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3C1" w:rsidRPr="00DF1B1E" w:rsidRDefault="00D743C1" w:rsidP="00D743C1">
      <w:pPr>
        <w:spacing w:after="0" w:line="240" w:lineRule="auto"/>
        <w:rPr>
          <w:rFonts w:ascii="Arial" w:hAnsi="Arial" w:cs="Arial"/>
          <w:sz w:val="24"/>
          <w:szCs w:val="24"/>
          <w:lang w:val="en-GB"/>
        </w:rPr>
      </w:pPr>
    </w:p>
    <w:p w:rsidR="00D743C1" w:rsidRPr="00DF1B1E" w:rsidRDefault="00D743C1" w:rsidP="00D743C1">
      <w:pPr>
        <w:spacing w:after="0" w:line="240" w:lineRule="auto"/>
        <w:rPr>
          <w:rFonts w:ascii="Arial" w:hAnsi="Arial" w:cs="Arial"/>
          <w:sz w:val="24"/>
          <w:szCs w:val="24"/>
          <w:lang w:val="en-GB"/>
        </w:rPr>
      </w:pPr>
    </w:p>
    <w:p w:rsidR="00D743C1" w:rsidRPr="00DF1B1E" w:rsidRDefault="00D743C1" w:rsidP="00D743C1">
      <w:pPr>
        <w:pStyle w:val="Default"/>
        <w:jc w:val="center"/>
        <w:rPr>
          <w:rFonts w:ascii="Times New Roman" w:hAnsi="Times New Roman" w:cs="Times New Roman"/>
          <w:b/>
          <w:bCs/>
          <w:color w:val="984806" w:themeColor="accent6" w:themeShade="80"/>
          <w:sz w:val="44"/>
          <w:szCs w:val="44"/>
          <w:lang w:val="en-GB"/>
        </w:rPr>
      </w:pPr>
    </w:p>
    <w:p w:rsidR="00D743C1" w:rsidRPr="00DF1B1E" w:rsidRDefault="00D743C1" w:rsidP="00D743C1">
      <w:pPr>
        <w:pStyle w:val="Default"/>
        <w:jc w:val="center"/>
        <w:rPr>
          <w:rFonts w:ascii="Times New Roman" w:hAnsi="Times New Roman" w:cs="Times New Roman"/>
          <w:b/>
          <w:bCs/>
          <w:color w:val="984806" w:themeColor="accent6" w:themeShade="80"/>
          <w:sz w:val="44"/>
          <w:szCs w:val="44"/>
          <w:lang w:val="en-GB"/>
        </w:rPr>
      </w:pPr>
    </w:p>
    <w:p w:rsidR="00D743C1" w:rsidRPr="00DF1B1E" w:rsidRDefault="00D743C1" w:rsidP="00D743C1">
      <w:pPr>
        <w:pStyle w:val="Default"/>
        <w:jc w:val="center"/>
        <w:rPr>
          <w:rFonts w:ascii="Times New Roman" w:hAnsi="Times New Roman" w:cs="Times New Roman"/>
          <w:b/>
          <w:bCs/>
          <w:color w:val="984806" w:themeColor="accent6" w:themeShade="80"/>
          <w:sz w:val="44"/>
          <w:szCs w:val="44"/>
          <w:lang w:val="en-GB"/>
        </w:rPr>
      </w:pPr>
      <w:r w:rsidRPr="00DF1B1E">
        <w:rPr>
          <w:rFonts w:ascii="Times New Roman" w:hAnsi="Times New Roman" w:cs="Times New Roman"/>
          <w:b/>
          <w:bCs/>
          <w:color w:val="984806" w:themeColor="accent6" w:themeShade="80"/>
          <w:sz w:val="44"/>
          <w:szCs w:val="44"/>
          <w:lang w:val="en-GB"/>
        </w:rPr>
        <w:t xml:space="preserve">Conservation and Revitalisation of Cultural and Natural Heritage </w:t>
      </w:r>
    </w:p>
    <w:p w:rsidR="00D743C1" w:rsidRPr="00DF1B1E" w:rsidRDefault="00D743C1" w:rsidP="00D743C1">
      <w:pPr>
        <w:pStyle w:val="Default"/>
        <w:jc w:val="center"/>
        <w:rPr>
          <w:rFonts w:ascii="Times New Roman" w:hAnsi="Times New Roman" w:cs="Times New Roman"/>
          <w:b/>
          <w:bCs/>
          <w:color w:val="auto"/>
          <w:sz w:val="44"/>
          <w:szCs w:val="44"/>
          <w:lang w:val="en-GB"/>
        </w:rPr>
      </w:pPr>
    </w:p>
    <w:p w:rsidR="00D743C1" w:rsidRPr="00DF1B1E" w:rsidRDefault="00D743C1" w:rsidP="00D743C1">
      <w:pPr>
        <w:pStyle w:val="Default"/>
        <w:jc w:val="center"/>
        <w:rPr>
          <w:rFonts w:ascii="Times New Roman" w:hAnsi="Times New Roman" w:cs="Times New Roman"/>
          <w:b/>
          <w:bCs/>
          <w:color w:val="auto"/>
          <w:sz w:val="44"/>
          <w:szCs w:val="44"/>
          <w:lang w:val="en-GB"/>
        </w:rPr>
      </w:pPr>
    </w:p>
    <w:p w:rsidR="00D743C1" w:rsidRPr="00DF1B1E" w:rsidRDefault="00D743C1" w:rsidP="00D743C1">
      <w:pPr>
        <w:pStyle w:val="Default"/>
        <w:jc w:val="center"/>
        <w:rPr>
          <w:rFonts w:ascii="Times New Roman" w:hAnsi="Times New Roman" w:cs="Times New Roman"/>
          <w:b/>
          <w:bCs/>
          <w:color w:val="auto"/>
          <w:sz w:val="44"/>
          <w:szCs w:val="44"/>
          <w:lang w:val="en-GB"/>
        </w:rPr>
      </w:pPr>
    </w:p>
    <w:p w:rsidR="00D743C1" w:rsidRPr="00DF1B1E" w:rsidRDefault="00961F01" w:rsidP="00D743C1">
      <w:pPr>
        <w:pStyle w:val="Default"/>
        <w:jc w:val="center"/>
        <w:rPr>
          <w:rFonts w:asciiTheme="minorHAnsi" w:hAnsiTheme="minorHAnsi" w:cs="Arial"/>
          <w:b/>
          <w:color w:val="auto"/>
          <w:sz w:val="36"/>
          <w:szCs w:val="36"/>
          <w:lang w:val="en-GB"/>
        </w:rPr>
      </w:pPr>
      <w:r>
        <w:rPr>
          <w:rFonts w:asciiTheme="minorHAnsi" w:hAnsiTheme="minorHAnsi" w:cs="Arial"/>
          <w:b/>
          <w:color w:val="auto"/>
          <w:sz w:val="36"/>
          <w:szCs w:val="36"/>
          <w:lang w:val="en-GB"/>
        </w:rPr>
        <w:t>SMALL GRANT SCHEME</w:t>
      </w:r>
    </w:p>
    <w:p w:rsidR="00D743C1" w:rsidRPr="00DF1B1E" w:rsidRDefault="00D743C1" w:rsidP="00D743C1">
      <w:pPr>
        <w:pStyle w:val="Default"/>
        <w:rPr>
          <w:rFonts w:ascii="Times New Roman" w:hAnsi="Times New Roman" w:cs="Times New Roman"/>
          <w:b/>
          <w:bCs/>
          <w:color w:val="auto"/>
          <w:sz w:val="44"/>
          <w:szCs w:val="44"/>
          <w:lang w:val="en-GB"/>
        </w:rPr>
      </w:pPr>
    </w:p>
    <w:p w:rsidR="00D743C1" w:rsidRPr="00DF1B1E" w:rsidRDefault="00D743C1" w:rsidP="00D743C1">
      <w:pPr>
        <w:pStyle w:val="Default"/>
        <w:jc w:val="center"/>
        <w:rPr>
          <w:rFonts w:ascii="Times New Roman" w:hAnsi="Times New Roman" w:cs="Times New Roman"/>
          <w:color w:val="auto"/>
          <w:sz w:val="44"/>
          <w:szCs w:val="44"/>
          <w:lang w:val="en-GB"/>
        </w:rPr>
      </w:pPr>
    </w:p>
    <w:p w:rsidR="00D743C1" w:rsidRPr="00DF1B1E" w:rsidRDefault="00D743C1" w:rsidP="00D743C1">
      <w:pPr>
        <w:pStyle w:val="Default"/>
        <w:jc w:val="center"/>
        <w:rPr>
          <w:rFonts w:ascii="Times New Roman" w:hAnsi="Times New Roman" w:cs="Times New Roman"/>
          <w:color w:val="auto"/>
          <w:sz w:val="44"/>
          <w:szCs w:val="44"/>
          <w:lang w:val="en-GB"/>
        </w:rPr>
      </w:pPr>
    </w:p>
    <w:p w:rsidR="00D743C1" w:rsidRPr="00DF1B1E" w:rsidRDefault="00D743C1" w:rsidP="00D743C1">
      <w:pPr>
        <w:pStyle w:val="Default"/>
        <w:jc w:val="center"/>
        <w:rPr>
          <w:rFonts w:ascii="Times New Roman" w:hAnsi="Times New Roman" w:cs="Times New Roman"/>
          <w:b/>
          <w:color w:val="984806" w:themeColor="accent6" w:themeShade="80"/>
          <w:sz w:val="44"/>
          <w:szCs w:val="44"/>
          <w:lang w:val="en-GB"/>
        </w:rPr>
      </w:pPr>
      <w:r w:rsidRPr="00DF1B1E">
        <w:rPr>
          <w:rFonts w:ascii="Times New Roman" w:hAnsi="Times New Roman" w:cs="Times New Roman"/>
          <w:b/>
          <w:color w:val="984806" w:themeColor="accent6" w:themeShade="80"/>
          <w:sz w:val="44"/>
          <w:szCs w:val="44"/>
          <w:lang w:val="en-GB"/>
        </w:rPr>
        <w:t xml:space="preserve">GUIDE FOR APPLICANTS </w:t>
      </w:r>
    </w:p>
    <w:p w:rsidR="00D743C1" w:rsidRPr="00DF1B1E" w:rsidRDefault="00D743C1" w:rsidP="00D743C1">
      <w:pPr>
        <w:pStyle w:val="Default"/>
        <w:jc w:val="center"/>
        <w:rPr>
          <w:rFonts w:ascii="Times New Roman" w:hAnsi="Times New Roman" w:cs="Times New Roman"/>
          <w:color w:val="auto"/>
          <w:sz w:val="44"/>
          <w:szCs w:val="44"/>
          <w:lang w:val="en-GB"/>
        </w:rPr>
      </w:pPr>
    </w:p>
    <w:p w:rsidR="00D743C1" w:rsidRPr="00DF1B1E" w:rsidRDefault="00D743C1" w:rsidP="00D743C1">
      <w:pPr>
        <w:pStyle w:val="Default"/>
        <w:jc w:val="center"/>
        <w:rPr>
          <w:rFonts w:ascii="Times New Roman" w:hAnsi="Times New Roman" w:cs="Times New Roman"/>
          <w:color w:val="auto"/>
          <w:lang w:val="en-GB"/>
        </w:rPr>
      </w:pPr>
    </w:p>
    <w:p w:rsidR="00D743C1" w:rsidRPr="00DF1B1E" w:rsidRDefault="00D743C1" w:rsidP="00D743C1">
      <w:pPr>
        <w:pStyle w:val="Default"/>
        <w:jc w:val="center"/>
        <w:rPr>
          <w:rFonts w:ascii="Times New Roman" w:hAnsi="Times New Roman" w:cs="Times New Roman"/>
          <w:color w:val="auto"/>
          <w:lang w:val="en-GB"/>
        </w:rPr>
      </w:pPr>
    </w:p>
    <w:p w:rsidR="00D743C1" w:rsidRPr="00DF1B1E" w:rsidRDefault="00D743C1" w:rsidP="00D743C1">
      <w:pPr>
        <w:pStyle w:val="Default"/>
        <w:jc w:val="center"/>
        <w:rPr>
          <w:rFonts w:ascii="Times New Roman" w:hAnsi="Times New Roman" w:cs="Times New Roman"/>
          <w:color w:val="auto"/>
          <w:lang w:val="en-GB"/>
        </w:rPr>
      </w:pPr>
    </w:p>
    <w:p w:rsidR="00D743C1" w:rsidRPr="00DF1B1E" w:rsidRDefault="00D743C1" w:rsidP="00D743C1">
      <w:pPr>
        <w:pStyle w:val="Default"/>
        <w:jc w:val="center"/>
        <w:rPr>
          <w:rFonts w:ascii="Times New Roman" w:hAnsi="Times New Roman" w:cs="Times New Roman"/>
          <w:color w:val="auto"/>
          <w:lang w:val="en-GB"/>
        </w:rPr>
      </w:pPr>
    </w:p>
    <w:p w:rsidR="00D743C1" w:rsidRPr="00DF1B1E" w:rsidRDefault="00D743C1" w:rsidP="00D743C1">
      <w:pPr>
        <w:pStyle w:val="Default"/>
        <w:jc w:val="center"/>
        <w:rPr>
          <w:rFonts w:ascii="Times New Roman" w:hAnsi="Times New Roman" w:cs="Times New Roman"/>
          <w:color w:val="auto"/>
          <w:sz w:val="32"/>
          <w:szCs w:val="32"/>
          <w:lang w:val="en-GB"/>
        </w:rPr>
      </w:pPr>
    </w:p>
    <w:p w:rsidR="00D743C1" w:rsidRPr="00DF1B1E" w:rsidRDefault="00D743C1" w:rsidP="00D743C1">
      <w:pPr>
        <w:pStyle w:val="Default"/>
        <w:jc w:val="center"/>
        <w:rPr>
          <w:rFonts w:ascii="Times New Roman" w:hAnsi="Times New Roman" w:cs="Times New Roman"/>
          <w:color w:val="auto"/>
          <w:sz w:val="32"/>
          <w:szCs w:val="32"/>
          <w:lang w:val="en-GB"/>
        </w:rPr>
      </w:pPr>
    </w:p>
    <w:p w:rsidR="00D743C1" w:rsidRPr="00DF1B1E" w:rsidRDefault="00D743C1" w:rsidP="00D743C1">
      <w:pPr>
        <w:pStyle w:val="Default"/>
        <w:jc w:val="center"/>
        <w:rPr>
          <w:rFonts w:ascii="Times New Roman" w:hAnsi="Times New Roman" w:cs="Times New Roman"/>
          <w:color w:val="auto"/>
          <w:sz w:val="32"/>
          <w:szCs w:val="32"/>
          <w:lang w:val="en-GB"/>
        </w:rPr>
      </w:pPr>
    </w:p>
    <w:p w:rsidR="00D743C1" w:rsidRPr="00DF1B1E" w:rsidRDefault="00D743C1" w:rsidP="00D743C1">
      <w:pPr>
        <w:pStyle w:val="Default"/>
        <w:jc w:val="center"/>
        <w:rPr>
          <w:rFonts w:ascii="Times New Roman" w:hAnsi="Times New Roman" w:cs="Times New Roman"/>
          <w:color w:val="auto"/>
          <w:sz w:val="32"/>
          <w:szCs w:val="32"/>
          <w:lang w:val="en-GB"/>
        </w:rPr>
      </w:pPr>
    </w:p>
    <w:p w:rsidR="00D743C1" w:rsidRPr="00DF1B1E" w:rsidRDefault="00D743C1" w:rsidP="00D743C1">
      <w:pPr>
        <w:pStyle w:val="Default"/>
        <w:jc w:val="center"/>
        <w:rPr>
          <w:rFonts w:ascii="Times New Roman" w:hAnsi="Times New Roman" w:cs="Times New Roman"/>
          <w:color w:val="auto"/>
          <w:sz w:val="32"/>
          <w:szCs w:val="32"/>
          <w:lang w:val="en-GB"/>
        </w:rPr>
      </w:pPr>
    </w:p>
    <w:p w:rsidR="00D743C1" w:rsidRPr="00DF1B1E" w:rsidRDefault="00D743C1" w:rsidP="00D743C1">
      <w:pPr>
        <w:pStyle w:val="Default"/>
        <w:jc w:val="center"/>
        <w:rPr>
          <w:rFonts w:ascii="Times New Roman" w:hAnsi="Times New Roman" w:cs="Times New Roman"/>
          <w:color w:val="auto"/>
          <w:sz w:val="32"/>
          <w:szCs w:val="32"/>
          <w:lang w:val="en-GB"/>
        </w:rPr>
      </w:pPr>
    </w:p>
    <w:p w:rsidR="00D743C1" w:rsidRPr="00DF1B1E" w:rsidRDefault="00D743C1" w:rsidP="00D743C1">
      <w:pPr>
        <w:pStyle w:val="Default"/>
        <w:jc w:val="center"/>
        <w:rPr>
          <w:rFonts w:ascii="Times New Roman" w:hAnsi="Times New Roman" w:cs="Times New Roman"/>
          <w:color w:val="auto"/>
          <w:sz w:val="32"/>
          <w:szCs w:val="32"/>
          <w:lang w:val="en-GB"/>
        </w:rPr>
      </w:pPr>
    </w:p>
    <w:p w:rsidR="00D743C1" w:rsidRPr="00DF1B1E" w:rsidRDefault="00D743C1" w:rsidP="00D743C1">
      <w:pPr>
        <w:pStyle w:val="Default"/>
        <w:jc w:val="center"/>
        <w:rPr>
          <w:rFonts w:ascii="Times New Roman" w:hAnsi="Times New Roman" w:cs="Times New Roman"/>
          <w:color w:val="auto"/>
          <w:sz w:val="32"/>
          <w:szCs w:val="32"/>
          <w:lang w:val="en-GB"/>
        </w:rPr>
      </w:pPr>
    </w:p>
    <w:p w:rsidR="00D743C1" w:rsidRPr="00DF1B1E" w:rsidRDefault="00D743C1" w:rsidP="00D743C1">
      <w:pPr>
        <w:pStyle w:val="Default"/>
        <w:jc w:val="center"/>
        <w:rPr>
          <w:rFonts w:ascii="Times New Roman" w:hAnsi="Times New Roman" w:cs="Times New Roman"/>
          <w:b/>
          <w:color w:val="auto"/>
          <w:sz w:val="32"/>
          <w:szCs w:val="32"/>
          <w:lang w:val="en-GB"/>
        </w:rPr>
      </w:pPr>
    </w:p>
    <w:p w:rsidR="00D743C1" w:rsidRPr="00DF1B1E" w:rsidRDefault="00D743C1" w:rsidP="00D743C1">
      <w:pPr>
        <w:pStyle w:val="Default"/>
        <w:jc w:val="center"/>
        <w:rPr>
          <w:rFonts w:ascii="Times New Roman" w:hAnsi="Times New Roman" w:cs="Times New Roman"/>
          <w:b/>
          <w:color w:val="auto"/>
          <w:sz w:val="32"/>
          <w:szCs w:val="32"/>
          <w:lang w:val="en-GB"/>
        </w:rPr>
      </w:pPr>
    </w:p>
    <w:p w:rsidR="00D743C1" w:rsidRPr="00DF1B1E" w:rsidRDefault="00D743C1" w:rsidP="00D743C1">
      <w:pPr>
        <w:pStyle w:val="Default"/>
        <w:jc w:val="center"/>
        <w:rPr>
          <w:rFonts w:ascii="Times New Roman" w:hAnsi="Times New Roman" w:cs="Times New Roman"/>
          <w:b/>
          <w:color w:val="auto"/>
          <w:sz w:val="32"/>
          <w:szCs w:val="32"/>
          <w:lang w:val="en-GB"/>
        </w:rPr>
      </w:pPr>
      <w:r w:rsidRPr="00DF1B1E">
        <w:rPr>
          <w:rFonts w:ascii="Times New Roman" w:hAnsi="Times New Roman" w:cs="Times New Roman"/>
          <w:b/>
          <w:color w:val="auto"/>
          <w:sz w:val="32"/>
          <w:szCs w:val="32"/>
          <w:lang w:val="en-GB"/>
        </w:rPr>
        <w:t>Bucharest</w:t>
      </w:r>
    </w:p>
    <w:p w:rsidR="00D743C1" w:rsidRPr="00DF1B1E" w:rsidRDefault="00D743C1" w:rsidP="00D743C1">
      <w:pPr>
        <w:pStyle w:val="Default"/>
        <w:jc w:val="center"/>
        <w:rPr>
          <w:rFonts w:ascii="Times New Roman" w:hAnsi="Times New Roman" w:cs="Times New Roman"/>
          <w:b/>
          <w:color w:val="auto"/>
          <w:sz w:val="32"/>
          <w:szCs w:val="32"/>
          <w:lang w:val="en-GB"/>
        </w:rPr>
      </w:pPr>
      <w:r>
        <w:rPr>
          <w:rFonts w:ascii="Times New Roman" w:hAnsi="Times New Roman" w:cs="Times New Roman"/>
          <w:b/>
          <w:color w:val="auto"/>
          <w:sz w:val="32"/>
          <w:szCs w:val="32"/>
          <w:lang w:val="en-GB"/>
        </w:rPr>
        <w:t>January 2014</w:t>
      </w:r>
    </w:p>
    <w:p w:rsidR="00D743C1" w:rsidRPr="00DF1B1E" w:rsidRDefault="00D743C1" w:rsidP="00D743C1">
      <w:pPr>
        <w:pStyle w:val="Heading1"/>
        <w:jc w:val="center"/>
        <w:rPr>
          <w:color w:val="984806" w:themeColor="accent6" w:themeShade="80"/>
          <w:lang w:val="en-GB"/>
        </w:rPr>
      </w:pPr>
      <w:bookmarkStart w:id="0" w:name="_Toc376763390"/>
      <w:r w:rsidRPr="00DF1B1E">
        <w:rPr>
          <w:color w:val="984806" w:themeColor="accent6" w:themeShade="80"/>
          <w:lang w:val="en-GB"/>
        </w:rPr>
        <w:lastRenderedPageBreak/>
        <w:t>TABLE OF CONTENTS</w:t>
      </w:r>
      <w:bookmarkEnd w:id="0"/>
    </w:p>
    <w:sdt>
      <w:sdtPr>
        <w:rPr>
          <w:rFonts w:asciiTheme="minorHAnsi" w:eastAsiaTheme="minorEastAsia" w:hAnsiTheme="minorHAnsi" w:cstheme="minorBidi"/>
          <w:b w:val="0"/>
          <w:bCs w:val="0"/>
          <w:color w:val="auto"/>
          <w:sz w:val="22"/>
          <w:szCs w:val="22"/>
          <w:lang w:val="en-GB" w:eastAsia="en-US"/>
        </w:rPr>
        <w:id w:val="571551555"/>
        <w:docPartObj>
          <w:docPartGallery w:val="Table of Contents"/>
          <w:docPartUnique/>
        </w:docPartObj>
      </w:sdtPr>
      <w:sdtContent>
        <w:p w:rsidR="00D743C1" w:rsidRPr="00DF1B1E" w:rsidRDefault="00D743C1" w:rsidP="00D743C1">
          <w:pPr>
            <w:pStyle w:val="TOCHeading"/>
            <w:rPr>
              <w:lang w:val="en-GB"/>
            </w:rPr>
          </w:pPr>
        </w:p>
        <w:p w:rsidR="00D743C1" w:rsidRDefault="00D743C1" w:rsidP="00D743C1">
          <w:pPr>
            <w:pStyle w:val="TOC1"/>
            <w:rPr>
              <w:rFonts w:asciiTheme="minorHAnsi" w:hAnsiTheme="minorHAnsi" w:cstheme="minorBidi"/>
              <w:lang w:val="ro-RO" w:eastAsia="ro-RO"/>
            </w:rPr>
          </w:pPr>
          <w:r w:rsidRPr="00DF1B1E">
            <w:rPr>
              <w:lang w:val="en-GB"/>
            </w:rPr>
            <w:fldChar w:fldCharType="begin"/>
          </w:r>
          <w:r w:rsidRPr="00DF1B1E">
            <w:rPr>
              <w:lang w:val="en-GB"/>
            </w:rPr>
            <w:instrText xml:space="preserve"> TOC \o "1-3" \h \z \u </w:instrText>
          </w:r>
          <w:r w:rsidRPr="00DF1B1E">
            <w:rPr>
              <w:lang w:val="en-GB"/>
            </w:rPr>
            <w:fldChar w:fldCharType="separate"/>
          </w:r>
          <w:hyperlink w:anchor="_Toc376763390" w:history="1">
            <w:r w:rsidRPr="00E548A4">
              <w:rPr>
                <w:rStyle w:val="Hyperlink"/>
                <w:lang w:val="en-GB"/>
              </w:rPr>
              <w:t>TABLE OF CONTENTS</w:t>
            </w:r>
            <w:r>
              <w:rPr>
                <w:webHidden/>
              </w:rPr>
              <w:tab/>
            </w:r>
            <w:r>
              <w:rPr>
                <w:webHidden/>
              </w:rPr>
              <w:fldChar w:fldCharType="begin"/>
            </w:r>
            <w:r>
              <w:rPr>
                <w:webHidden/>
              </w:rPr>
              <w:instrText xml:space="preserve"> PAGEREF _Toc376763390 \h </w:instrText>
            </w:r>
            <w:r>
              <w:rPr>
                <w:webHidden/>
              </w:rPr>
            </w:r>
            <w:r>
              <w:rPr>
                <w:webHidden/>
              </w:rPr>
              <w:fldChar w:fldCharType="separate"/>
            </w:r>
            <w:r w:rsidR="00622C97">
              <w:rPr>
                <w:webHidden/>
              </w:rPr>
              <w:t>2</w:t>
            </w:r>
            <w:r>
              <w:rPr>
                <w:webHidden/>
              </w:rPr>
              <w:fldChar w:fldCharType="end"/>
            </w:r>
          </w:hyperlink>
        </w:p>
        <w:p w:rsidR="00D743C1" w:rsidRDefault="00D743C1" w:rsidP="00D743C1">
          <w:pPr>
            <w:pStyle w:val="TOC1"/>
            <w:rPr>
              <w:rFonts w:asciiTheme="minorHAnsi" w:hAnsiTheme="minorHAnsi" w:cstheme="minorBidi"/>
              <w:lang w:val="ro-RO" w:eastAsia="ro-RO"/>
            </w:rPr>
          </w:pPr>
          <w:hyperlink w:anchor="_Toc376763391" w:history="1">
            <w:r w:rsidRPr="00E548A4">
              <w:rPr>
                <w:rStyle w:val="Hyperlink"/>
                <w:lang w:val="en-GB"/>
              </w:rPr>
              <w:t>GLOSSARY OF TERMS AND ABBREVIATIONS</w:t>
            </w:r>
            <w:r>
              <w:rPr>
                <w:webHidden/>
              </w:rPr>
              <w:tab/>
            </w:r>
            <w:r>
              <w:rPr>
                <w:webHidden/>
              </w:rPr>
              <w:fldChar w:fldCharType="begin"/>
            </w:r>
            <w:r>
              <w:rPr>
                <w:webHidden/>
              </w:rPr>
              <w:instrText xml:space="preserve"> PAGEREF _Toc376763391 \h </w:instrText>
            </w:r>
            <w:r>
              <w:rPr>
                <w:webHidden/>
              </w:rPr>
            </w:r>
            <w:r>
              <w:rPr>
                <w:webHidden/>
              </w:rPr>
              <w:fldChar w:fldCharType="separate"/>
            </w:r>
            <w:r w:rsidR="00622C97">
              <w:rPr>
                <w:webHidden/>
              </w:rPr>
              <w:t>4</w:t>
            </w:r>
            <w:r>
              <w:rPr>
                <w:webHidden/>
              </w:rPr>
              <w:fldChar w:fldCharType="end"/>
            </w:r>
          </w:hyperlink>
        </w:p>
        <w:p w:rsidR="00D743C1" w:rsidRDefault="00D743C1" w:rsidP="00D743C1">
          <w:pPr>
            <w:pStyle w:val="TOC1"/>
            <w:tabs>
              <w:tab w:val="left" w:pos="440"/>
            </w:tabs>
            <w:rPr>
              <w:rFonts w:asciiTheme="minorHAnsi" w:hAnsiTheme="minorHAnsi" w:cstheme="minorBidi"/>
              <w:lang w:val="ro-RO" w:eastAsia="ro-RO"/>
            </w:rPr>
          </w:pPr>
          <w:hyperlink r:id="rId9" w:anchor="_Toc376763392" w:history="1">
            <w:r w:rsidRPr="00E548A4">
              <w:rPr>
                <w:rStyle w:val="Hyperlink"/>
              </w:rPr>
              <w:t>1.</w:t>
            </w:r>
            <w:r>
              <w:rPr>
                <w:rFonts w:asciiTheme="minorHAnsi" w:hAnsiTheme="minorHAnsi" w:cstheme="minorBidi"/>
                <w:lang w:val="ro-RO" w:eastAsia="ro-RO"/>
              </w:rPr>
              <w:tab/>
            </w:r>
            <w:r w:rsidRPr="00E548A4">
              <w:rPr>
                <w:rStyle w:val="Hyperlink"/>
              </w:rPr>
              <w:t>INTRODUCTION</w:t>
            </w:r>
            <w:r>
              <w:rPr>
                <w:webHidden/>
              </w:rPr>
              <w:tab/>
            </w:r>
            <w:r>
              <w:rPr>
                <w:webHidden/>
              </w:rPr>
              <w:fldChar w:fldCharType="begin"/>
            </w:r>
            <w:r>
              <w:rPr>
                <w:webHidden/>
              </w:rPr>
              <w:instrText xml:space="preserve"> PAGEREF _Toc376763392 \h </w:instrText>
            </w:r>
            <w:r>
              <w:rPr>
                <w:webHidden/>
              </w:rPr>
            </w:r>
            <w:r>
              <w:rPr>
                <w:webHidden/>
              </w:rPr>
              <w:fldChar w:fldCharType="separate"/>
            </w:r>
            <w:r w:rsidR="00622C97">
              <w:rPr>
                <w:webHidden/>
              </w:rPr>
              <w:t>8</w:t>
            </w:r>
            <w:r>
              <w:rPr>
                <w:webHidden/>
              </w:rPr>
              <w:fldChar w:fldCharType="end"/>
            </w:r>
          </w:hyperlink>
        </w:p>
        <w:p w:rsidR="00D743C1" w:rsidRDefault="00D743C1" w:rsidP="00D743C1">
          <w:pPr>
            <w:pStyle w:val="TOC1"/>
            <w:rPr>
              <w:rFonts w:asciiTheme="minorHAnsi" w:hAnsiTheme="minorHAnsi" w:cstheme="minorBidi"/>
              <w:lang w:val="ro-RO" w:eastAsia="ro-RO"/>
            </w:rPr>
          </w:pPr>
          <w:hyperlink r:id="rId10" w:anchor="_Toc376763393" w:history="1">
            <w:r w:rsidRPr="00E548A4">
              <w:rPr>
                <w:rStyle w:val="Hyperlink"/>
              </w:rPr>
              <w:t>2. INSTITUTIONAL AND LE</w:t>
            </w:r>
            <w:bookmarkStart w:id="1" w:name="_GoBack"/>
            <w:bookmarkEnd w:id="1"/>
            <w:r w:rsidRPr="00E548A4">
              <w:rPr>
                <w:rStyle w:val="Hyperlink"/>
              </w:rPr>
              <w:t>GAL FRAMEWORK</w:t>
            </w:r>
            <w:r>
              <w:rPr>
                <w:webHidden/>
              </w:rPr>
              <w:tab/>
            </w:r>
            <w:r>
              <w:rPr>
                <w:webHidden/>
              </w:rPr>
              <w:fldChar w:fldCharType="begin"/>
            </w:r>
            <w:r>
              <w:rPr>
                <w:webHidden/>
              </w:rPr>
              <w:instrText xml:space="preserve"> PAGEREF _Toc376763393 \h </w:instrText>
            </w:r>
            <w:r>
              <w:rPr>
                <w:webHidden/>
              </w:rPr>
            </w:r>
            <w:r>
              <w:rPr>
                <w:webHidden/>
              </w:rPr>
              <w:fldChar w:fldCharType="separate"/>
            </w:r>
            <w:r w:rsidR="00622C97">
              <w:rPr>
                <w:webHidden/>
              </w:rPr>
              <w:t>9</w:t>
            </w:r>
            <w:r>
              <w:rPr>
                <w:webHidden/>
              </w:rPr>
              <w:fldChar w:fldCharType="end"/>
            </w:r>
          </w:hyperlink>
        </w:p>
        <w:p w:rsidR="00D743C1" w:rsidRDefault="00D743C1" w:rsidP="00D743C1">
          <w:pPr>
            <w:pStyle w:val="TOC2"/>
            <w:tabs>
              <w:tab w:val="right" w:leader="dot" w:pos="9346"/>
            </w:tabs>
            <w:rPr>
              <w:noProof/>
              <w:lang w:val="ro-RO" w:eastAsia="ro-RO"/>
            </w:rPr>
          </w:pPr>
          <w:hyperlink w:anchor="_Toc376763394" w:history="1">
            <w:r w:rsidRPr="00E548A4">
              <w:rPr>
                <w:rStyle w:val="Hyperlink"/>
                <w:noProof/>
                <w:highlight w:val="lightGray"/>
                <w:lang w:val="en-GB"/>
              </w:rPr>
              <w:t>2.1 Institutional framework</w:t>
            </w:r>
            <w:r>
              <w:rPr>
                <w:noProof/>
                <w:webHidden/>
              </w:rPr>
              <w:tab/>
            </w:r>
            <w:r>
              <w:rPr>
                <w:noProof/>
                <w:webHidden/>
              </w:rPr>
              <w:fldChar w:fldCharType="begin"/>
            </w:r>
            <w:r>
              <w:rPr>
                <w:noProof/>
                <w:webHidden/>
              </w:rPr>
              <w:instrText xml:space="preserve"> PAGEREF _Toc376763394 \h </w:instrText>
            </w:r>
            <w:r>
              <w:rPr>
                <w:noProof/>
                <w:webHidden/>
              </w:rPr>
            </w:r>
            <w:r>
              <w:rPr>
                <w:noProof/>
                <w:webHidden/>
              </w:rPr>
              <w:fldChar w:fldCharType="separate"/>
            </w:r>
            <w:r w:rsidR="00622C97">
              <w:rPr>
                <w:noProof/>
                <w:webHidden/>
              </w:rPr>
              <w:t>9</w:t>
            </w:r>
            <w:r>
              <w:rPr>
                <w:noProof/>
                <w:webHidden/>
              </w:rPr>
              <w:fldChar w:fldCharType="end"/>
            </w:r>
          </w:hyperlink>
        </w:p>
        <w:p w:rsidR="00D743C1" w:rsidRDefault="00D743C1" w:rsidP="00D743C1">
          <w:pPr>
            <w:pStyle w:val="TOC2"/>
            <w:tabs>
              <w:tab w:val="right" w:leader="dot" w:pos="9346"/>
            </w:tabs>
            <w:rPr>
              <w:noProof/>
              <w:lang w:val="ro-RO" w:eastAsia="ro-RO"/>
            </w:rPr>
          </w:pPr>
          <w:hyperlink w:anchor="_Toc376763395" w:history="1">
            <w:r w:rsidRPr="00E548A4">
              <w:rPr>
                <w:rStyle w:val="Hyperlink"/>
                <w:noProof/>
                <w:highlight w:val="lightGray"/>
                <w:lang w:val="en-GB"/>
              </w:rPr>
              <w:t>2.2 The legal framework of the EEA Financial Mechanism 2009-2014</w:t>
            </w:r>
            <w:r>
              <w:rPr>
                <w:noProof/>
                <w:webHidden/>
              </w:rPr>
              <w:tab/>
            </w:r>
            <w:r>
              <w:rPr>
                <w:noProof/>
                <w:webHidden/>
              </w:rPr>
              <w:fldChar w:fldCharType="begin"/>
            </w:r>
            <w:r>
              <w:rPr>
                <w:noProof/>
                <w:webHidden/>
              </w:rPr>
              <w:instrText xml:space="preserve"> PAGEREF _Toc376763395 \h </w:instrText>
            </w:r>
            <w:r>
              <w:rPr>
                <w:noProof/>
                <w:webHidden/>
              </w:rPr>
            </w:r>
            <w:r>
              <w:rPr>
                <w:noProof/>
                <w:webHidden/>
              </w:rPr>
              <w:fldChar w:fldCharType="separate"/>
            </w:r>
            <w:r w:rsidR="00622C97">
              <w:rPr>
                <w:noProof/>
                <w:webHidden/>
              </w:rPr>
              <w:t>9</w:t>
            </w:r>
            <w:r>
              <w:rPr>
                <w:noProof/>
                <w:webHidden/>
              </w:rPr>
              <w:fldChar w:fldCharType="end"/>
            </w:r>
          </w:hyperlink>
        </w:p>
        <w:p w:rsidR="00D743C1" w:rsidRDefault="00D743C1" w:rsidP="00D743C1">
          <w:pPr>
            <w:pStyle w:val="TOC1"/>
            <w:rPr>
              <w:rFonts w:asciiTheme="minorHAnsi" w:hAnsiTheme="minorHAnsi" w:cstheme="minorBidi"/>
              <w:lang w:val="ro-RO" w:eastAsia="ro-RO"/>
            </w:rPr>
          </w:pPr>
          <w:hyperlink r:id="rId11" w:anchor="_Toc376763396" w:history="1">
            <w:r w:rsidRPr="00E548A4">
              <w:rPr>
                <w:rStyle w:val="Hyperlink"/>
              </w:rPr>
              <w:t>3. OBJECTIVES</w:t>
            </w:r>
            <w:r>
              <w:rPr>
                <w:webHidden/>
              </w:rPr>
              <w:tab/>
            </w:r>
            <w:r>
              <w:rPr>
                <w:webHidden/>
              </w:rPr>
              <w:fldChar w:fldCharType="begin"/>
            </w:r>
            <w:r>
              <w:rPr>
                <w:webHidden/>
              </w:rPr>
              <w:instrText xml:space="preserve"> PAGEREF _Toc376763396 \h </w:instrText>
            </w:r>
            <w:r>
              <w:rPr>
                <w:webHidden/>
              </w:rPr>
            </w:r>
            <w:r>
              <w:rPr>
                <w:webHidden/>
              </w:rPr>
              <w:fldChar w:fldCharType="separate"/>
            </w:r>
            <w:r w:rsidR="00622C97">
              <w:rPr>
                <w:webHidden/>
              </w:rPr>
              <w:t>11</w:t>
            </w:r>
            <w:r>
              <w:rPr>
                <w:webHidden/>
              </w:rPr>
              <w:fldChar w:fldCharType="end"/>
            </w:r>
          </w:hyperlink>
        </w:p>
        <w:p w:rsidR="00D743C1" w:rsidRDefault="00D743C1" w:rsidP="00D743C1">
          <w:pPr>
            <w:pStyle w:val="TOC2"/>
            <w:tabs>
              <w:tab w:val="right" w:leader="dot" w:pos="9346"/>
            </w:tabs>
            <w:rPr>
              <w:noProof/>
              <w:lang w:val="ro-RO" w:eastAsia="ro-RO"/>
            </w:rPr>
          </w:pPr>
          <w:hyperlink w:anchor="_Toc376763397" w:history="1">
            <w:r w:rsidRPr="00E548A4">
              <w:rPr>
                <w:rStyle w:val="Hyperlink"/>
                <w:noProof/>
                <w:highlight w:val="lightGray"/>
                <w:lang w:val="en-GB"/>
              </w:rPr>
              <w:t>3.1 The objectives of the EEA Financial Mechanism 2009-2014</w:t>
            </w:r>
            <w:r>
              <w:rPr>
                <w:noProof/>
                <w:webHidden/>
              </w:rPr>
              <w:tab/>
            </w:r>
            <w:r>
              <w:rPr>
                <w:noProof/>
                <w:webHidden/>
              </w:rPr>
              <w:fldChar w:fldCharType="begin"/>
            </w:r>
            <w:r>
              <w:rPr>
                <w:noProof/>
                <w:webHidden/>
              </w:rPr>
              <w:instrText xml:space="preserve"> PAGEREF _Toc376763397 \h </w:instrText>
            </w:r>
            <w:r>
              <w:rPr>
                <w:noProof/>
                <w:webHidden/>
              </w:rPr>
            </w:r>
            <w:r>
              <w:rPr>
                <w:noProof/>
                <w:webHidden/>
              </w:rPr>
              <w:fldChar w:fldCharType="separate"/>
            </w:r>
            <w:r w:rsidR="00622C97">
              <w:rPr>
                <w:noProof/>
                <w:webHidden/>
              </w:rPr>
              <w:t>11</w:t>
            </w:r>
            <w:r>
              <w:rPr>
                <w:noProof/>
                <w:webHidden/>
              </w:rPr>
              <w:fldChar w:fldCharType="end"/>
            </w:r>
          </w:hyperlink>
        </w:p>
        <w:p w:rsidR="00D743C1" w:rsidRDefault="00D743C1" w:rsidP="00D743C1">
          <w:pPr>
            <w:pStyle w:val="TOC2"/>
            <w:tabs>
              <w:tab w:val="right" w:leader="dot" w:pos="9346"/>
            </w:tabs>
            <w:rPr>
              <w:noProof/>
              <w:lang w:val="ro-RO" w:eastAsia="ro-RO"/>
            </w:rPr>
          </w:pPr>
          <w:hyperlink w:anchor="_Toc376763398" w:history="1">
            <w:r w:rsidRPr="00E548A4">
              <w:rPr>
                <w:rStyle w:val="Hyperlink"/>
                <w:noProof/>
                <w:highlight w:val="lightGray"/>
                <w:lang w:val="en-GB"/>
              </w:rPr>
              <w:t>3.2 The objectives of the Programme</w:t>
            </w:r>
            <w:r>
              <w:rPr>
                <w:noProof/>
                <w:webHidden/>
              </w:rPr>
              <w:tab/>
            </w:r>
            <w:r>
              <w:rPr>
                <w:noProof/>
                <w:webHidden/>
              </w:rPr>
              <w:fldChar w:fldCharType="begin"/>
            </w:r>
            <w:r>
              <w:rPr>
                <w:noProof/>
                <w:webHidden/>
              </w:rPr>
              <w:instrText xml:space="preserve"> PAGEREF _Toc376763398 \h </w:instrText>
            </w:r>
            <w:r>
              <w:rPr>
                <w:noProof/>
                <w:webHidden/>
              </w:rPr>
            </w:r>
            <w:r>
              <w:rPr>
                <w:noProof/>
                <w:webHidden/>
              </w:rPr>
              <w:fldChar w:fldCharType="separate"/>
            </w:r>
            <w:r w:rsidR="00622C97">
              <w:rPr>
                <w:noProof/>
                <w:webHidden/>
              </w:rPr>
              <w:t>11</w:t>
            </w:r>
            <w:r>
              <w:rPr>
                <w:noProof/>
                <w:webHidden/>
              </w:rPr>
              <w:fldChar w:fldCharType="end"/>
            </w:r>
          </w:hyperlink>
        </w:p>
        <w:p w:rsidR="00D743C1" w:rsidRDefault="00D743C1" w:rsidP="00D743C1">
          <w:pPr>
            <w:pStyle w:val="TOC2"/>
            <w:tabs>
              <w:tab w:val="right" w:leader="dot" w:pos="9346"/>
            </w:tabs>
            <w:rPr>
              <w:noProof/>
              <w:lang w:val="ro-RO" w:eastAsia="ro-RO"/>
            </w:rPr>
          </w:pPr>
          <w:hyperlink w:anchor="_Toc376763399" w:history="1">
            <w:r w:rsidRPr="00E548A4">
              <w:rPr>
                <w:rStyle w:val="Hyperlink"/>
                <w:noProof/>
                <w:highlight w:val="lightGray"/>
                <w:lang w:val="en-GB"/>
              </w:rPr>
              <w:t xml:space="preserve">3.3 Outcomes and outputs of the </w:t>
            </w:r>
            <w:r>
              <w:rPr>
                <w:rStyle w:val="Hyperlink"/>
                <w:noProof/>
                <w:highlight w:val="lightGray"/>
                <w:lang w:val="en-GB"/>
              </w:rPr>
              <w:t>P</w:t>
            </w:r>
            <w:r w:rsidRPr="00E548A4">
              <w:rPr>
                <w:rStyle w:val="Hyperlink"/>
                <w:noProof/>
                <w:highlight w:val="lightGray"/>
                <w:lang w:val="en-GB"/>
              </w:rPr>
              <w:t>rogramme</w:t>
            </w:r>
            <w:r>
              <w:rPr>
                <w:noProof/>
                <w:webHidden/>
              </w:rPr>
              <w:tab/>
            </w:r>
            <w:r>
              <w:rPr>
                <w:noProof/>
                <w:webHidden/>
              </w:rPr>
              <w:fldChar w:fldCharType="begin"/>
            </w:r>
            <w:r>
              <w:rPr>
                <w:noProof/>
                <w:webHidden/>
              </w:rPr>
              <w:instrText xml:space="preserve"> PAGEREF _Toc376763399 \h </w:instrText>
            </w:r>
            <w:r>
              <w:rPr>
                <w:noProof/>
                <w:webHidden/>
              </w:rPr>
            </w:r>
            <w:r>
              <w:rPr>
                <w:noProof/>
                <w:webHidden/>
              </w:rPr>
              <w:fldChar w:fldCharType="separate"/>
            </w:r>
            <w:r w:rsidR="00622C97">
              <w:rPr>
                <w:noProof/>
                <w:webHidden/>
              </w:rPr>
              <w:t>11</w:t>
            </w:r>
            <w:r>
              <w:rPr>
                <w:noProof/>
                <w:webHidden/>
              </w:rPr>
              <w:fldChar w:fldCharType="end"/>
            </w:r>
          </w:hyperlink>
        </w:p>
        <w:p w:rsidR="00D743C1" w:rsidRDefault="00D743C1" w:rsidP="00D743C1">
          <w:pPr>
            <w:pStyle w:val="TOC1"/>
            <w:rPr>
              <w:rFonts w:asciiTheme="minorHAnsi" w:hAnsiTheme="minorHAnsi" w:cstheme="minorBidi"/>
              <w:lang w:val="ro-RO" w:eastAsia="ro-RO"/>
            </w:rPr>
          </w:pPr>
          <w:hyperlink r:id="rId12" w:anchor="_Toc376763400" w:history="1">
            <w:r w:rsidRPr="00E548A4">
              <w:rPr>
                <w:rStyle w:val="Hyperlink"/>
              </w:rPr>
              <w:t>4. CROSS-CUTTING ISSUES</w:t>
            </w:r>
            <w:r>
              <w:rPr>
                <w:webHidden/>
              </w:rPr>
              <w:tab/>
            </w:r>
            <w:r>
              <w:rPr>
                <w:webHidden/>
              </w:rPr>
              <w:fldChar w:fldCharType="begin"/>
            </w:r>
            <w:r>
              <w:rPr>
                <w:webHidden/>
              </w:rPr>
              <w:instrText xml:space="preserve"> PAGEREF _Toc376763400 \h </w:instrText>
            </w:r>
            <w:r>
              <w:rPr>
                <w:webHidden/>
              </w:rPr>
            </w:r>
            <w:r>
              <w:rPr>
                <w:webHidden/>
              </w:rPr>
              <w:fldChar w:fldCharType="separate"/>
            </w:r>
            <w:r w:rsidR="00622C97">
              <w:rPr>
                <w:webHidden/>
              </w:rPr>
              <w:t>12</w:t>
            </w:r>
            <w:r>
              <w:rPr>
                <w:webHidden/>
              </w:rPr>
              <w:fldChar w:fldCharType="end"/>
            </w:r>
          </w:hyperlink>
        </w:p>
        <w:p w:rsidR="00D743C1" w:rsidRDefault="00D743C1" w:rsidP="00D743C1">
          <w:pPr>
            <w:pStyle w:val="TOC1"/>
            <w:rPr>
              <w:rFonts w:asciiTheme="minorHAnsi" w:hAnsiTheme="minorHAnsi" w:cstheme="minorBidi"/>
              <w:lang w:val="ro-RO" w:eastAsia="ro-RO"/>
            </w:rPr>
          </w:pPr>
          <w:hyperlink r:id="rId13" w:anchor="_Toc376763401" w:history="1">
            <w:r w:rsidRPr="00E548A4">
              <w:rPr>
                <w:rStyle w:val="Hyperlink"/>
              </w:rPr>
              <w:t>5. FINANCIAL ALLOCATION</w:t>
            </w:r>
            <w:r>
              <w:rPr>
                <w:webHidden/>
              </w:rPr>
              <w:tab/>
            </w:r>
            <w:r>
              <w:rPr>
                <w:webHidden/>
              </w:rPr>
              <w:fldChar w:fldCharType="begin"/>
            </w:r>
            <w:r>
              <w:rPr>
                <w:webHidden/>
              </w:rPr>
              <w:instrText xml:space="preserve"> PAGEREF _Toc376763401 \h </w:instrText>
            </w:r>
            <w:r>
              <w:rPr>
                <w:webHidden/>
              </w:rPr>
            </w:r>
            <w:r>
              <w:rPr>
                <w:webHidden/>
              </w:rPr>
              <w:fldChar w:fldCharType="separate"/>
            </w:r>
            <w:r w:rsidR="00622C97">
              <w:rPr>
                <w:webHidden/>
              </w:rPr>
              <w:t>13</w:t>
            </w:r>
            <w:r>
              <w:rPr>
                <w:webHidden/>
              </w:rPr>
              <w:fldChar w:fldCharType="end"/>
            </w:r>
          </w:hyperlink>
        </w:p>
        <w:p w:rsidR="00D743C1" w:rsidRDefault="00D743C1" w:rsidP="00D743C1">
          <w:pPr>
            <w:pStyle w:val="TOC2"/>
            <w:tabs>
              <w:tab w:val="right" w:leader="dot" w:pos="9346"/>
            </w:tabs>
            <w:rPr>
              <w:noProof/>
              <w:lang w:val="ro-RO" w:eastAsia="ro-RO"/>
            </w:rPr>
          </w:pPr>
          <w:hyperlink w:anchor="_Toc376763402" w:history="1">
            <w:r w:rsidRPr="00E548A4">
              <w:rPr>
                <w:rStyle w:val="Hyperlink"/>
                <w:noProof/>
                <w:highlight w:val="lightGray"/>
                <w:lang w:val="en-GB"/>
              </w:rPr>
              <w:t>5.1 Total financial allocation</w:t>
            </w:r>
            <w:r>
              <w:rPr>
                <w:noProof/>
                <w:webHidden/>
              </w:rPr>
              <w:tab/>
            </w:r>
            <w:r>
              <w:rPr>
                <w:noProof/>
                <w:webHidden/>
              </w:rPr>
              <w:fldChar w:fldCharType="begin"/>
            </w:r>
            <w:r>
              <w:rPr>
                <w:noProof/>
                <w:webHidden/>
              </w:rPr>
              <w:instrText xml:space="preserve"> PAGEREF _Toc376763402 \h </w:instrText>
            </w:r>
            <w:r>
              <w:rPr>
                <w:noProof/>
                <w:webHidden/>
              </w:rPr>
            </w:r>
            <w:r>
              <w:rPr>
                <w:noProof/>
                <w:webHidden/>
              </w:rPr>
              <w:fldChar w:fldCharType="separate"/>
            </w:r>
            <w:r w:rsidR="00622C97">
              <w:rPr>
                <w:noProof/>
                <w:webHidden/>
              </w:rPr>
              <w:t>13</w:t>
            </w:r>
            <w:r>
              <w:rPr>
                <w:noProof/>
                <w:webHidden/>
              </w:rPr>
              <w:fldChar w:fldCharType="end"/>
            </w:r>
          </w:hyperlink>
        </w:p>
        <w:p w:rsidR="00D743C1" w:rsidRDefault="00D743C1" w:rsidP="00D743C1">
          <w:pPr>
            <w:pStyle w:val="TOC2"/>
            <w:tabs>
              <w:tab w:val="right" w:leader="dot" w:pos="9346"/>
            </w:tabs>
            <w:rPr>
              <w:noProof/>
              <w:lang w:val="ro-RO" w:eastAsia="ro-RO"/>
            </w:rPr>
          </w:pPr>
          <w:hyperlink w:anchor="_Toc376763403" w:history="1">
            <w:r w:rsidRPr="00E548A4">
              <w:rPr>
                <w:rStyle w:val="Hyperlink"/>
                <w:noProof/>
                <w:lang w:val="en-GB"/>
              </w:rPr>
              <w:t>5.2 Financial allocation per Programme outcome</w:t>
            </w:r>
            <w:r>
              <w:rPr>
                <w:noProof/>
                <w:webHidden/>
              </w:rPr>
              <w:tab/>
            </w:r>
            <w:r>
              <w:rPr>
                <w:noProof/>
                <w:webHidden/>
              </w:rPr>
              <w:fldChar w:fldCharType="begin"/>
            </w:r>
            <w:r>
              <w:rPr>
                <w:noProof/>
                <w:webHidden/>
              </w:rPr>
              <w:instrText xml:space="preserve"> PAGEREF _Toc376763403 \h </w:instrText>
            </w:r>
            <w:r>
              <w:rPr>
                <w:noProof/>
                <w:webHidden/>
              </w:rPr>
            </w:r>
            <w:r>
              <w:rPr>
                <w:noProof/>
                <w:webHidden/>
              </w:rPr>
              <w:fldChar w:fldCharType="separate"/>
            </w:r>
            <w:r w:rsidR="00622C97">
              <w:rPr>
                <w:noProof/>
                <w:webHidden/>
              </w:rPr>
              <w:t>13</w:t>
            </w:r>
            <w:r>
              <w:rPr>
                <w:noProof/>
                <w:webHidden/>
              </w:rPr>
              <w:fldChar w:fldCharType="end"/>
            </w:r>
          </w:hyperlink>
        </w:p>
        <w:p w:rsidR="00D743C1" w:rsidRDefault="00D743C1" w:rsidP="00D743C1">
          <w:pPr>
            <w:pStyle w:val="TOC2"/>
            <w:tabs>
              <w:tab w:val="right" w:leader="dot" w:pos="9346"/>
            </w:tabs>
            <w:rPr>
              <w:noProof/>
              <w:lang w:val="ro-RO" w:eastAsia="ro-RO"/>
            </w:rPr>
          </w:pPr>
          <w:hyperlink w:anchor="_Toc376763404" w:history="1">
            <w:r w:rsidRPr="00E548A4">
              <w:rPr>
                <w:rStyle w:val="Hyperlink"/>
                <w:noProof/>
                <w:highlight w:val="lightGray"/>
                <w:lang w:val="en-GB"/>
              </w:rPr>
              <w:t>5.3 Financial allocation per projects</w:t>
            </w:r>
            <w:r>
              <w:rPr>
                <w:noProof/>
                <w:webHidden/>
              </w:rPr>
              <w:tab/>
            </w:r>
            <w:r>
              <w:rPr>
                <w:noProof/>
                <w:webHidden/>
              </w:rPr>
              <w:fldChar w:fldCharType="begin"/>
            </w:r>
            <w:r>
              <w:rPr>
                <w:noProof/>
                <w:webHidden/>
              </w:rPr>
              <w:instrText xml:space="preserve"> PAGEREF _Toc376763404 \h </w:instrText>
            </w:r>
            <w:r>
              <w:rPr>
                <w:noProof/>
                <w:webHidden/>
              </w:rPr>
            </w:r>
            <w:r>
              <w:rPr>
                <w:noProof/>
                <w:webHidden/>
              </w:rPr>
              <w:fldChar w:fldCharType="separate"/>
            </w:r>
            <w:r w:rsidR="00622C97">
              <w:rPr>
                <w:noProof/>
                <w:webHidden/>
              </w:rPr>
              <w:t>13</w:t>
            </w:r>
            <w:r>
              <w:rPr>
                <w:noProof/>
                <w:webHidden/>
              </w:rPr>
              <w:fldChar w:fldCharType="end"/>
            </w:r>
          </w:hyperlink>
        </w:p>
        <w:p w:rsidR="00D743C1" w:rsidRDefault="00D743C1" w:rsidP="00D743C1">
          <w:pPr>
            <w:pStyle w:val="TOC2"/>
            <w:tabs>
              <w:tab w:val="right" w:leader="dot" w:pos="9346"/>
            </w:tabs>
            <w:rPr>
              <w:noProof/>
              <w:lang w:val="ro-RO" w:eastAsia="ro-RO"/>
            </w:rPr>
          </w:pPr>
          <w:hyperlink w:anchor="_Toc376763405" w:history="1">
            <w:r w:rsidRPr="00E548A4">
              <w:rPr>
                <w:rStyle w:val="Hyperlink"/>
                <w:noProof/>
                <w:highlight w:val="lightGray"/>
                <w:lang w:val="en-GB"/>
              </w:rPr>
              <w:t>5.4 Co-financing</w:t>
            </w:r>
            <w:r>
              <w:rPr>
                <w:noProof/>
                <w:webHidden/>
              </w:rPr>
              <w:tab/>
            </w:r>
            <w:r>
              <w:rPr>
                <w:noProof/>
                <w:webHidden/>
              </w:rPr>
              <w:fldChar w:fldCharType="begin"/>
            </w:r>
            <w:r>
              <w:rPr>
                <w:noProof/>
                <w:webHidden/>
              </w:rPr>
              <w:instrText xml:space="preserve"> PAGEREF _Toc376763405 \h </w:instrText>
            </w:r>
            <w:r>
              <w:rPr>
                <w:noProof/>
                <w:webHidden/>
              </w:rPr>
            </w:r>
            <w:r>
              <w:rPr>
                <w:noProof/>
                <w:webHidden/>
              </w:rPr>
              <w:fldChar w:fldCharType="separate"/>
            </w:r>
            <w:r w:rsidR="00622C97">
              <w:rPr>
                <w:noProof/>
                <w:webHidden/>
              </w:rPr>
              <w:t>14</w:t>
            </w:r>
            <w:r>
              <w:rPr>
                <w:noProof/>
                <w:webHidden/>
              </w:rPr>
              <w:fldChar w:fldCharType="end"/>
            </w:r>
          </w:hyperlink>
        </w:p>
        <w:p w:rsidR="00D743C1" w:rsidRDefault="00D743C1" w:rsidP="00D743C1">
          <w:pPr>
            <w:pStyle w:val="TOC1"/>
            <w:rPr>
              <w:rFonts w:asciiTheme="minorHAnsi" w:hAnsiTheme="minorHAnsi" w:cstheme="minorBidi"/>
              <w:lang w:val="ro-RO" w:eastAsia="ro-RO"/>
            </w:rPr>
          </w:pPr>
          <w:hyperlink r:id="rId14" w:anchor="_Toc376763406" w:history="1">
            <w:r w:rsidRPr="00E548A4">
              <w:rPr>
                <w:rStyle w:val="Hyperlink"/>
              </w:rPr>
              <w:t>6. ELIGIBILITY</w:t>
            </w:r>
            <w:r>
              <w:rPr>
                <w:webHidden/>
              </w:rPr>
              <w:tab/>
            </w:r>
            <w:r>
              <w:rPr>
                <w:webHidden/>
              </w:rPr>
              <w:fldChar w:fldCharType="begin"/>
            </w:r>
            <w:r>
              <w:rPr>
                <w:webHidden/>
              </w:rPr>
              <w:instrText xml:space="preserve"> PAGEREF _Toc376763406 \h </w:instrText>
            </w:r>
            <w:r>
              <w:rPr>
                <w:webHidden/>
              </w:rPr>
            </w:r>
            <w:r>
              <w:rPr>
                <w:webHidden/>
              </w:rPr>
              <w:fldChar w:fldCharType="separate"/>
            </w:r>
            <w:r w:rsidR="00622C97">
              <w:rPr>
                <w:webHidden/>
              </w:rPr>
              <w:t>14</w:t>
            </w:r>
            <w:r>
              <w:rPr>
                <w:webHidden/>
              </w:rPr>
              <w:fldChar w:fldCharType="end"/>
            </w:r>
          </w:hyperlink>
        </w:p>
        <w:p w:rsidR="00D743C1" w:rsidRDefault="00D743C1" w:rsidP="00D743C1">
          <w:pPr>
            <w:pStyle w:val="TOC2"/>
            <w:tabs>
              <w:tab w:val="right" w:leader="dot" w:pos="9346"/>
            </w:tabs>
            <w:rPr>
              <w:noProof/>
              <w:lang w:val="ro-RO" w:eastAsia="ro-RO"/>
            </w:rPr>
          </w:pPr>
          <w:hyperlink w:anchor="_Toc376763407" w:history="1">
            <w:r w:rsidRPr="00E548A4">
              <w:rPr>
                <w:rStyle w:val="Hyperlink"/>
                <w:noProof/>
                <w:highlight w:val="lightGray"/>
                <w:lang w:val="en-GB"/>
              </w:rPr>
              <w:t>6.1 Eligible applicants</w:t>
            </w:r>
            <w:r>
              <w:rPr>
                <w:noProof/>
                <w:webHidden/>
              </w:rPr>
              <w:tab/>
            </w:r>
            <w:r>
              <w:rPr>
                <w:noProof/>
                <w:webHidden/>
              </w:rPr>
              <w:fldChar w:fldCharType="begin"/>
            </w:r>
            <w:r>
              <w:rPr>
                <w:noProof/>
                <w:webHidden/>
              </w:rPr>
              <w:instrText xml:space="preserve"> PAGEREF _Toc376763407 \h </w:instrText>
            </w:r>
            <w:r>
              <w:rPr>
                <w:noProof/>
                <w:webHidden/>
              </w:rPr>
            </w:r>
            <w:r>
              <w:rPr>
                <w:noProof/>
                <w:webHidden/>
              </w:rPr>
              <w:fldChar w:fldCharType="separate"/>
            </w:r>
            <w:r w:rsidR="00622C97">
              <w:rPr>
                <w:noProof/>
                <w:webHidden/>
              </w:rPr>
              <w:t>14</w:t>
            </w:r>
            <w:r>
              <w:rPr>
                <w:noProof/>
                <w:webHidden/>
              </w:rPr>
              <w:fldChar w:fldCharType="end"/>
            </w:r>
          </w:hyperlink>
        </w:p>
        <w:p w:rsidR="00D743C1" w:rsidRDefault="00D743C1" w:rsidP="00D743C1">
          <w:pPr>
            <w:pStyle w:val="TOC2"/>
            <w:tabs>
              <w:tab w:val="right" w:leader="dot" w:pos="9346"/>
            </w:tabs>
            <w:rPr>
              <w:noProof/>
              <w:lang w:val="ro-RO" w:eastAsia="ro-RO"/>
            </w:rPr>
          </w:pPr>
          <w:hyperlink w:anchor="_Toc376763408" w:history="1">
            <w:r w:rsidRPr="00E548A4">
              <w:rPr>
                <w:rStyle w:val="Hyperlink"/>
                <w:noProof/>
                <w:highlight w:val="lightGray"/>
                <w:lang w:val="en-GB"/>
              </w:rPr>
              <w:t>6.2 Eligible project partners</w:t>
            </w:r>
            <w:r>
              <w:rPr>
                <w:noProof/>
                <w:webHidden/>
              </w:rPr>
              <w:tab/>
            </w:r>
            <w:r>
              <w:rPr>
                <w:noProof/>
                <w:webHidden/>
              </w:rPr>
              <w:fldChar w:fldCharType="begin"/>
            </w:r>
            <w:r>
              <w:rPr>
                <w:noProof/>
                <w:webHidden/>
              </w:rPr>
              <w:instrText xml:space="preserve"> PAGEREF _Toc376763408 \h </w:instrText>
            </w:r>
            <w:r>
              <w:rPr>
                <w:noProof/>
                <w:webHidden/>
              </w:rPr>
            </w:r>
            <w:r>
              <w:rPr>
                <w:noProof/>
                <w:webHidden/>
              </w:rPr>
              <w:fldChar w:fldCharType="separate"/>
            </w:r>
            <w:r w:rsidR="00622C97">
              <w:rPr>
                <w:noProof/>
                <w:webHidden/>
              </w:rPr>
              <w:t>16</w:t>
            </w:r>
            <w:r>
              <w:rPr>
                <w:noProof/>
                <w:webHidden/>
              </w:rPr>
              <w:fldChar w:fldCharType="end"/>
            </w:r>
          </w:hyperlink>
        </w:p>
        <w:p w:rsidR="00D743C1" w:rsidRDefault="00D743C1" w:rsidP="00D743C1">
          <w:pPr>
            <w:pStyle w:val="TOC2"/>
            <w:tabs>
              <w:tab w:val="right" w:leader="dot" w:pos="9346"/>
            </w:tabs>
            <w:rPr>
              <w:noProof/>
              <w:lang w:val="ro-RO" w:eastAsia="ro-RO"/>
            </w:rPr>
          </w:pPr>
          <w:hyperlink w:anchor="_Toc376763409" w:history="1">
            <w:r w:rsidRPr="00E548A4">
              <w:rPr>
                <w:rStyle w:val="Hyperlink"/>
                <w:noProof/>
                <w:highlight w:val="lightGray"/>
                <w:lang w:val="en-GB"/>
              </w:rPr>
              <w:t>6.3 Eligible activities</w:t>
            </w:r>
            <w:r>
              <w:rPr>
                <w:noProof/>
                <w:webHidden/>
              </w:rPr>
              <w:tab/>
            </w:r>
            <w:r>
              <w:rPr>
                <w:noProof/>
                <w:webHidden/>
              </w:rPr>
              <w:fldChar w:fldCharType="begin"/>
            </w:r>
            <w:r>
              <w:rPr>
                <w:noProof/>
                <w:webHidden/>
              </w:rPr>
              <w:instrText xml:space="preserve"> PAGEREF _Toc376763409 \h </w:instrText>
            </w:r>
            <w:r>
              <w:rPr>
                <w:noProof/>
                <w:webHidden/>
              </w:rPr>
            </w:r>
            <w:r>
              <w:rPr>
                <w:noProof/>
                <w:webHidden/>
              </w:rPr>
              <w:fldChar w:fldCharType="separate"/>
            </w:r>
            <w:r w:rsidR="00622C97">
              <w:rPr>
                <w:noProof/>
                <w:webHidden/>
              </w:rPr>
              <w:t>17</w:t>
            </w:r>
            <w:r>
              <w:rPr>
                <w:noProof/>
                <w:webHidden/>
              </w:rPr>
              <w:fldChar w:fldCharType="end"/>
            </w:r>
          </w:hyperlink>
        </w:p>
        <w:p w:rsidR="00D743C1" w:rsidRDefault="00D743C1" w:rsidP="00D743C1">
          <w:pPr>
            <w:pStyle w:val="TOC2"/>
            <w:tabs>
              <w:tab w:val="right" w:leader="dot" w:pos="9346"/>
            </w:tabs>
            <w:rPr>
              <w:noProof/>
              <w:lang w:val="ro-RO" w:eastAsia="ro-RO"/>
            </w:rPr>
          </w:pPr>
          <w:hyperlink w:anchor="_Toc376763410" w:history="1">
            <w:r w:rsidRPr="00E548A4">
              <w:rPr>
                <w:rStyle w:val="Hyperlink"/>
                <w:noProof/>
                <w:highlight w:val="lightGray"/>
                <w:lang w:val="en-GB"/>
              </w:rPr>
              <w:t>6.4 Target groups</w:t>
            </w:r>
            <w:r>
              <w:rPr>
                <w:noProof/>
                <w:webHidden/>
              </w:rPr>
              <w:tab/>
            </w:r>
            <w:r>
              <w:rPr>
                <w:noProof/>
                <w:webHidden/>
              </w:rPr>
              <w:fldChar w:fldCharType="begin"/>
            </w:r>
            <w:r>
              <w:rPr>
                <w:noProof/>
                <w:webHidden/>
              </w:rPr>
              <w:instrText xml:space="preserve"> PAGEREF _Toc376763410 \h </w:instrText>
            </w:r>
            <w:r>
              <w:rPr>
                <w:noProof/>
                <w:webHidden/>
              </w:rPr>
            </w:r>
            <w:r>
              <w:rPr>
                <w:noProof/>
                <w:webHidden/>
              </w:rPr>
              <w:fldChar w:fldCharType="separate"/>
            </w:r>
            <w:r w:rsidR="00622C97">
              <w:rPr>
                <w:noProof/>
                <w:webHidden/>
              </w:rPr>
              <w:t>18</w:t>
            </w:r>
            <w:r>
              <w:rPr>
                <w:noProof/>
                <w:webHidden/>
              </w:rPr>
              <w:fldChar w:fldCharType="end"/>
            </w:r>
          </w:hyperlink>
        </w:p>
        <w:p w:rsidR="00D743C1" w:rsidRDefault="00D743C1" w:rsidP="00D743C1">
          <w:pPr>
            <w:pStyle w:val="TOC2"/>
            <w:tabs>
              <w:tab w:val="right" w:leader="dot" w:pos="9346"/>
            </w:tabs>
            <w:rPr>
              <w:noProof/>
              <w:lang w:val="ro-RO" w:eastAsia="ro-RO"/>
            </w:rPr>
          </w:pPr>
          <w:hyperlink w:anchor="_Toc376763411" w:history="1">
            <w:r w:rsidRPr="00E548A4">
              <w:rPr>
                <w:rStyle w:val="Hyperlink"/>
                <w:noProof/>
                <w:highlight w:val="lightGray"/>
                <w:lang w:val="en-GB"/>
              </w:rPr>
              <w:t>6.5. Eligible expenditures</w:t>
            </w:r>
            <w:r>
              <w:rPr>
                <w:noProof/>
                <w:webHidden/>
              </w:rPr>
              <w:tab/>
            </w:r>
            <w:r>
              <w:rPr>
                <w:noProof/>
                <w:webHidden/>
              </w:rPr>
              <w:fldChar w:fldCharType="begin"/>
            </w:r>
            <w:r>
              <w:rPr>
                <w:noProof/>
                <w:webHidden/>
              </w:rPr>
              <w:instrText xml:space="preserve"> PAGEREF _Toc376763411 \h </w:instrText>
            </w:r>
            <w:r>
              <w:rPr>
                <w:noProof/>
                <w:webHidden/>
              </w:rPr>
            </w:r>
            <w:r>
              <w:rPr>
                <w:noProof/>
                <w:webHidden/>
              </w:rPr>
              <w:fldChar w:fldCharType="separate"/>
            </w:r>
            <w:r w:rsidR="00622C97">
              <w:rPr>
                <w:noProof/>
                <w:webHidden/>
              </w:rPr>
              <w:t>19</w:t>
            </w:r>
            <w:r>
              <w:rPr>
                <w:noProof/>
                <w:webHidden/>
              </w:rPr>
              <w:fldChar w:fldCharType="end"/>
            </w:r>
          </w:hyperlink>
        </w:p>
        <w:p w:rsidR="00D743C1" w:rsidRDefault="00D743C1" w:rsidP="00D743C1">
          <w:pPr>
            <w:pStyle w:val="TOC3"/>
            <w:tabs>
              <w:tab w:val="right" w:leader="dot" w:pos="9346"/>
            </w:tabs>
            <w:rPr>
              <w:noProof/>
              <w:lang w:val="ro-RO" w:eastAsia="ro-RO"/>
            </w:rPr>
          </w:pPr>
          <w:hyperlink w:anchor="_Toc376763412" w:history="1">
            <w:r w:rsidRPr="00E548A4">
              <w:rPr>
                <w:rStyle w:val="Hyperlink"/>
                <w:noProof/>
                <w:highlight w:val="lightGray"/>
                <w:lang w:val="en-GB"/>
              </w:rPr>
              <w:t>6.5.1 List of eligible expenditures</w:t>
            </w:r>
            <w:r>
              <w:rPr>
                <w:noProof/>
                <w:webHidden/>
              </w:rPr>
              <w:tab/>
            </w:r>
            <w:r>
              <w:rPr>
                <w:noProof/>
                <w:webHidden/>
              </w:rPr>
              <w:fldChar w:fldCharType="begin"/>
            </w:r>
            <w:r>
              <w:rPr>
                <w:noProof/>
                <w:webHidden/>
              </w:rPr>
              <w:instrText xml:space="preserve"> PAGEREF _Toc376763412 \h </w:instrText>
            </w:r>
            <w:r>
              <w:rPr>
                <w:noProof/>
                <w:webHidden/>
              </w:rPr>
            </w:r>
            <w:r>
              <w:rPr>
                <w:noProof/>
                <w:webHidden/>
              </w:rPr>
              <w:fldChar w:fldCharType="separate"/>
            </w:r>
            <w:r w:rsidR="00622C97">
              <w:rPr>
                <w:noProof/>
                <w:webHidden/>
              </w:rPr>
              <w:t>19</w:t>
            </w:r>
            <w:r>
              <w:rPr>
                <w:noProof/>
                <w:webHidden/>
              </w:rPr>
              <w:fldChar w:fldCharType="end"/>
            </w:r>
          </w:hyperlink>
        </w:p>
        <w:p w:rsidR="00D743C1" w:rsidRDefault="00D743C1" w:rsidP="00D743C1">
          <w:pPr>
            <w:pStyle w:val="TOC3"/>
            <w:tabs>
              <w:tab w:val="right" w:leader="dot" w:pos="9346"/>
            </w:tabs>
            <w:rPr>
              <w:noProof/>
              <w:lang w:val="ro-RO" w:eastAsia="ro-RO"/>
            </w:rPr>
          </w:pPr>
          <w:hyperlink w:anchor="_Toc376763413" w:history="1">
            <w:r w:rsidRPr="00E548A4">
              <w:rPr>
                <w:rStyle w:val="Hyperlink"/>
                <w:noProof/>
                <w:highlight w:val="lightGray"/>
                <w:lang w:val="en-GB"/>
              </w:rPr>
              <w:t>6.5.2 General conditions</w:t>
            </w:r>
            <w:r>
              <w:rPr>
                <w:noProof/>
                <w:webHidden/>
              </w:rPr>
              <w:tab/>
            </w:r>
            <w:r>
              <w:rPr>
                <w:noProof/>
                <w:webHidden/>
              </w:rPr>
              <w:fldChar w:fldCharType="begin"/>
            </w:r>
            <w:r>
              <w:rPr>
                <w:noProof/>
                <w:webHidden/>
              </w:rPr>
              <w:instrText xml:space="preserve"> PAGEREF _Toc376763413 \h </w:instrText>
            </w:r>
            <w:r>
              <w:rPr>
                <w:noProof/>
                <w:webHidden/>
              </w:rPr>
            </w:r>
            <w:r>
              <w:rPr>
                <w:noProof/>
                <w:webHidden/>
              </w:rPr>
              <w:fldChar w:fldCharType="separate"/>
            </w:r>
            <w:r w:rsidR="00622C97">
              <w:rPr>
                <w:noProof/>
                <w:webHidden/>
              </w:rPr>
              <w:t>21</w:t>
            </w:r>
            <w:r>
              <w:rPr>
                <w:noProof/>
                <w:webHidden/>
              </w:rPr>
              <w:fldChar w:fldCharType="end"/>
            </w:r>
          </w:hyperlink>
        </w:p>
        <w:p w:rsidR="00D743C1" w:rsidRDefault="00D743C1" w:rsidP="00D743C1">
          <w:pPr>
            <w:pStyle w:val="TOC3"/>
            <w:tabs>
              <w:tab w:val="right" w:leader="dot" w:pos="9346"/>
            </w:tabs>
            <w:rPr>
              <w:noProof/>
              <w:lang w:val="ro-RO" w:eastAsia="ro-RO"/>
            </w:rPr>
          </w:pPr>
          <w:hyperlink w:anchor="_Toc376763414" w:history="1">
            <w:r w:rsidRPr="00E548A4">
              <w:rPr>
                <w:rStyle w:val="Hyperlink"/>
                <w:noProof/>
                <w:highlight w:val="lightGray"/>
                <w:lang w:val="en-GB"/>
              </w:rPr>
              <w:t>6.5.3 Excluded expenditures</w:t>
            </w:r>
            <w:r>
              <w:rPr>
                <w:noProof/>
                <w:webHidden/>
              </w:rPr>
              <w:tab/>
            </w:r>
            <w:r>
              <w:rPr>
                <w:noProof/>
                <w:webHidden/>
              </w:rPr>
              <w:fldChar w:fldCharType="begin"/>
            </w:r>
            <w:r>
              <w:rPr>
                <w:noProof/>
                <w:webHidden/>
              </w:rPr>
              <w:instrText xml:space="preserve"> PAGEREF _Toc376763414 \h </w:instrText>
            </w:r>
            <w:r>
              <w:rPr>
                <w:noProof/>
                <w:webHidden/>
              </w:rPr>
            </w:r>
            <w:r>
              <w:rPr>
                <w:noProof/>
                <w:webHidden/>
              </w:rPr>
              <w:fldChar w:fldCharType="separate"/>
            </w:r>
            <w:r w:rsidR="00622C97">
              <w:rPr>
                <w:noProof/>
                <w:webHidden/>
              </w:rPr>
              <w:t>22</w:t>
            </w:r>
            <w:r>
              <w:rPr>
                <w:noProof/>
                <w:webHidden/>
              </w:rPr>
              <w:fldChar w:fldCharType="end"/>
            </w:r>
          </w:hyperlink>
        </w:p>
        <w:p w:rsidR="00D743C1" w:rsidRDefault="00D743C1" w:rsidP="00D743C1">
          <w:pPr>
            <w:pStyle w:val="TOC3"/>
            <w:tabs>
              <w:tab w:val="right" w:leader="dot" w:pos="9346"/>
            </w:tabs>
            <w:rPr>
              <w:noProof/>
              <w:lang w:val="ro-RO" w:eastAsia="ro-RO"/>
            </w:rPr>
          </w:pPr>
          <w:hyperlink w:anchor="_Toc376763415" w:history="1">
            <w:r w:rsidRPr="00E548A4">
              <w:rPr>
                <w:rStyle w:val="Hyperlink"/>
                <w:noProof/>
                <w:highlight w:val="lightGray"/>
                <w:lang w:val="en-GB"/>
              </w:rPr>
              <w:t>6.5.4 The budget of the project</w:t>
            </w:r>
            <w:r>
              <w:rPr>
                <w:noProof/>
                <w:webHidden/>
              </w:rPr>
              <w:tab/>
            </w:r>
            <w:r>
              <w:rPr>
                <w:noProof/>
                <w:webHidden/>
              </w:rPr>
              <w:fldChar w:fldCharType="begin"/>
            </w:r>
            <w:r>
              <w:rPr>
                <w:noProof/>
                <w:webHidden/>
              </w:rPr>
              <w:instrText xml:space="preserve"> PAGEREF _Toc376763415 \h </w:instrText>
            </w:r>
            <w:r>
              <w:rPr>
                <w:noProof/>
                <w:webHidden/>
              </w:rPr>
            </w:r>
            <w:r>
              <w:rPr>
                <w:noProof/>
                <w:webHidden/>
              </w:rPr>
              <w:fldChar w:fldCharType="separate"/>
            </w:r>
            <w:r w:rsidR="00622C97">
              <w:rPr>
                <w:noProof/>
                <w:webHidden/>
              </w:rPr>
              <w:t>22</w:t>
            </w:r>
            <w:r>
              <w:rPr>
                <w:noProof/>
                <w:webHidden/>
              </w:rPr>
              <w:fldChar w:fldCharType="end"/>
            </w:r>
          </w:hyperlink>
        </w:p>
        <w:p w:rsidR="00D743C1" w:rsidRDefault="00D743C1" w:rsidP="00D743C1">
          <w:pPr>
            <w:pStyle w:val="TOC2"/>
            <w:tabs>
              <w:tab w:val="right" w:leader="dot" w:pos="9346"/>
            </w:tabs>
            <w:rPr>
              <w:noProof/>
              <w:lang w:val="ro-RO" w:eastAsia="ro-RO"/>
            </w:rPr>
          </w:pPr>
          <w:hyperlink w:anchor="_Toc376763416" w:history="1">
            <w:r w:rsidRPr="00E548A4">
              <w:rPr>
                <w:rStyle w:val="Hyperlink"/>
                <w:noProof/>
                <w:highlight w:val="lightGray"/>
                <w:lang w:val="en-GB"/>
              </w:rPr>
              <w:t>6.6 Duration of the project</w:t>
            </w:r>
            <w:r>
              <w:rPr>
                <w:noProof/>
                <w:webHidden/>
              </w:rPr>
              <w:tab/>
            </w:r>
            <w:r>
              <w:rPr>
                <w:noProof/>
                <w:webHidden/>
              </w:rPr>
              <w:fldChar w:fldCharType="begin"/>
            </w:r>
            <w:r>
              <w:rPr>
                <w:noProof/>
                <w:webHidden/>
              </w:rPr>
              <w:instrText xml:space="preserve"> PAGEREF _Toc376763416 \h </w:instrText>
            </w:r>
            <w:r>
              <w:rPr>
                <w:noProof/>
                <w:webHidden/>
              </w:rPr>
            </w:r>
            <w:r>
              <w:rPr>
                <w:noProof/>
                <w:webHidden/>
              </w:rPr>
              <w:fldChar w:fldCharType="separate"/>
            </w:r>
            <w:r w:rsidR="00622C97">
              <w:rPr>
                <w:noProof/>
                <w:webHidden/>
              </w:rPr>
              <w:t>22</w:t>
            </w:r>
            <w:r>
              <w:rPr>
                <w:noProof/>
                <w:webHidden/>
              </w:rPr>
              <w:fldChar w:fldCharType="end"/>
            </w:r>
          </w:hyperlink>
        </w:p>
        <w:p w:rsidR="00D743C1" w:rsidRDefault="00D743C1" w:rsidP="00D743C1">
          <w:pPr>
            <w:pStyle w:val="TOC1"/>
            <w:rPr>
              <w:rFonts w:asciiTheme="minorHAnsi" w:hAnsiTheme="minorHAnsi" w:cstheme="minorBidi"/>
              <w:lang w:val="ro-RO" w:eastAsia="ro-RO"/>
            </w:rPr>
          </w:pPr>
          <w:hyperlink r:id="rId15" w:anchor="_Toc376763417" w:history="1">
            <w:r w:rsidRPr="00E548A4">
              <w:rPr>
                <w:rStyle w:val="Hyperlink"/>
              </w:rPr>
              <w:t>7. PUBLIC PROCUREMENTS</w:t>
            </w:r>
            <w:r>
              <w:rPr>
                <w:webHidden/>
              </w:rPr>
              <w:tab/>
            </w:r>
            <w:r>
              <w:rPr>
                <w:webHidden/>
              </w:rPr>
              <w:fldChar w:fldCharType="begin"/>
            </w:r>
            <w:r>
              <w:rPr>
                <w:webHidden/>
              </w:rPr>
              <w:instrText xml:space="preserve"> PAGEREF _Toc376763417 \h </w:instrText>
            </w:r>
            <w:r>
              <w:rPr>
                <w:webHidden/>
              </w:rPr>
            </w:r>
            <w:r>
              <w:rPr>
                <w:webHidden/>
              </w:rPr>
              <w:fldChar w:fldCharType="separate"/>
            </w:r>
            <w:r w:rsidR="00622C97">
              <w:rPr>
                <w:webHidden/>
              </w:rPr>
              <w:t>22</w:t>
            </w:r>
            <w:r>
              <w:rPr>
                <w:webHidden/>
              </w:rPr>
              <w:fldChar w:fldCharType="end"/>
            </w:r>
          </w:hyperlink>
        </w:p>
        <w:p w:rsidR="00D743C1" w:rsidRDefault="00D743C1" w:rsidP="00D743C1">
          <w:pPr>
            <w:pStyle w:val="TOC1"/>
            <w:rPr>
              <w:rFonts w:asciiTheme="minorHAnsi" w:hAnsiTheme="minorHAnsi" w:cstheme="minorBidi"/>
              <w:lang w:val="ro-RO" w:eastAsia="ro-RO"/>
            </w:rPr>
          </w:pPr>
          <w:hyperlink r:id="rId16" w:anchor="_Toc376763418" w:history="1">
            <w:r w:rsidRPr="00E548A4">
              <w:rPr>
                <w:rStyle w:val="Hyperlink"/>
              </w:rPr>
              <w:t>8. USE OF THE EURO CURRENCY</w:t>
            </w:r>
            <w:r>
              <w:rPr>
                <w:webHidden/>
              </w:rPr>
              <w:tab/>
            </w:r>
            <w:r>
              <w:rPr>
                <w:webHidden/>
              </w:rPr>
              <w:fldChar w:fldCharType="begin"/>
            </w:r>
            <w:r>
              <w:rPr>
                <w:webHidden/>
              </w:rPr>
              <w:instrText xml:space="preserve"> PAGEREF _Toc376763418 \h </w:instrText>
            </w:r>
            <w:r>
              <w:rPr>
                <w:webHidden/>
              </w:rPr>
            </w:r>
            <w:r>
              <w:rPr>
                <w:webHidden/>
              </w:rPr>
              <w:fldChar w:fldCharType="separate"/>
            </w:r>
            <w:r w:rsidR="00622C97">
              <w:rPr>
                <w:webHidden/>
              </w:rPr>
              <w:t>25</w:t>
            </w:r>
            <w:r>
              <w:rPr>
                <w:webHidden/>
              </w:rPr>
              <w:fldChar w:fldCharType="end"/>
            </w:r>
          </w:hyperlink>
        </w:p>
        <w:p w:rsidR="00D743C1" w:rsidRDefault="00D743C1" w:rsidP="00D743C1">
          <w:pPr>
            <w:pStyle w:val="TOC1"/>
            <w:rPr>
              <w:rFonts w:asciiTheme="minorHAnsi" w:hAnsiTheme="minorHAnsi" w:cstheme="minorBidi"/>
              <w:lang w:val="ro-RO" w:eastAsia="ro-RO"/>
            </w:rPr>
          </w:pPr>
          <w:hyperlink r:id="rId17" w:anchor="_Toc376763419" w:history="1">
            <w:r w:rsidRPr="00E548A4">
              <w:rPr>
                <w:rStyle w:val="Hyperlink"/>
              </w:rPr>
              <w:t>9. STATE AID</w:t>
            </w:r>
            <w:r>
              <w:rPr>
                <w:webHidden/>
              </w:rPr>
              <w:tab/>
            </w:r>
            <w:r>
              <w:rPr>
                <w:webHidden/>
              </w:rPr>
              <w:fldChar w:fldCharType="begin"/>
            </w:r>
            <w:r>
              <w:rPr>
                <w:webHidden/>
              </w:rPr>
              <w:instrText xml:space="preserve"> PAGEREF _Toc376763419 \h </w:instrText>
            </w:r>
            <w:r>
              <w:rPr>
                <w:webHidden/>
              </w:rPr>
            </w:r>
            <w:r>
              <w:rPr>
                <w:webHidden/>
              </w:rPr>
              <w:fldChar w:fldCharType="separate"/>
            </w:r>
            <w:r w:rsidR="00622C97">
              <w:rPr>
                <w:webHidden/>
              </w:rPr>
              <w:t>26</w:t>
            </w:r>
            <w:r>
              <w:rPr>
                <w:webHidden/>
              </w:rPr>
              <w:fldChar w:fldCharType="end"/>
            </w:r>
          </w:hyperlink>
        </w:p>
        <w:p w:rsidR="00D743C1" w:rsidRDefault="00D743C1" w:rsidP="00D743C1">
          <w:pPr>
            <w:pStyle w:val="TOC1"/>
            <w:rPr>
              <w:rFonts w:asciiTheme="minorHAnsi" w:hAnsiTheme="minorHAnsi" w:cstheme="minorBidi"/>
              <w:lang w:val="ro-RO" w:eastAsia="ro-RO"/>
            </w:rPr>
          </w:pPr>
          <w:hyperlink r:id="rId18" w:anchor="_Toc376763420" w:history="1">
            <w:r w:rsidRPr="00E548A4">
              <w:rPr>
                <w:rStyle w:val="Hyperlink"/>
              </w:rPr>
              <w:t>10. SUBMISSION OF APPLICATIONS</w:t>
            </w:r>
            <w:r>
              <w:rPr>
                <w:webHidden/>
              </w:rPr>
              <w:tab/>
            </w:r>
            <w:r>
              <w:rPr>
                <w:webHidden/>
              </w:rPr>
              <w:fldChar w:fldCharType="begin"/>
            </w:r>
            <w:r>
              <w:rPr>
                <w:webHidden/>
              </w:rPr>
              <w:instrText xml:space="preserve"> PAGEREF _Toc376763420 \h </w:instrText>
            </w:r>
            <w:r>
              <w:rPr>
                <w:webHidden/>
              </w:rPr>
            </w:r>
            <w:r>
              <w:rPr>
                <w:webHidden/>
              </w:rPr>
              <w:fldChar w:fldCharType="separate"/>
            </w:r>
            <w:r w:rsidR="00622C97">
              <w:rPr>
                <w:webHidden/>
              </w:rPr>
              <w:t>26</w:t>
            </w:r>
            <w:r>
              <w:rPr>
                <w:webHidden/>
              </w:rPr>
              <w:fldChar w:fldCharType="end"/>
            </w:r>
          </w:hyperlink>
        </w:p>
        <w:p w:rsidR="00D743C1" w:rsidRDefault="00D743C1" w:rsidP="00D743C1">
          <w:pPr>
            <w:pStyle w:val="TOC2"/>
            <w:tabs>
              <w:tab w:val="right" w:leader="dot" w:pos="9346"/>
            </w:tabs>
            <w:rPr>
              <w:noProof/>
              <w:lang w:val="ro-RO" w:eastAsia="ro-RO"/>
            </w:rPr>
          </w:pPr>
          <w:hyperlink w:anchor="_Toc376763421" w:history="1">
            <w:r w:rsidRPr="00E548A4">
              <w:rPr>
                <w:rStyle w:val="Hyperlink"/>
                <w:noProof/>
                <w:highlight w:val="lightGray"/>
                <w:lang w:val="en-GB"/>
              </w:rPr>
              <w:t>10.1 The content of the application dossier</w:t>
            </w:r>
            <w:r>
              <w:rPr>
                <w:noProof/>
                <w:webHidden/>
              </w:rPr>
              <w:tab/>
            </w:r>
            <w:r>
              <w:rPr>
                <w:noProof/>
                <w:webHidden/>
              </w:rPr>
              <w:fldChar w:fldCharType="begin"/>
            </w:r>
            <w:r>
              <w:rPr>
                <w:noProof/>
                <w:webHidden/>
              </w:rPr>
              <w:instrText xml:space="preserve"> PAGEREF _Toc376763421 \h </w:instrText>
            </w:r>
            <w:r>
              <w:rPr>
                <w:noProof/>
                <w:webHidden/>
              </w:rPr>
            </w:r>
            <w:r>
              <w:rPr>
                <w:noProof/>
                <w:webHidden/>
              </w:rPr>
              <w:fldChar w:fldCharType="separate"/>
            </w:r>
            <w:r w:rsidR="00622C97">
              <w:rPr>
                <w:noProof/>
                <w:webHidden/>
              </w:rPr>
              <w:t>26</w:t>
            </w:r>
            <w:r>
              <w:rPr>
                <w:noProof/>
                <w:webHidden/>
              </w:rPr>
              <w:fldChar w:fldCharType="end"/>
            </w:r>
          </w:hyperlink>
        </w:p>
        <w:p w:rsidR="00D743C1" w:rsidRDefault="00D743C1" w:rsidP="00D743C1">
          <w:pPr>
            <w:pStyle w:val="TOC2"/>
            <w:tabs>
              <w:tab w:val="right" w:leader="dot" w:pos="9346"/>
            </w:tabs>
            <w:rPr>
              <w:noProof/>
              <w:lang w:val="ro-RO" w:eastAsia="ro-RO"/>
            </w:rPr>
          </w:pPr>
          <w:hyperlink w:anchor="_Toc376763422" w:history="1">
            <w:r w:rsidRPr="00E548A4">
              <w:rPr>
                <w:rStyle w:val="Hyperlink"/>
                <w:noProof/>
                <w:highlight w:val="lightGray"/>
                <w:lang w:val="en-GB"/>
              </w:rPr>
              <w:t>10.2 Submission of the application dossier</w:t>
            </w:r>
            <w:r>
              <w:rPr>
                <w:noProof/>
                <w:webHidden/>
              </w:rPr>
              <w:tab/>
            </w:r>
            <w:r>
              <w:rPr>
                <w:noProof/>
                <w:webHidden/>
              </w:rPr>
              <w:fldChar w:fldCharType="begin"/>
            </w:r>
            <w:r>
              <w:rPr>
                <w:noProof/>
                <w:webHidden/>
              </w:rPr>
              <w:instrText xml:space="preserve"> PAGEREF _Toc376763422 \h </w:instrText>
            </w:r>
            <w:r>
              <w:rPr>
                <w:noProof/>
                <w:webHidden/>
              </w:rPr>
            </w:r>
            <w:r>
              <w:rPr>
                <w:noProof/>
                <w:webHidden/>
              </w:rPr>
              <w:fldChar w:fldCharType="separate"/>
            </w:r>
            <w:r w:rsidR="00622C97">
              <w:rPr>
                <w:noProof/>
                <w:webHidden/>
              </w:rPr>
              <w:t>31</w:t>
            </w:r>
            <w:r>
              <w:rPr>
                <w:noProof/>
                <w:webHidden/>
              </w:rPr>
              <w:fldChar w:fldCharType="end"/>
            </w:r>
          </w:hyperlink>
        </w:p>
        <w:p w:rsidR="00D743C1" w:rsidRDefault="00D743C1" w:rsidP="00D743C1">
          <w:pPr>
            <w:pStyle w:val="TOC1"/>
            <w:rPr>
              <w:rFonts w:asciiTheme="minorHAnsi" w:hAnsiTheme="minorHAnsi" w:cstheme="minorBidi"/>
              <w:lang w:val="ro-RO" w:eastAsia="ro-RO"/>
            </w:rPr>
          </w:pPr>
          <w:hyperlink r:id="rId19" w:anchor="_Toc376763423" w:history="1">
            <w:r w:rsidRPr="00E548A4">
              <w:rPr>
                <w:rStyle w:val="Hyperlink"/>
              </w:rPr>
              <w:t>11. EVALUATION AND SELECTION</w:t>
            </w:r>
            <w:r>
              <w:rPr>
                <w:webHidden/>
              </w:rPr>
              <w:tab/>
            </w:r>
            <w:r>
              <w:rPr>
                <w:webHidden/>
              </w:rPr>
              <w:fldChar w:fldCharType="begin"/>
            </w:r>
            <w:r>
              <w:rPr>
                <w:webHidden/>
              </w:rPr>
              <w:instrText xml:space="preserve"> PAGEREF _Toc376763423 \h </w:instrText>
            </w:r>
            <w:r>
              <w:rPr>
                <w:webHidden/>
              </w:rPr>
            </w:r>
            <w:r>
              <w:rPr>
                <w:webHidden/>
              </w:rPr>
              <w:fldChar w:fldCharType="separate"/>
            </w:r>
            <w:r w:rsidR="00622C97">
              <w:rPr>
                <w:webHidden/>
              </w:rPr>
              <w:t>32</w:t>
            </w:r>
            <w:r>
              <w:rPr>
                <w:webHidden/>
              </w:rPr>
              <w:fldChar w:fldCharType="end"/>
            </w:r>
          </w:hyperlink>
        </w:p>
        <w:p w:rsidR="00D743C1" w:rsidRDefault="00D743C1" w:rsidP="00D743C1">
          <w:pPr>
            <w:pStyle w:val="TOC2"/>
            <w:tabs>
              <w:tab w:val="right" w:leader="dot" w:pos="9346"/>
            </w:tabs>
            <w:rPr>
              <w:noProof/>
              <w:lang w:val="ro-RO" w:eastAsia="ro-RO"/>
            </w:rPr>
          </w:pPr>
          <w:hyperlink w:anchor="_Toc376763424" w:history="1">
            <w:r w:rsidRPr="00E548A4">
              <w:rPr>
                <w:rStyle w:val="Hyperlink"/>
                <w:noProof/>
                <w:highlight w:val="lightGray"/>
                <w:lang w:val="en-GB"/>
              </w:rPr>
              <w:t>11.1 Verification of administrative compliance and eligibility</w:t>
            </w:r>
            <w:r>
              <w:rPr>
                <w:noProof/>
                <w:webHidden/>
              </w:rPr>
              <w:tab/>
            </w:r>
            <w:r>
              <w:rPr>
                <w:noProof/>
                <w:webHidden/>
              </w:rPr>
              <w:fldChar w:fldCharType="begin"/>
            </w:r>
            <w:r>
              <w:rPr>
                <w:noProof/>
                <w:webHidden/>
              </w:rPr>
              <w:instrText xml:space="preserve"> PAGEREF _Toc376763424 \h </w:instrText>
            </w:r>
            <w:r>
              <w:rPr>
                <w:noProof/>
                <w:webHidden/>
              </w:rPr>
            </w:r>
            <w:r>
              <w:rPr>
                <w:noProof/>
                <w:webHidden/>
              </w:rPr>
              <w:fldChar w:fldCharType="separate"/>
            </w:r>
            <w:r w:rsidR="00622C97">
              <w:rPr>
                <w:noProof/>
                <w:webHidden/>
              </w:rPr>
              <w:t>32</w:t>
            </w:r>
            <w:r>
              <w:rPr>
                <w:noProof/>
                <w:webHidden/>
              </w:rPr>
              <w:fldChar w:fldCharType="end"/>
            </w:r>
          </w:hyperlink>
        </w:p>
        <w:p w:rsidR="00D743C1" w:rsidRDefault="00D743C1" w:rsidP="00D743C1">
          <w:pPr>
            <w:pStyle w:val="TOC2"/>
            <w:tabs>
              <w:tab w:val="right" w:leader="dot" w:pos="9346"/>
            </w:tabs>
            <w:rPr>
              <w:noProof/>
              <w:lang w:val="ro-RO" w:eastAsia="ro-RO"/>
            </w:rPr>
          </w:pPr>
          <w:hyperlink w:anchor="_Toc376763425" w:history="1">
            <w:r w:rsidRPr="00E548A4">
              <w:rPr>
                <w:rStyle w:val="Hyperlink"/>
                <w:noProof/>
                <w:highlight w:val="lightGray"/>
                <w:lang w:val="en-GB"/>
              </w:rPr>
              <w:t>11.2 Technical and financial evaluation</w:t>
            </w:r>
            <w:r>
              <w:rPr>
                <w:noProof/>
                <w:webHidden/>
              </w:rPr>
              <w:tab/>
            </w:r>
            <w:r>
              <w:rPr>
                <w:noProof/>
                <w:webHidden/>
              </w:rPr>
              <w:fldChar w:fldCharType="begin"/>
            </w:r>
            <w:r>
              <w:rPr>
                <w:noProof/>
                <w:webHidden/>
              </w:rPr>
              <w:instrText xml:space="preserve"> PAGEREF _Toc376763425 \h </w:instrText>
            </w:r>
            <w:r>
              <w:rPr>
                <w:noProof/>
                <w:webHidden/>
              </w:rPr>
            </w:r>
            <w:r>
              <w:rPr>
                <w:noProof/>
                <w:webHidden/>
              </w:rPr>
              <w:fldChar w:fldCharType="separate"/>
            </w:r>
            <w:r w:rsidR="00622C97">
              <w:rPr>
                <w:noProof/>
                <w:webHidden/>
              </w:rPr>
              <w:t>38</w:t>
            </w:r>
            <w:r>
              <w:rPr>
                <w:noProof/>
                <w:webHidden/>
              </w:rPr>
              <w:fldChar w:fldCharType="end"/>
            </w:r>
          </w:hyperlink>
        </w:p>
        <w:p w:rsidR="00D743C1" w:rsidRDefault="00D743C1" w:rsidP="00D743C1">
          <w:pPr>
            <w:pStyle w:val="TOC2"/>
            <w:tabs>
              <w:tab w:val="right" w:leader="dot" w:pos="9346"/>
            </w:tabs>
            <w:rPr>
              <w:noProof/>
              <w:lang w:val="ro-RO" w:eastAsia="ro-RO"/>
            </w:rPr>
          </w:pPr>
          <w:hyperlink w:anchor="_Toc376763426" w:history="1">
            <w:r w:rsidRPr="00E548A4">
              <w:rPr>
                <w:rStyle w:val="Hyperlink"/>
                <w:noProof/>
                <w:highlight w:val="lightGray"/>
                <w:lang w:val="en-GB"/>
              </w:rPr>
              <w:t>11.3 Project selection procedure</w:t>
            </w:r>
            <w:r>
              <w:rPr>
                <w:noProof/>
                <w:webHidden/>
              </w:rPr>
              <w:tab/>
            </w:r>
            <w:r>
              <w:rPr>
                <w:noProof/>
                <w:webHidden/>
              </w:rPr>
              <w:fldChar w:fldCharType="begin"/>
            </w:r>
            <w:r>
              <w:rPr>
                <w:noProof/>
                <w:webHidden/>
              </w:rPr>
              <w:instrText xml:space="preserve"> PAGEREF _Toc376763426 \h </w:instrText>
            </w:r>
            <w:r>
              <w:rPr>
                <w:noProof/>
                <w:webHidden/>
              </w:rPr>
            </w:r>
            <w:r>
              <w:rPr>
                <w:noProof/>
                <w:webHidden/>
              </w:rPr>
              <w:fldChar w:fldCharType="separate"/>
            </w:r>
            <w:r w:rsidR="00622C97">
              <w:rPr>
                <w:noProof/>
                <w:webHidden/>
              </w:rPr>
              <w:t>40</w:t>
            </w:r>
            <w:r>
              <w:rPr>
                <w:noProof/>
                <w:webHidden/>
              </w:rPr>
              <w:fldChar w:fldCharType="end"/>
            </w:r>
          </w:hyperlink>
        </w:p>
        <w:p w:rsidR="00D743C1" w:rsidRDefault="00D743C1" w:rsidP="00D743C1">
          <w:pPr>
            <w:pStyle w:val="TOC1"/>
            <w:rPr>
              <w:rFonts w:asciiTheme="minorHAnsi" w:hAnsiTheme="minorHAnsi" w:cstheme="minorBidi"/>
              <w:lang w:val="ro-RO" w:eastAsia="ro-RO"/>
            </w:rPr>
          </w:pPr>
          <w:hyperlink r:id="rId20" w:anchor="_Toc376763427" w:history="1">
            <w:r w:rsidRPr="00E548A4">
              <w:rPr>
                <w:rStyle w:val="Hyperlink"/>
              </w:rPr>
              <w:t>12. CONTRACTING</w:t>
            </w:r>
            <w:r>
              <w:rPr>
                <w:webHidden/>
              </w:rPr>
              <w:tab/>
            </w:r>
            <w:r>
              <w:rPr>
                <w:webHidden/>
              </w:rPr>
              <w:fldChar w:fldCharType="begin"/>
            </w:r>
            <w:r>
              <w:rPr>
                <w:webHidden/>
              </w:rPr>
              <w:instrText xml:space="preserve"> PAGEREF _Toc376763427 \h </w:instrText>
            </w:r>
            <w:r>
              <w:rPr>
                <w:webHidden/>
              </w:rPr>
            </w:r>
            <w:r>
              <w:rPr>
                <w:webHidden/>
              </w:rPr>
              <w:fldChar w:fldCharType="separate"/>
            </w:r>
            <w:r w:rsidR="00622C97">
              <w:rPr>
                <w:webHidden/>
              </w:rPr>
              <w:t>41</w:t>
            </w:r>
            <w:r>
              <w:rPr>
                <w:webHidden/>
              </w:rPr>
              <w:fldChar w:fldCharType="end"/>
            </w:r>
          </w:hyperlink>
        </w:p>
        <w:p w:rsidR="00D743C1" w:rsidRDefault="00D743C1" w:rsidP="00D743C1">
          <w:pPr>
            <w:pStyle w:val="TOC1"/>
            <w:rPr>
              <w:rFonts w:asciiTheme="minorHAnsi" w:hAnsiTheme="minorHAnsi" w:cstheme="minorBidi"/>
              <w:lang w:val="ro-RO" w:eastAsia="ro-RO"/>
            </w:rPr>
          </w:pPr>
          <w:hyperlink r:id="rId21" w:anchor="_Toc376763428" w:history="1">
            <w:r w:rsidRPr="00E548A4">
              <w:rPr>
                <w:rStyle w:val="Hyperlink"/>
              </w:rPr>
              <w:t>13. IMPLEMENTATION AND FINANCIAL MANAGEMENT</w:t>
            </w:r>
            <w:r>
              <w:rPr>
                <w:webHidden/>
              </w:rPr>
              <w:tab/>
            </w:r>
            <w:r>
              <w:rPr>
                <w:webHidden/>
              </w:rPr>
              <w:fldChar w:fldCharType="begin"/>
            </w:r>
            <w:r>
              <w:rPr>
                <w:webHidden/>
              </w:rPr>
              <w:instrText xml:space="preserve"> PAGEREF _Toc376763428 \h </w:instrText>
            </w:r>
            <w:r>
              <w:rPr>
                <w:webHidden/>
              </w:rPr>
            </w:r>
            <w:r>
              <w:rPr>
                <w:webHidden/>
              </w:rPr>
              <w:fldChar w:fldCharType="separate"/>
            </w:r>
            <w:r w:rsidR="00622C97">
              <w:rPr>
                <w:webHidden/>
              </w:rPr>
              <w:t>42</w:t>
            </w:r>
            <w:r>
              <w:rPr>
                <w:webHidden/>
              </w:rPr>
              <w:fldChar w:fldCharType="end"/>
            </w:r>
          </w:hyperlink>
        </w:p>
        <w:p w:rsidR="00D743C1" w:rsidRDefault="00D743C1" w:rsidP="00D743C1">
          <w:pPr>
            <w:pStyle w:val="TOC2"/>
            <w:tabs>
              <w:tab w:val="right" w:leader="dot" w:pos="9346"/>
            </w:tabs>
            <w:rPr>
              <w:noProof/>
              <w:lang w:val="ro-RO" w:eastAsia="ro-RO"/>
            </w:rPr>
          </w:pPr>
          <w:hyperlink w:anchor="_Toc376763429" w:history="1">
            <w:r w:rsidRPr="00E548A4">
              <w:rPr>
                <w:rStyle w:val="Hyperlink"/>
                <w:noProof/>
                <w:highlight w:val="lightGray"/>
                <w:lang w:val="en-GB"/>
              </w:rPr>
              <w:t>13.1 Provisions regarding payments</w:t>
            </w:r>
            <w:r>
              <w:rPr>
                <w:noProof/>
                <w:webHidden/>
              </w:rPr>
              <w:tab/>
            </w:r>
            <w:r>
              <w:rPr>
                <w:noProof/>
                <w:webHidden/>
              </w:rPr>
              <w:fldChar w:fldCharType="begin"/>
            </w:r>
            <w:r>
              <w:rPr>
                <w:noProof/>
                <w:webHidden/>
              </w:rPr>
              <w:instrText xml:space="preserve"> PAGEREF _Toc376763429 \h </w:instrText>
            </w:r>
            <w:r>
              <w:rPr>
                <w:noProof/>
                <w:webHidden/>
              </w:rPr>
            </w:r>
            <w:r>
              <w:rPr>
                <w:noProof/>
                <w:webHidden/>
              </w:rPr>
              <w:fldChar w:fldCharType="separate"/>
            </w:r>
            <w:r w:rsidR="00622C97">
              <w:rPr>
                <w:noProof/>
                <w:webHidden/>
              </w:rPr>
              <w:t>42</w:t>
            </w:r>
            <w:r>
              <w:rPr>
                <w:noProof/>
                <w:webHidden/>
              </w:rPr>
              <w:fldChar w:fldCharType="end"/>
            </w:r>
          </w:hyperlink>
        </w:p>
        <w:p w:rsidR="00D743C1" w:rsidRDefault="00D743C1" w:rsidP="00D743C1">
          <w:pPr>
            <w:pStyle w:val="TOC2"/>
            <w:tabs>
              <w:tab w:val="right" w:leader="dot" w:pos="9346"/>
            </w:tabs>
            <w:rPr>
              <w:noProof/>
              <w:lang w:val="ro-RO" w:eastAsia="ro-RO"/>
            </w:rPr>
          </w:pPr>
          <w:hyperlink w:anchor="_Toc376763430" w:history="1">
            <w:r w:rsidRPr="00E548A4">
              <w:rPr>
                <w:rStyle w:val="Hyperlink"/>
                <w:noProof/>
                <w:highlight w:val="lightGray"/>
                <w:lang w:val="en-GB"/>
              </w:rPr>
              <w:t>13.2 Reporting</w:t>
            </w:r>
            <w:r>
              <w:rPr>
                <w:noProof/>
                <w:webHidden/>
              </w:rPr>
              <w:tab/>
            </w:r>
            <w:r>
              <w:rPr>
                <w:noProof/>
                <w:webHidden/>
              </w:rPr>
              <w:fldChar w:fldCharType="begin"/>
            </w:r>
            <w:r>
              <w:rPr>
                <w:noProof/>
                <w:webHidden/>
              </w:rPr>
              <w:instrText xml:space="preserve"> PAGEREF _Toc376763430 \h </w:instrText>
            </w:r>
            <w:r>
              <w:rPr>
                <w:noProof/>
                <w:webHidden/>
              </w:rPr>
            </w:r>
            <w:r>
              <w:rPr>
                <w:noProof/>
                <w:webHidden/>
              </w:rPr>
              <w:fldChar w:fldCharType="separate"/>
            </w:r>
            <w:r w:rsidR="00622C97">
              <w:rPr>
                <w:noProof/>
                <w:webHidden/>
              </w:rPr>
              <w:t>43</w:t>
            </w:r>
            <w:r>
              <w:rPr>
                <w:noProof/>
                <w:webHidden/>
              </w:rPr>
              <w:fldChar w:fldCharType="end"/>
            </w:r>
          </w:hyperlink>
        </w:p>
        <w:p w:rsidR="00D743C1" w:rsidRDefault="00D743C1" w:rsidP="00D743C1">
          <w:pPr>
            <w:pStyle w:val="TOC2"/>
            <w:tabs>
              <w:tab w:val="left" w:pos="880"/>
              <w:tab w:val="right" w:leader="dot" w:pos="9346"/>
            </w:tabs>
            <w:rPr>
              <w:noProof/>
              <w:lang w:val="ro-RO" w:eastAsia="ro-RO"/>
            </w:rPr>
          </w:pPr>
          <w:hyperlink w:anchor="_Toc376763431" w:history="1">
            <w:r w:rsidRPr="00E548A4">
              <w:rPr>
                <w:rStyle w:val="Hyperlink"/>
                <w:rFonts w:eastAsia="Times New Roman"/>
                <w:noProof/>
                <w:highlight w:val="lightGray"/>
                <w:lang w:val="en-GB" w:eastAsia="en-GB"/>
              </w:rPr>
              <w:t>13.3</w:t>
            </w:r>
            <w:r>
              <w:rPr>
                <w:noProof/>
                <w:lang w:val="ro-RO" w:eastAsia="ro-RO"/>
              </w:rPr>
              <w:t xml:space="preserve"> </w:t>
            </w:r>
            <w:r w:rsidRPr="00E548A4">
              <w:rPr>
                <w:rStyle w:val="Hyperlink"/>
                <w:rFonts w:eastAsia="Times New Roman"/>
                <w:noProof/>
                <w:highlight w:val="lightGray"/>
                <w:lang w:val="en-GB" w:eastAsia="en-GB"/>
              </w:rPr>
              <w:t>Verification and approval of reports</w:t>
            </w:r>
            <w:r>
              <w:rPr>
                <w:noProof/>
                <w:webHidden/>
              </w:rPr>
              <w:tab/>
            </w:r>
            <w:r>
              <w:rPr>
                <w:noProof/>
                <w:webHidden/>
              </w:rPr>
              <w:fldChar w:fldCharType="begin"/>
            </w:r>
            <w:r>
              <w:rPr>
                <w:noProof/>
                <w:webHidden/>
              </w:rPr>
              <w:instrText xml:space="preserve"> PAGEREF _Toc376763431 \h </w:instrText>
            </w:r>
            <w:r>
              <w:rPr>
                <w:noProof/>
                <w:webHidden/>
              </w:rPr>
            </w:r>
            <w:r>
              <w:rPr>
                <w:noProof/>
                <w:webHidden/>
              </w:rPr>
              <w:fldChar w:fldCharType="separate"/>
            </w:r>
            <w:r w:rsidR="00622C97">
              <w:rPr>
                <w:noProof/>
                <w:webHidden/>
              </w:rPr>
              <w:t>43</w:t>
            </w:r>
            <w:r>
              <w:rPr>
                <w:noProof/>
                <w:webHidden/>
              </w:rPr>
              <w:fldChar w:fldCharType="end"/>
            </w:r>
          </w:hyperlink>
        </w:p>
        <w:p w:rsidR="00D743C1" w:rsidRDefault="00D743C1" w:rsidP="00D743C1">
          <w:pPr>
            <w:pStyle w:val="TOC2"/>
            <w:tabs>
              <w:tab w:val="right" w:leader="dot" w:pos="9346"/>
            </w:tabs>
            <w:rPr>
              <w:noProof/>
              <w:lang w:val="ro-RO" w:eastAsia="ro-RO"/>
            </w:rPr>
          </w:pPr>
          <w:hyperlink w:anchor="_Toc376763432" w:history="1">
            <w:r w:rsidRPr="00E548A4">
              <w:rPr>
                <w:rStyle w:val="Hyperlink"/>
                <w:noProof/>
                <w:highlight w:val="lightGray"/>
                <w:lang w:val="en-GB"/>
              </w:rPr>
              <w:t>13.4 Monitoring the implementation of the projects</w:t>
            </w:r>
            <w:r>
              <w:rPr>
                <w:noProof/>
                <w:webHidden/>
              </w:rPr>
              <w:tab/>
            </w:r>
            <w:r>
              <w:rPr>
                <w:noProof/>
                <w:webHidden/>
              </w:rPr>
              <w:fldChar w:fldCharType="begin"/>
            </w:r>
            <w:r>
              <w:rPr>
                <w:noProof/>
                <w:webHidden/>
              </w:rPr>
              <w:instrText xml:space="preserve"> PAGEREF _Toc376763432 \h </w:instrText>
            </w:r>
            <w:r>
              <w:rPr>
                <w:noProof/>
                <w:webHidden/>
              </w:rPr>
            </w:r>
            <w:r>
              <w:rPr>
                <w:noProof/>
                <w:webHidden/>
              </w:rPr>
              <w:fldChar w:fldCharType="separate"/>
            </w:r>
            <w:r w:rsidR="00622C97">
              <w:rPr>
                <w:noProof/>
                <w:webHidden/>
              </w:rPr>
              <w:t>44</w:t>
            </w:r>
            <w:r>
              <w:rPr>
                <w:noProof/>
                <w:webHidden/>
              </w:rPr>
              <w:fldChar w:fldCharType="end"/>
            </w:r>
          </w:hyperlink>
        </w:p>
        <w:p w:rsidR="00D743C1" w:rsidRDefault="00D743C1" w:rsidP="00D743C1">
          <w:pPr>
            <w:pStyle w:val="TOC2"/>
            <w:tabs>
              <w:tab w:val="right" w:leader="dot" w:pos="9346"/>
            </w:tabs>
            <w:rPr>
              <w:noProof/>
              <w:lang w:val="ro-RO" w:eastAsia="ro-RO"/>
            </w:rPr>
          </w:pPr>
          <w:hyperlink w:anchor="_Toc376763433" w:history="1">
            <w:r w:rsidRPr="00E548A4">
              <w:rPr>
                <w:rStyle w:val="Hyperlink"/>
                <w:noProof/>
                <w:highlight w:val="lightGray"/>
                <w:lang w:val="en-GB"/>
              </w:rPr>
              <w:t>13.5 Provisions regarding irregularities</w:t>
            </w:r>
            <w:r>
              <w:rPr>
                <w:noProof/>
                <w:webHidden/>
              </w:rPr>
              <w:tab/>
            </w:r>
            <w:r>
              <w:rPr>
                <w:noProof/>
                <w:webHidden/>
              </w:rPr>
              <w:fldChar w:fldCharType="begin"/>
            </w:r>
            <w:r>
              <w:rPr>
                <w:noProof/>
                <w:webHidden/>
              </w:rPr>
              <w:instrText xml:space="preserve"> PAGEREF _Toc376763433 \h </w:instrText>
            </w:r>
            <w:r>
              <w:rPr>
                <w:noProof/>
                <w:webHidden/>
              </w:rPr>
            </w:r>
            <w:r>
              <w:rPr>
                <w:noProof/>
                <w:webHidden/>
              </w:rPr>
              <w:fldChar w:fldCharType="separate"/>
            </w:r>
            <w:r w:rsidR="00622C97">
              <w:rPr>
                <w:noProof/>
                <w:webHidden/>
              </w:rPr>
              <w:t>44</w:t>
            </w:r>
            <w:r>
              <w:rPr>
                <w:noProof/>
                <w:webHidden/>
              </w:rPr>
              <w:fldChar w:fldCharType="end"/>
            </w:r>
          </w:hyperlink>
        </w:p>
        <w:p w:rsidR="00D743C1" w:rsidRDefault="00D743C1" w:rsidP="00D743C1">
          <w:pPr>
            <w:pStyle w:val="TOC1"/>
            <w:rPr>
              <w:rFonts w:asciiTheme="minorHAnsi" w:hAnsiTheme="minorHAnsi" w:cstheme="minorBidi"/>
              <w:lang w:val="ro-RO" w:eastAsia="ro-RO"/>
            </w:rPr>
          </w:pPr>
          <w:hyperlink r:id="rId22" w:anchor="_Toc376763434" w:history="1">
            <w:r w:rsidRPr="00E548A4">
              <w:rPr>
                <w:rStyle w:val="Hyperlink"/>
                <w:lang w:val="it-IT"/>
              </w:rPr>
              <w:t>14. INFORMATION AND PUBLICITY MEASURES</w:t>
            </w:r>
            <w:r>
              <w:rPr>
                <w:webHidden/>
              </w:rPr>
              <w:tab/>
            </w:r>
            <w:r>
              <w:rPr>
                <w:webHidden/>
              </w:rPr>
              <w:fldChar w:fldCharType="begin"/>
            </w:r>
            <w:r>
              <w:rPr>
                <w:webHidden/>
              </w:rPr>
              <w:instrText xml:space="preserve"> PAGEREF _Toc376763434 \h </w:instrText>
            </w:r>
            <w:r>
              <w:rPr>
                <w:webHidden/>
              </w:rPr>
            </w:r>
            <w:r>
              <w:rPr>
                <w:webHidden/>
              </w:rPr>
              <w:fldChar w:fldCharType="separate"/>
            </w:r>
            <w:r w:rsidR="00622C97">
              <w:rPr>
                <w:webHidden/>
              </w:rPr>
              <w:t>45</w:t>
            </w:r>
            <w:r>
              <w:rPr>
                <w:webHidden/>
              </w:rPr>
              <w:fldChar w:fldCharType="end"/>
            </w:r>
          </w:hyperlink>
        </w:p>
        <w:p w:rsidR="00D743C1" w:rsidRDefault="00D743C1" w:rsidP="00D743C1">
          <w:pPr>
            <w:pStyle w:val="TOC1"/>
            <w:rPr>
              <w:rFonts w:asciiTheme="minorHAnsi" w:hAnsiTheme="minorHAnsi" w:cstheme="minorBidi"/>
              <w:lang w:val="ro-RO" w:eastAsia="ro-RO"/>
            </w:rPr>
          </w:pPr>
          <w:hyperlink r:id="rId23" w:anchor="_Toc376763435" w:history="1">
            <w:r w:rsidRPr="00E548A4">
              <w:rPr>
                <w:rStyle w:val="Hyperlink"/>
              </w:rPr>
              <w:t>15. QUERIES</w:t>
            </w:r>
            <w:r>
              <w:rPr>
                <w:webHidden/>
              </w:rPr>
              <w:tab/>
            </w:r>
            <w:r>
              <w:rPr>
                <w:webHidden/>
              </w:rPr>
              <w:fldChar w:fldCharType="begin"/>
            </w:r>
            <w:r>
              <w:rPr>
                <w:webHidden/>
              </w:rPr>
              <w:instrText xml:space="preserve"> PAGEREF _Toc376763435 \h </w:instrText>
            </w:r>
            <w:r>
              <w:rPr>
                <w:webHidden/>
              </w:rPr>
            </w:r>
            <w:r>
              <w:rPr>
                <w:webHidden/>
              </w:rPr>
              <w:fldChar w:fldCharType="separate"/>
            </w:r>
            <w:r w:rsidR="00622C97">
              <w:rPr>
                <w:webHidden/>
              </w:rPr>
              <w:t>46</w:t>
            </w:r>
            <w:r>
              <w:rPr>
                <w:webHidden/>
              </w:rPr>
              <w:fldChar w:fldCharType="end"/>
            </w:r>
          </w:hyperlink>
        </w:p>
        <w:p w:rsidR="00D743C1" w:rsidRDefault="00D743C1" w:rsidP="00D743C1">
          <w:pPr>
            <w:pStyle w:val="TOC1"/>
            <w:rPr>
              <w:rFonts w:asciiTheme="minorHAnsi" w:hAnsiTheme="minorHAnsi" w:cstheme="minorBidi"/>
              <w:lang w:val="ro-RO" w:eastAsia="ro-RO"/>
            </w:rPr>
          </w:pPr>
          <w:hyperlink r:id="rId24" w:anchor="_Toc376763436" w:history="1">
            <w:r w:rsidRPr="00E548A4">
              <w:rPr>
                <w:rStyle w:val="Hyperlink"/>
              </w:rPr>
              <w:t>16. CONTACT DETAILS</w:t>
            </w:r>
            <w:r>
              <w:rPr>
                <w:webHidden/>
              </w:rPr>
              <w:tab/>
            </w:r>
            <w:r>
              <w:rPr>
                <w:webHidden/>
              </w:rPr>
              <w:fldChar w:fldCharType="begin"/>
            </w:r>
            <w:r>
              <w:rPr>
                <w:webHidden/>
              </w:rPr>
              <w:instrText xml:space="preserve"> PAGEREF _Toc376763436 \h </w:instrText>
            </w:r>
            <w:r>
              <w:rPr>
                <w:webHidden/>
              </w:rPr>
            </w:r>
            <w:r>
              <w:rPr>
                <w:webHidden/>
              </w:rPr>
              <w:fldChar w:fldCharType="separate"/>
            </w:r>
            <w:r w:rsidR="00622C97">
              <w:rPr>
                <w:webHidden/>
              </w:rPr>
              <w:t>47</w:t>
            </w:r>
            <w:r>
              <w:rPr>
                <w:webHidden/>
              </w:rPr>
              <w:fldChar w:fldCharType="end"/>
            </w:r>
          </w:hyperlink>
        </w:p>
        <w:p w:rsidR="00D743C1" w:rsidRDefault="00D743C1" w:rsidP="00D743C1">
          <w:pPr>
            <w:pStyle w:val="TOC1"/>
            <w:rPr>
              <w:rFonts w:asciiTheme="minorHAnsi" w:hAnsiTheme="minorHAnsi" w:cstheme="minorBidi"/>
              <w:lang w:val="ro-RO" w:eastAsia="ro-RO"/>
            </w:rPr>
          </w:pPr>
          <w:hyperlink w:anchor="_Toc376763437" w:history="1">
            <w:r w:rsidRPr="00E548A4">
              <w:rPr>
                <w:rStyle w:val="Hyperlink"/>
                <w:lang w:val="en-GB"/>
              </w:rPr>
              <w:t>ANNEXES</w:t>
            </w:r>
            <w:r>
              <w:rPr>
                <w:webHidden/>
              </w:rPr>
              <w:tab/>
            </w:r>
            <w:r>
              <w:rPr>
                <w:webHidden/>
              </w:rPr>
              <w:fldChar w:fldCharType="begin"/>
            </w:r>
            <w:r>
              <w:rPr>
                <w:webHidden/>
              </w:rPr>
              <w:instrText xml:space="preserve"> PAGEREF _Toc376763437 \h </w:instrText>
            </w:r>
            <w:r>
              <w:rPr>
                <w:webHidden/>
              </w:rPr>
            </w:r>
            <w:r>
              <w:rPr>
                <w:webHidden/>
              </w:rPr>
              <w:fldChar w:fldCharType="separate"/>
            </w:r>
            <w:r w:rsidR="00622C97">
              <w:rPr>
                <w:webHidden/>
              </w:rPr>
              <w:t>48</w:t>
            </w:r>
            <w:r>
              <w:rPr>
                <w:webHidden/>
              </w:rPr>
              <w:fldChar w:fldCharType="end"/>
            </w:r>
          </w:hyperlink>
        </w:p>
        <w:p w:rsidR="00D743C1" w:rsidRPr="00DF1B1E" w:rsidRDefault="00D743C1" w:rsidP="00D743C1">
          <w:pPr>
            <w:tabs>
              <w:tab w:val="left" w:pos="4035"/>
            </w:tabs>
            <w:rPr>
              <w:lang w:val="en-GB"/>
            </w:rPr>
          </w:pPr>
          <w:r w:rsidRPr="00DF1B1E">
            <w:rPr>
              <w:b/>
              <w:bCs/>
              <w:lang w:val="en-GB"/>
            </w:rPr>
            <w:fldChar w:fldCharType="end"/>
          </w:r>
          <w:r w:rsidRPr="00DF1B1E">
            <w:rPr>
              <w:b/>
              <w:bCs/>
              <w:lang w:val="en-GB"/>
            </w:rPr>
            <w:tab/>
          </w:r>
        </w:p>
      </w:sdtContent>
    </w:sdt>
    <w:p w:rsidR="00D743C1" w:rsidRPr="00DF1B1E" w:rsidRDefault="00D743C1" w:rsidP="00D743C1">
      <w:pPr>
        <w:pStyle w:val="Default"/>
        <w:jc w:val="center"/>
        <w:rPr>
          <w:rFonts w:ascii="Arial" w:hAnsi="Arial" w:cs="Arial"/>
          <w:b/>
          <w:color w:val="auto"/>
          <w:lang w:val="en-GB"/>
        </w:rPr>
      </w:pPr>
    </w:p>
    <w:p w:rsidR="00D743C1" w:rsidRPr="00DF1B1E" w:rsidRDefault="00D743C1" w:rsidP="00D743C1">
      <w:pPr>
        <w:spacing w:after="0" w:line="240" w:lineRule="auto"/>
        <w:rPr>
          <w:rFonts w:ascii="Arial" w:hAnsi="Arial" w:cs="Arial"/>
          <w:b/>
          <w:bCs/>
          <w:sz w:val="24"/>
          <w:szCs w:val="24"/>
          <w:lang w:val="en-GB"/>
        </w:rPr>
      </w:pPr>
    </w:p>
    <w:p w:rsidR="00D743C1" w:rsidRPr="00DF1B1E" w:rsidRDefault="00D743C1" w:rsidP="00D743C1">
      <w:pPr>
        <w:spacing w:after="0" w:line="240" w:lineRule="auto"/>
        <w:rPr>
          <w:rFonts w:ascii="Arial" w:hAnsi="Arial" w:cs="Arial"/>
          <w:b/>
          <w:bCs/>
          <w:sz w:val="24"/>
          <w:szCs w:val="24"/>
          <w:lang w:val="en-GB"/>
        </w:rPr>
      </w:pPr>
    </w:p>
    <w:p w:rsidR="00D743C1" w:rsidRPr="00DF1B1E" w:rsidRDefault="00D743C1" w:rsidP="00D743C1">
      <w:pPr>
        <w:spacing w:after="0" w:line="240" w:lineRule="auto"/>
        <w:rPr>
          <w:rFonts w:ascii="Arial" w:hAnsi="Arial" w:cs="Arial"/>
          <w:b/>
          <w:bCs/>
          <w:sz w:val="24"/>
          <w:szCs w:val="24"/>
          <w:lang w:val="en-GB"/>
        </w:rPr>
      </w:pPr>
    </w:p>
    <w:p w:rsidR="00D743C1" w:rsidRPr="00DF1B1E" w:rsidRDefault="00D743C1" w:rsidP="00D743C1">
      <w:pPr>
        <w:spacing w:after="0" w:line="240" w:lineRule="auto"/>
        <w:rPr>
          <w:rFonts w:ascii="Arial" w:hAnsi="Arial" w:cs="Arial"/>
          <w:b/>
          <w:bCs/>
          <w:sz w:val="24"/>
          <w:szCs w:val="24"/>
          <w:lang w:val="en-GB"/>
        </w:rPr>
      </w:pPr>
    </w:p>
    <w:p w:rsidR="00D743C1" w:rsidRPr="00DF1B1E" w:rsidRDefault="00D743C1" w:rsidP="00D743C1">
      <w:pPr>
        <w:spacing w:after="0" w:line="240" w:lineRule="auto"/>
        <w:rPr>
          <w:rFonts w:ascii="Arial" w:hAnsi="Arial" w:cs="Arial"/>
          <w:b/>
          <w:bCs/>
          <w:sz w:val="24"/>
          <w:szCs w:val="24"/>
          <w:lang w:val="en-GB"/>
        </w:rPr>
      </w:pPr>
    </w:p>
    <w:p w:rsidR="00D743C1" w:rsidRPr="00DF1B1E" w:rsidRDefault="00D743C1" w:rsidP="00D743C1">
      <w:pPr>
        <w:spacing w:after="0" w:line="240" w:lineRule="auto"/>
        <w:rPr>
          <w:rFonts w:ascii="Arial" w:hAnsi="Arial" w:cs="Arial"/>
          <w:b/>
          <w:bCs/>
          <w:sz w:val="24"/>
          <w:szCs w:val="24"/>
          <w:lang w:val="en-GB"/>
        </w:rPr>
      </w:pPr>
    </w:p>
    <w:p w:rsidR="00D743C1" w:rsidRPr="00DF1B1E" w:rsidRDefault="00D743C1" w:rsidP="00D743C1">
      <w:pPr>
        <w:spacing w:after="0" w:line="240" w:lineRule="auto"/>
        <w:rPr>
          <w:rFonts w:ascii="Arial" w:hAnsi="Arial" w:cs="Arial"/>
          <w:b/>
          <w:bCs/>
          <w:sz w:val="24"/>
          <w:szCs w:val="24"/>
          <w:lang w:val="en-GB"/>
        </w:rPr>
      </w:pPr>
    </w:p>
    <w:p w:rsidR="00D743C1" w:rsidRPr="00DF1B1E" w:rsidRDefault="00D743C1" w:rsidP="00D743C1">
      <w:pPr>
        <w:spacing w:after="0" w:line="240" w:lineRule="auto"/>
        <w:rPr>
          <w:rFonts w:ascii="Arial" w:hAnsi="Arial" w:cs="Arial"/>
          <w:b/>
          <w:bCs/>
          <w:sz w:val="24"/>
          <w:szCs w:val="24"/>
          <w:lang w:val="en-GB"/>
        </w:rPr>
      </w:pPr>
    </w:p>
    <w:p w:rsidR="00D743C1" w:rsidRPr="00DF1B1E" w:rsidRDefault="00D743C1" w:rsidP="00D743C1">
      <w:pPr>
        <w:spacing w:after="0" w:line="240" w:lineRule="auto"/>
        <w:rPr>
          <w:rFonts w:ascii="Arial" w:hAnsi="Arial" w:cs="Arial"/>
          <w:b/>
          <w:bCs/>
          <w:sz w:val="24"/>
          <w:szCs w:val="24"/>
          <w:lang w:val="en-GB"/>
        </w:rPr>
      </w:pPr>
    </w:p>
    <w:p w:rsidR="00D743C1" w:rsidRPr="00DF1B1E" w:rsidRDefault="00D743C1" w:rsidP="00D743C1">
      <w:pPr>
        <w:spacing w:after="0" w:line="240" w:lineRule="auto"/>
        <w:rPr>
          <w:rFonts w:ascii="Arial" w:hAnsi="Arial" w:cs="Arial"/>
          <w:b/>
          <w:bCs/>
          <w:sz w:val="24"/>
          <w:szCs w:val="24"/>
          <w:lang w:val="en-GB"/>
        </w:rPr>
      </w:pPr>
    </w:p>
    <w:p w:rsidR="00D743C1" w:rsidRPr="00DF1B1E" w:rsidRDefault="00D743C1" w:rsidP="00D743C1">
      <w:pPr>
        <w:spacing w:after="0" w:line="240" w:lineRule="auto"/>
        <w:rPr>
          <w:rFonts w:ascii="Arial" w:hAnsi="Arial" w:cs="Arial"/>
          <w:b/>
          <w:bCs/>
          <w:sz w:val="24"/>
          <w:szCs w:val="24"/>
          <w:lang w:val="en-GB"/>
        </w:rPr>
      </w:pPr>
    </w:p>
    <w:p w:rsidR="00D743C1" w:rsidRPr="00DF1B1E" w:rsidRDefault="00D743C1" w:rsidP="00D743C1">
      <w:pPr>
        <w:spacing w:after="0" w:line="240" w:lineRule="auto"/>
        <w:rPr>
          <w:rFonts w:ascii="Arial" w:hAnsi="Arial" w:cs="Arial"/>
          <w:b/>
          <w:bCs/>
          <w:sz w:val="24"/>
          <w:szCs w:val="24"/>
          <w:lang w:val="en-GB"/>
        </w:rPr>
      </w:pPr>
    </w:p>
    <w:p w:rsidR="00D743C1" w:rsidRPr="00DF1B1E" w:rsidRDefault="00D743C1" w:rsidP="00D743C1">
      <w:pPr>
        <w:spacing w:after="0" w:line="240" w:lineRule="auto"/>
        <w:rPr>
          <w:rFonts w:ascii="Arial" w:hAnsi="Arial" w:cs="Arial"/>
          <w:b/>
          <w:bCs/>
          <w:sz w:val="24"/>
          <w:szCs w:val="24"/>
          <w:lang w:val="en-GB"/>
        </w:rPr>
      </w:pPr>
    </w:p>
    <w:p w:rsidR="00D743C1" w:rsidRPr="00DF1B1E" w:rsidRDefault="00D743C1" w:rsidP="00D743C1">
      <w:pPr>
        <w:spacing w:after="0" w:line="240" w:lineRule="auto"/>
        <w:rPr>
          <w:rFonts w:ascii="Arial" w:hAnsi="Arial" w:cs="Arial"/>
          <w:b/>
          <w:bCs/>
          <w:sz w:val="24"/>
          <w:szCs w:val="24"/>
          <w:lang w:val="en-GB"/>
        </w:rPr>
      </w:pPr>
    </w:p>
    <w:p w:rsidR="00D743C1" w:rsidRPr="00DF1B1E" w:rsidRDefault="00D743C1" w:rsidP="00D743C1">
      <w:pPr>
        <w:spacing w:after="0" w:line="240" w:lineRule="auto"/>
        <w:rPr>
          <w:rFonts w:ascii="Arial" w:hAnsi="Arial" w:cs="Arial"/>
          <w:b/>
          <w:bCs/>
          <w:sz w:val="24"/>
          <w:szCs w:val="24"/>
          <w:lang w:val="en-GB"/>
        </w:rPr>
      </w:pPr>
    </w:p>
    <w:p w:rsidR="00D743C1" w:rsidRPr="00DF1B1E" w:rsidRDefault="00D743C1" w:rsidP="00D743C1">
      <w:pPr>
        <w:spacing w:after="0" w:line="240" w:lineRule="auto"/>
        <w:rPr>
          <w:rFonts w:ascii="Arial" w:hAnsi="Arial" w:cs="Arial"/>
          <w:b/>
          <w:bCs/>
          <w:sz w:val="24"/>
          <w:szCs w:val="24"/>
          <w:lang w:val="en-GB"/>
        </w:rPr>
      </w:pPr>
    </w:p>
    <w:p w:rsidR="00D743C1" w:rsidRPr="00DF1B1E" w:rsidRDefault="00D743C1" w:rsidP="00D743C1">
      <w:pPr>
        <w:spacing w:after="0" w:line="240" w:lineRule="auto"/>
        <w:rPr>
          <w:rFonts w:ascii="Arial" w:hAnsi="Arial" w:cs="Arial"/>
          <w:b/>
          <w:bCs/>
          <w:sz w:val="24"/>
          <w:szCs w:val="24"/>
          <w:lang w:val="en-GB"/>
        </w:rPr>
      </w:pPr>
    </w:p>
    <w:p w:rsidR="00D743C1" w:rsidRPr="00DF1B1E" w:rsidRDefault="00D743C1" w:rsidP="00D743C1">
      <w:pPr>
        <w:spacing w:after="0" w:line="240" w:lineRule="auto"/>
        <w:rPr>
          <w:rFonts w:ascii="Arial" w:hAnsi="Arial" w:cs="Arial"/>
          <w:b/>
          <w:bCs/>
          <w:sz w:val="24"/>
          <w:szCs w:val="24"/>
          <w:lang w:val="en-GB"/>
        </w:rPr>
      </w:pPr>
    </w:p>
    <w:p w:rsidR="00D743C1" w:rsidRPr="00DF1B1E" w:rsidRDefault="00D743C1" w:rsidP="00D743C1">
      <w:pPr>
        <w:spacing w:after="0" w:line="240" w:lineRule="auto"/>
        <w:rPr>
          <w:rFonts w:ascii="Arial" w:hAnsi="Arial" w:cs="Arial"/>
          <w:b/>
          <w:bCs/>
          <w:sz w:val="24"/>
          <w:szCs w:val="24"/>
          <w:lang w:val="en-GB"/>
        </w:rPr>
      </w:pPr>
    </w:p>
    <w:p w:rsidR="00D743C1" w:rsidRPr="00DF1B1E" w:rsidRDefault="00D743C1" w:rsidP="00D743C1">
      <w:pPr>
        <w:spacing w:after="0" w:line="240" w:lineRule="auto"/>
        <w:rPr>
          <w:rFonts w:ascii="Arial" w:hAnsi="Arial" w:cs="Arial"/>
          <w:b/>
          <w:bCs/>
          <w:sz w:val="24"/>
          <w:szCs w:val="24"/>
          <w:lang w:val="en-GB"/>
        </w:rPr>
      </w:pPr>
    </w:p>
    <w:p w:rsidR="00D743C1" w:rsidRPr="00DF1B1E" w:rsidRDefault="00D743C1" w:rsidP="00D743C1">
      <w:pPr>
        <w:spacing w:after="0" w:line="240" w:lineRule="auto"/>
        <w:rPr>
          <w:rFonts w:ascii="Arial" w:hAnsi="Arial" w:cs="Arial"/>
          <w:b/>
          <w:bCs/>
          <w:sz w:val="24"/>
          <w:szCs w:val="24"/>
          <w:lang w:val="en-GB"/>
        </w:rPr>
      </w:pPr>
    </w:p>
    <w:p w:rsidR="00D743C1" w:rsidRPr="00DF1B1E" w:rsidRDefault="00D743C1" w:rsidP="00D743C1">
      <w:pPr>
        <w:spacing w:after="0" w:line="240" w:lineRule="auto"/>
        <w:rPr>
          <w:rFonts w:ascii="Arial" w:hAnsi="Arial" w:cs="Arial"/>
          <w:b/>
          <w:bCs/>
          <w:sz w:val="24"/>
          <w:szCs w:val="24"/>
          <w:lang w:val="en-GB"/>
        </w:rPr>
      </w:pPr>
    </w:p>
    <w:p w:rsidR="00D743C1" w:rsidRPr="00DF1B1E" w:rsidRDefault="00D743C1" w:rsidP="00D743C1">
      <w:pPr>
        <w:spacing w:after="0" w:line="240" w:lineRule="auto"/>
        <w:rPr>
          <w:rFonts w:ascii="Arial" w:hAnsi="Arial" w:cs="Arial"/>
          <w:b/>
          <w:bCs/>
          <w:sz w:val="24"/>
          <w:szCs w:val="24"/>
          <w:lang w:val="en-GB"/>
        </w:rPr>
      </w:pPr>
    </w:p>
    <w:p w:rsidR="00D743C1" w:rsidRPr="00DF1B1E" w:rsidRDefault="00D743C1" w:rsidP="00D743C1">
      <w:pPr>
        <w:spacing w:after="0" w:line="240" w:lineRule="auto"/>
        <w:rPr>
          <w:rFonts w:ascii="Arial" w:hAnsi="Arial" w:cs="Arial"/>
          <w:b/>
          <w:bCs/>
          <w:sz w:val="24"/>
          <w:szCs w:val="24"/>
          <w:lang w:val="en-GB"/>
        </w:rPr>
      </w:pPr>
    </w:p>
    <w:p w:rsidR="00D743C1" w:rsidRPr="00DF1B1E" w:rsidRDefault="00D743C1" w:rsidP="00D743C1">
      <w:pPr>
        <w:spacing w:after="0" w:line="240" w:lineRule="auto"/>
        <w:rPr>
          <w:rFonts w:ascii="Arial" w:hAnsi="Arial" w:cs="Arial"/>
          <w:b/>
          <w:bCs/>
          <w:sz w:val="24"/>
          <w:szCs w:val="24"/>
          <w:lang w:val="en-GB"/>
        </w:rPr>
      </w:pPr>
    </w:p>
    <w:p w:rsidR="00D743C1" w:rsidRPr="00DF1B1E" w:rsidRDefault="00D743C1" w:rsidP="00D743C1">
      <w:pPr>
        <w:spacing w:after="0" w:line="240" w:lineRule="auto"/>
        <w:rPr>
          <w:rFonts w:ascii="Arial" w:hAnsi="Arial" w:cs="Arial"/>
          <w:b/>
          <w:bCs/>
          <w:sz w:val="24"/>
          <w:szCs w:val="24"/>
          <w:lang w:val="en-GB"/>
        </w:rPr>
      </w:pPr>
    </w:p>
    <w:p w:rsidR="00D743C1" w:rsidRPr="00DF1B1E" w:rsidRDefault="00D743C1" w:rsidP="00D743C1">
      <w:pPr>
        <w:spacing w:after="0" w:line="240" w:lineRule="auto"/>
        <w:rPr>
          <w:rFonts w:ascii="Arial" w:hAnsi="Arial" w:cs="Arial"/>
          <w:b/>
          <w:bCs/>
          <w:sz w:val="24"/>
          <w:szCs w:val="24"/>
          <w:lang w:val="en-GB"/>
        </w:rPr>
      </w:pPr>
    </w:p>
    <w:p w:rsidR="00D743C1" w:rsidRPr="00DF1B1E" w:rsidRDefault="00D743C1" w:rsidP="00D743C1">
      <w:pPr>
        <w:pStyle w:val="Heading1"/>
        <w:spacing w:before="0"/>
        <w:jc w:val="center"/>
        <w:rPr>
          <w:color w:val="984806" w:themeColor="accent6" w:themeShade="80"/>
          <w:lang w:val="en-GB"/>
        </w:rPr>
      </w:pPr>
      <w:bookmarkStart w:id="2" w:name="_Toc375298557"/>
      <w:bookmarkStart w:id="3" w:name="_Toc376763391"/>
      <w:r w:rsidRPr="00DF1B1E">
        <w:rPr>
          <w:color w:val="984806" w:themeColor="accent6" w:themeShade="80"/>
          <w:lang w:val="en-GB"/>
        </w:rPr>
        <w:lastRenderedPageBreak/>
        <w:t>GLOSSARY OF TERMS AND ABBREVI</w:t>
      </w:r>
      <w:bookmarkEnd w:id="2"/>
      <w:r w:rsidRPr="00DF1B1E">
        <w:rPr>
          <w:color w:val="984806" w:themeColor="accent6" w:themeShade="80"/>
          <w:lang w:val="en-GB"/>
        </w:rPr>
        <w:t>ATIONS</w:t>
      </w:r>
      <w:bookmarkStart w:id="4" w:name="_Toc370894787"/>
      <w:bookmarkStart w:id="5" w:name="_Toc375298558"/>
      <w:bookmarkEnd w:id="3"/>
    </w:p>
    <w:p w:rsidR="00D743C1" w:rsidRPr="00DF1B1E" w:rsidRDefault="00D743C1" w:rsidP="00D743C1">
      <w:pPr>
        <w:rPr>
          <w:lang w:val="en-GB"/>
        </w:rPr>
      </w:pPr>
    </w:p>
    <w:tbl>
      <w:tblPr>
        <w:tblW w:w="9756" w:type="dxa"/>
        <w:tblLayout w:type="fixed"/>
        <w:tblLook w:val="00A0" w:firstRow="1" w:lastRow="0" w:firstColumn="1" w:lastColumn="0" w:noHBand="0" w:noVBand="0"/>
      </w:tblPr>
      <w:tblGrid>
        <w:gridCol w:w="1379"/>
        <w:gridCol w:w="2646"/>
        <w:gridCol w:w="5722"/>
        <w:gridCol w:w="9"/>
      </w:tblGrid>
      <w:tr w:rsidR="00D743C1" w:rsidRPr="00DF1B1E" w:rsidTr="001B1159">
        <w:trPr>
          <w:gridAfter w:val="1"/>
          <w:wAfter w:w="9" w:type="dxa"/>
        </w:trPr>
        <w:tc>
          <w:tcPr>
            <w:tcW w:w="1379" w:type="dxa"/>
            <w:tcBorders>
              <w:top w:val="single" w:sz="4" w:space="0" w:color="auto"/>
              <w:left w:val="single" w:sz="4" w:space="0" w:color="auto"/>
              <w:bottom w:val="single" w:sz="4" w:space="0" w:color="auto"/>
              <w:right w:val="single" w:sz="4" w:space="0" w:color="auto"/>
            </w:tcBorders>
          </w:tcPr>
          <w:p w:rsidR="00D743C1" w:rsidRPr="00DF1B1E" w:rsidRDefault="00D743C1" w:rsidP="001B1159">
            <w:pPr>
              <w:spacing w:after="0" w:line="240" w:lineRule="auto"/>
              <w:rPr>
                <w:rFonts w:ascii="Arial" w:hAnsi="Arial" w:cs="Arial"/>
                <w:b/>
                <w:lang w:val="en-GB"/>
              </w:rPr>
            </w:pPr>
            <w:proofErr w:type="spellStart"/>
            <w:r w:rsidRPr="00DF1B1E">
              <w:rPr>
                <w:rFonts w:ascii="Arial" w:hAnsi="Arial" w:cs="Arial"/>
                <w:b/>
                <w:lang w:val="en-GB"/>
              </w:rPr>
              <w:t>Abbrevia</w:t>
            </w:r>
            <w:proofErr w:type="spellEnd"/>
            <w:r w:rsidRPr="00DF1B1E">
              <w:rPr>
                <w:rFonts w:ascii="Arial" w:hAnsi="Arial" w:cs="Arial"/>
                <w:b/>
                <w:lang w:val="en-GB"/>
              </w:rPr>
              <w:t>-</w:t>
            </w:r>
          </w:p>
          <w:p w:rsidR="00D743C1" w:rsidRPr="00DF1B1E" w:rsidRDefault="00D743C1" w:rsidP="001B1159">
            <w:pPr>
              <w:spacing w:after="0" w:line="240" w:lineRule="auto"/>
              <w:rPr>
                <w:rFonts w:ascii="Arial" w:hAnsi="Arial" w:cs="Arial"/>
                <w:b/>
                <w:lang w:val="en-GB"/>
              </w:rPr>
            </w:pPr>
            <w:proofErr w:type="spellStart"/>
            <w:r w:rsidRPr="00DF1B1E">
              <w:rPr>
                <w:rFonts w:ascii="Arial" w:hAnsi="Arial" w:cs="Arial"/>
                <w:b/>
                <w:lang w:val="en-GB"/>
              </w:rPr>
              <w:t>tion</w:t>
            </w:r>
            <w:proofErr w:type="spellEnd"/>
          </w:p>
        </w:tc>
        <w:tc>
          <w:tcPr>
            <w:tcW w:w="2646" w:type="dxa"/>
            <w:tcBorders>
              <w:top w:val="single" w:sz="4" w:space="0" w:color="auto"/>
              <w:left w:val="single" w:sz="4" w:space="0" w:color="auto"/>
              <w:bottom w:val="single" w:sz="4" w:space="0" w:color="auto"/>
              <w:right w:val="single" w:sz="4" w:space="0" w:color="auto"/>
            </w:tcBorders>
          </w:tcPr>
          <w:p w:rsidR="00D743C1" w:rsidRPr="00DF1B1E" w:rsidRDefault="00D743C1" w:rsidP="001B1159">
            <w:pPr>
              <w:spacing w:after="0" w:line="240" w:lineRule="auto"/>
              <w:rPr>
                <w:rFonts w:ascii="Arial" w:hAnsi="Arial" w:cs="Arial"/>
                <w:b/>
                <w:lang w:val="en-GB"/>
              </w:rPr>
            </w:pPr>
            <w:r w:rsidRPr="00DF1B1E">
              <w:rPr>
                <w:rFonts w:ascii="Arial" w:hAnsi="Arial" w:cs="Arial"/>
                <w:b/>
                <w:lang w:val="en-GB"/>
              </w:rPr>
              <w:t>Term</w:t>
            </w:r>
          </w:p>
        </w:tc>
        <w:tc>
          <w:tcPr>
            <w:tcW w:w="5722" w:type="dxa"/>
            <w:tcBorders>
              <w:top w:val="single" w:sz="4" w:space="0" w:color="auto"/>
              <w:left w:val="single" w:sz="4" w:space="0" w:color="auto"/>
              <w:bottom w:val="single" w:sz="4" w:space="0" w:color="auto"/>
              <w:right w:val="single" w:sz="4" w:space="0" w:color="auto"/>
            </w:tcBorders>
          </w:tcPr>
          <w:p w:rsidR="00D743C1" w:rsidRPr="00DF1B1E" w:rsidRDefault="00D743C1" w:rsidP="001B1159">
            <w:pPr>
              <w:spacing w:after="0" w:line="240" w:lineRule="auto"/>
              <w:jc w:val="both"/>
              <w:rPr>
                <w:rFonts w:ascii="Arial" w:hAnsi="Arial" w:cs="Arial"/>
                <w:b/>
                <w:lang w:val="en-GB"/>
              </w:rPr>
            </w:pPr>
            <w:r w:rsidRPr="00DF1B1E">
              <w:rPr>
                <w:rFonts w:ascii="Arial" w:hAnsi="Arial" w:cs="Arial"/>
                <w:b/>
                <w:lang w:val="en-GB"/>
              </w:rPr>
              <w:t>Definition and/or the piece of legislation that defines the term, if applicable</w:t>
            </w:r>
          </w:p>
        </w:tc>
      </w:tr>
      <w:tr w:rsidR="00D743C1" w:rsidRPr="00DF1B1E" w:rsidTr="001B1159">
        <w:trPr>
          <w:trHeight w:val="876"/>
        </w:trPr>
        <w:tc>
          <w:tcPr>
            <w:tcW w:w="1379" w:type="dxa"/>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spacing w:after="0" w:line="240" w:lineRule="auto"/>
              <w:rPr>
                <w:rFonts w:ascii="Arial" w:hAnsi="Arial" w:cs="Arial"/>
                <w:b/>
                <w:lang w:val="en-GB"/>
              </w:rPr>
            </w:pPr>
            <w:r w:rsidRPr="00DF1B1E">
              <w:rPr>
                <w:rFonts w:ascii="Arial" w:hAnsi="Arial" w:cs="Arial"/>
                <w:b/>
                <w:lang w:val="en-GB"/>
              </w:rPr>
              <w:t>EEA FM</w:t>
            </w:r>
          </w:p>
        </w:tc>
        <w:tc>
          <w:tcPr>
            <w:tcW w:w="2646" w:type="dxa"/>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spacing w:after="0" w:line="240" w:lineRule="auto"/>
              <w:jc w:val="center"/>
              <w:rPr>
                <w:rFonts w:ascii="Arial" w:hAnsi="Arial" w:cs="Arial"/>
                <w:b/>
                <w:lang w:val="en-GB"/>
              </w:rPr>
            </w:pPr>
            <w:r w:rsidRPr="00DF1B1E">
              <w:rPr>
                <w:rFonts w:ascii="Arial" w:hAnsi="Arial" w:cs="Arial"/>
                <w:color w:val="000000"/>
                <w:lang w:val="en-GB"/>
              </w:rPr>
              <w:t>EEA Financial Mechanism</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val="en-GB"/>
              </w:rPr>
            </w:pPr>
            <w:r w:rsidRPr="00DF1B1E">
              <w:rPr>
                <w:rFonts w:ascii="Arial" w:hAnsi="Arial" w:cs="Arial"/>
                <w:lang w:val="en-GB"/>
              </w:rPr>
              <w:t>Financial assistance granted by donor states</w:t>
            </w:r>
            <w:r>
              <w:rPr>
                <w:rFonts w:ascii="Arial" w:hAnsi="Arial" w:cs="Arial"/>
                <w:lang w:val="en-GB"/>
              </w:rPr>
              <w:t xml:space="preserve"> –</w:t>
            </w:r>
            <w:r w:rsidRPr="00DF1B1E">
              <w:rPr>
                <w:rFonts w:ascii="Arial" w:hAnsi="Arial" w:cs="Arial"/>
                <w:lang w:val="en-GB"/>
              </w:rPr>
              <w:t xml:space="preserve"> Norway</w:t>
            </w:r>
            <w:r>
              <w:rPr>
                <w:rFonts w:ascii="Arial" w:hAnsi="Arial" w:cs="Arial"/>
                <w:lang w:val="en-GB"/>
              </w:rPr>
              <w:t>,</w:t>
            </w:r>
            <w:r w:rsidRPr="00DF1B1E">
              <w:rPr>
                <w:rFonts w:ascii="Arial" w:hAnsi="Arial" w:cs="Arial"/>
                <w:lang w:val="en-GB"/>
              </w:rPr>
              <w:t xml:space="preserve"> Iceland and Liechtenstein - by virtue of participation to the free trade area. The assistance is aimed at reducing economic and social disparities in the EEA and strengthening bilateral relations between Romania and the donor states.</w:t>
            </w:r>
          </w:p>
        </w:tc>
      </w:tr>
      <w:tr w:rsidR="00D743C1" w:rsidRPr="00DF1B1E" w:rsidTr="001B1159">
        <w:trPr>
          <w:trHeight w:val="876"/>
        </w:trPr>
        <w:tc>
          <w:tcPr>
            <w:tcW w:w="1379" w:type="dxa"/>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spacing w:after="0" w:line="240" w:lineRule="auto"/>
              <w:rPr>
                <w:rFonts w:ascii="Arial" w:hAnsi="Arial" w:cs="Arial"/>
                <w:b/>
                <w:lang w:val="en-GB"/>
              </w:rPr>
            </w:pPr>
            <w:r w:rsidRPr="00DF1B1E">
              <w:rPr>
                <w:rFonts w:ascii="Arial" w:hAnsi="Arial" w:cs="Arial"/>
                <w:b/>
                <w:lang w:val="en-GB"/>
              </w:rPr>
              <w:t>EEA</w:t>
            </w:r>
          </w:p>
        </w:tc>
        <w:tc>
          <w:tcPr>
            <w:tcW w:w="2646" w:type="dxa"/>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spacing w:after="0" w:line="240" w:lineRule="auto"/>
              <w:jc w:val="center"/>
              <w:rPr>
                <w:rFonts w:ascii="Arial" w:hAnsi="Arial" w:cs="Arial"/>
                <w:color w:val="000000"/>
                <w:lang w:val="en-GB"/>
              </w:rPr>
            </w:pPr>
            <w:r w:rsidRPr="00DF1B1E">
              <w:rPr>
                <w:rFonts w:ascii="Arial" w:hAnsi="Arial" w:cs="Arial"/>
                <w:color w:val="000000"/>
                <w:lang w:val="en-GB"/>
              </w:rPr>
              <w:t>European Economic Space</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lang w:val="en-GB"/>
              </w:rPr>
            </w:pPr>
            <w:r w:rsidRPr="00DF1B1E">
              <w:rPr>
                <w:rFonts w:ascii="Arial" w:hAnsi="Arial" w:cs="Arial"/>
                <w:color w:val="000000"/>
                <w:lang w:val="en-GB"/>
              </w:rPr>
              <w:t xml:space="preserve">Free Trade Agreement, established in 1994 between the European Community and the European Free Trade Association, which brings together EU member states and three states (Norway, Iceland and Liechtenstein), in an internal market based on free movement of goods, services and capital. </w:t>
            </w:r>
          </w:p>
        </w:tc>
      </w:tr>
      <w:tr w:rsidR="00D743C1" w:rsidRPr="00DF1B1E" w:rsidTr="001B1159">
        <w:trPr>
          <w:trHeight w:val="876"/>
        </w:trPr>
        <w:tc>
          <w:tcPr>
            <w:tcW w:w="1379" w:type="dxa"/>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spacing w:after="0" w:line="240" w:lineRule="auto"/>
              <w:rPr>
                <w:rFonts w:ascii="Arial" w:hAnsi="Arial" w:cs="Arial"/>
                <w:b/>
                <w:lang w:val="en-GB"/>
              </w:rPr>
            </w:pPr>
            <w:r w:rsidRPr="00DF1B1E">
              <w:rPr>
                <w:rFonts w:ascii="Arial" w:hAnsi="Arial" w:cs="Arial"/>
                <w:b/>
                <w:lang w:val="en-GB"/>
              </w:rPr>
              <w:t>FMC</w:t>
            </w:r>
          </w:p>
        </w:tc>
        <w:tc>
          <w:tcPr>
            <w:tcW w:w="2646" w:type="dxa"/>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spacing w:after="0" w:line="240" w:lineRule="auto"/>
              <w:jc w:val="center"/>
              <w:rPr>
                <w:rFonts w:ascii="Arial" w:hAnsi="Arial" w:cs="Arial"/>
                <w:color w:val="000000"/>
                <w:lang w:val="en-GB"/>
              </w:rPr>
            </w:pPr>
            <w:r w:rsidRPr="00DF1B1E">
              <w:rPr>
                <w:rFonts w:ascii="Arial" w:hAnsi="Arial" w:cs="Arial"/>
                <w:color w:val="000000"/>
                <w:lang w:val="en-GB"/>
              </w:rPr>
              <w:t>Financial Mechanism Committee</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val="en-GB"/>
              </w:rPr>
            </w:pPr>
            <w:r w:rsidRPr="00DF1B1E">
              <w:rPr>
                <w:rFonts w:ascii="Arial" w:hAnsi="Arial" w:cs="Arial"/>
                <w:lang w:val="en-GB"/>
              </w:rPr>
              <w:t>The Committee designated to manage the EEA Financial Mechanism 2009-2014 and to make decisions about granting the financial assistance in compliance with the Regulation on the implementation of the EEA Financial Mechanism 2009-2014, respectively the PA16/RO12 Programme.</w:t>
            </w:r>
          </w:p>
        </w:tc>
      </w:tr>
      <w:tr w:rsidR="00D743C1" w:rsidRPr="00DF1B1E" w:rsidTr="001B1159">
        <w:trPr>
          <w:trHeight w:val="764"/>
        </w:trPr>
        <w:tc>
          <w:tcPr>
            <w:tcW w:w="1379" w:type="dxa"/>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spacing w:after="0" w:line="240" w:lineRule="auto"/>
              <w:rPr>
                <w:rFonts w:ascii="Arial" w:hAnsi="Arial" w:cs="Arial"/>
                <w:b/>
                <w:lang w:val="en-GB"/>
              </w:rPr>
            </w:pPr>
            <w:r w:rsidRPr="00DF1B1E">
              <w:rPr>
                <w:rFonts w:ascii="Arial" w:hAnsi="Arial" w:cs="Arial"/>
                <w:b/>
                <w:lang w:val="en-GB"/>
              </w:rPr>
              <w:t>FMO</w:t>
            </w:r>
          </w:p>
        </w:tc>
        <w:tc>
          <w:tcPr>
            <w:tcW w:w="2646" w:type="dxa"/>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spacing w:after="0" w:line="240" w:lineRule="auto"/>
              <w:jc w:val="center"/>
              <w:rPr>
                <w:rFonts w:ascii="Arial" w:hAnsi="Arial" w:cs="Arial"/>
                <w:color w:val="000000"/>
                <w:lang w:val="en-GB"/>
              </w:rPr>
            </w:pPr>
            <w:r w:rsidRPr="00DF1B1E">
              <w:rPr>
                <w:rFonts w:ascii="Arial" w:hAnsi="Arial" w:cs="Arial"/>
                <w:color w:val="000000"/>
                <w:lang w:val="en-GB"/>
              </w:rPr>
              <w:t>EEA Financial Mechanism Office</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val="en-GB"/>
              </w:rPr>
            </w:pPr>
            <w:r w:rsidRPr="00DF1B1E">
              <w:rPr>
                <w:rFonts w:ascii="Arial" w:hAnsi="Arial" w:cs="Arial"/>
                <w:lang w:val="en-GB"/>
              </w:rPr>
              <w:t xml:space="preserve">Office supporting the Financial Mechanism Committee in managing the EEA Financial Mechanism 2009-2014, respectively the PA16/RO12 - Conservation and Revitalisation of Cultural and Natural Heritage Programme; it serves as a contact point between the PO and FMC. </w:t>
            </w:r>
          </w:p>
        </w:tc>
      </w:tr>
      <w:tr w:rsidR="00D743C1" w:rsidRPr="00DF1B1E" w:rsidTr="001B1159">
        <w:trPr>
          <w:trHeight w:val="876"/>
        </w:trPr>
        <w:tc>
          <w:tcPr>
            <w:tcW w:w="1379" w:type="dxa"/>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spacing w:after="0" w:line="240" w:lineRule="auto"/>
              <w:rPr>
                <w:rFonts w:ascii="Arial" w:hAnsi="Arial" w:cs="Arial"/>
                <w:b/>
                <w:lang w:val="en-GB"/>
              </w:rPr>
            </w:pPr>
            <w:r w:rsidRPr="00DF1B1E">
              <w:rPr>
                <w:rFonts w:ascii="Arial" w:hAnsi="Arial" w:cs="Arial"/>
                <w:b/>
                <w:lang w:val="en-GB"/>
              </w:rPr>
              <w:t>DS</w:t>
            </w:r>
          </w:p>
        </w:tc>
        <w:tc>
          <w:tcPr>
            <w:tcW w:w="2646" w:type="dxa"/>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spacing w:after="0" w:line="240" w:lineRule="auto"/>
              <w:jc w:val="center"/>
              <w:rPr>
                <w:rFonts w:ascii="Arial" w:hAnsi="Arial" w:cs="Arial"/>
                <w:color w:val="000000"/>
                <w:lang w:val="en-GB"/>
              </w:rPr>
            </w:pPr>
            <w:r w:rsidRPr="00DF1B1E">
              <w:rPr>
                <w:rFonts w:ascii="Arial" w:hAnsi="Arial" w:cs="Arial"/>
                <w:color w:val="000000"/>
                <w:lang w:val="en-GB"/>
              </w:rPr>
              <w:t>Donor States</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lang w:val="en-GB"/>
              </w:rPr>
            </w:pPr>
            <w:r w:rsidRPr="00DF1B1E">
              <w:rPr>
                <w:rFonts w:ascii="Arial" w:hAnsi="Arial" w:cs="Arial"/>
                <w:color w:val="000000"/>
                <w:lang w:val="en-GB"/>
              </w:rPr>
              <w:t>States of the European Free Trade Association - Norway, Iceland and Liechtenstein, which provide non-reimbursable assistance to Romania through the EEA Financial Mechanism.</w:t>
            </w:r>
          </w:p>
        </w:tc>
      </w:tr>
      <w:tr w:rsidR="00D743C1" w:rsidRPr="00DF1B1E" w:rsidTr="001B1159">
        <w:trPr>
          <w:trHeight w:val="876"/>
        </w:trPr>
        <w:tc>
          <w:tcPr>
            <w:tcW w:w="1379" w:type="dxa"/>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spacing w:after="0" w:line="240" w:lineRule="auto"/>
              <w:rPr>
                <w:rFonts w:ascii="Arial" w:hAnsi="Arial" w:cs="Arial"/>
                <w:b/>
                <w:lang w:val="en-GB"/>
              </w:rPr>
            </w:pPr>
            <w:r w:rsidRPr="00DF1B1E">
              <w:rPr>
                <w:rFonts w:ascii="Arial" w:hAnsi="Arial" w:cs="Arial"/>
                <w:b/>
                <w:lang w:val="en-GB"/>
              </w:rPr>
              <w:t>NFP</w:t>
            </w:r>
          </w:p>
        </w:tc>
        <w:tc>
          <w:tcPr>
            <w:tcW w:w="2646" w:type="dxa"/>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spacing w:after="0" w:line="240" w:lineRule="auto"/>
              <w:jc w:val="center"/>
              <w:rPr>
                <w:rFonts w:ascii="Arial" w:hAnsi="Arial" w:cs="Arial"/>
                <w:lang w:val="en-GB"/>
              </w:rPr>
            </w:pPr>
            <w:r w:rsidRPr="00DF1B1E">
              <w:rPr>
                <w:rFonts w:ascii="Arial" w:hAnsi="Arial" w:cs="Arial"/>
                <w:lang w:val="en-GB"/>
              </w:rPr>
              <w:t>National Focal Point</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val="en-GB"/>
              </w:rPr>
            </w:pPr>
            <w:r w:rsidRPr="00DF1B1E">
              <w:rPr>
                <w:rFonts w:ascii="Arial" w:hAnsi="Arial" w:cs="Arial"/>
                <w:lang w:val="en-GB"/>
              </w:rPr>
              <w:t>The entity which coordinates the EEA assistance. In Romania, this entity is the EEA Assistance Department of the Ministry of European Funds.</w:t>
            </w:r>
          </w:p>
        </w:tc>
      </w:tr>
      <w:tr w:rsidR="00D743C1" w:rsidRPr="00DF1B1E" w:rsidTr="001B1159">
        <w:trPr>
          <w:trHeight w:val="876"/>
        </w:trPr>
        <w:tc>
          <w:tcPr>
            <w:tcW w:w="1379" w:type="dxa"/>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spacing w:after="0" w:line="240" w:lineRule="auto"/>
              <w:rPr>
                <w:rFonts w:ascii="Arial" w:hAnsi="Arial" w:cs="Arial"/>
                <w:b/>
                <w:lang w:val="en-GB"/>
              </w:rPr>
            </w:pPr>
            <w:r w:rsidRPr="00DF1B1E">
              <w:rPr>
                <w:rFonts w:ascii="Arial" w:hAnsi="Arial" w:cs="Arial"/>
                <w:b/>
                <w:lang w:val="en-GB"/>
              </w:rPr>
              <w:t>CA</w:t>
            </w:r>
          </w:p>
        </w:tc>
        <w:tc>
          <w:tcPr>
            <w:tcW w:w="2646" w:type="dxa"/>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spacing w:after="0" w:line="240" w:lineRule="auto"/>
              <w:jc w:val="center"/>
              <w:rPr>
                <w:rFonts w:ascii="Arial" w:hAnsi="Arial" w:cs="Arial"/>
                <w:lang w:val="en-GB"/>
              </w:rPr>
            </w:pPr>
            <w:r w:rsidRPr="00DF1B1E">
              <w:rPr>
                <w:rFonts w:ascii="Arial" w:hAnsi="Arial" w:cs="Arial"/>
                <w:lang w:val="en-GB"/>
              </w:rPr>
              <w:t>Certification Authority</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val="en-GB"/>
              </w:rPr>
            </w:pPr>
            <w:r w:rsidRPr="00DF1B1E">
              <w:rPr>
                <w:rFonts w:ascii="Arial" w:hAnsi="Arial" w:cs="Arial"/>
                <w:lang w:val="en-GB"/>
              </w:rPr>
              <w:t>The national level entity that certifies the amounts included in the expenditure statements submitted to FMO and receives the amounts transferred to Romania, the PA16/RO12 programme included. In Romania, this entity is the Ministry of Public Finance.</w:t>
            </w:r>
          </w:p>
        </w:tc>
      </w:tr>
      <w:tr w:rsidR="00D743C1" w:rsidRPr="00DF1B1E" w:rsidTr="001B1159">
        <w:trPr>
          <w:trHeight w:val="701"/>
        </w:trPr>
        <w:tc>
          <w:tcPr>
            <w:tcW w:w="1379" w:type="dxa"/>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spacing w:after="0" w:line="240" w:lineRule="auto"/>
              <w:rPr>
                <w:rFonts w:ascii="Arial" w:hAnsi="Arial" w:cs="Arial"/>
                <w:b/>
                <w:lang w:val="en-GB"/>
              </w:rPr>
            </w:pPr>
            <w:r w:rsidRPr="00DF1B1E">
              <w:rPr>
                <w:rFonts w:ascii="Arial" w:hAnsi="Arial" w:cs="Arial"/>
                <w:b/>
                <w:lang w:val="en-GB"/>
              </w:rPr>
              <w:t>AA</w:t>
            </w:r>
          </w:p>
        </w:tc>
        <w:tc>
          <w:tcPr>
            <w:tcW w:w="2646" w:type="dxa"/>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spacing w:after="0" w:line="240" w:lineRule="auto"/>
              <w:jc w:val="center"/>
              <w:rPr>
                <w:rFonts w:ascii="Arial" w:hAnsi="Arial" w:cs="Arial"/>
                <w:color w:val="000000"/>
                <w:lang w:val="en-GB"/>
              </w:rPr>
            </w:pPr>
            <w:r w:rsidRPr="00DF1B1E">
              <w:rPr>
                <w:rFonts w:ascii="Arial" w:hAnsi="Arial" w:cs="Arial"/>
                <w:color w:val="000000"/>
                <w:lang w:val="en-GB"/>
              </w:rPr>
              <w:t>Audit Authority</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lang w:val="en-GB"/>
              </w:rPr>
            </w:pPr>
            <w:r w:rsidRPr="00DF1B1E">
              <w:rPr>
                <w:rFonts w:ascii="Arial" w:hAnsi="Arial" w:cs="Arial"/>
                <w:color w:val="000000"/>
                <w:lang w:val="en-GB"/>
              </w:rPr>
              <w:t>The entity carrying out the external audit of EU funds in compliance with their internal procedures and accepted international auditing standards. In Romania, this entity is the Ministry of Public Finance in Central Harmonization Unit for Public Internal Audit.</w:t>
            </w:r>
          </w:p>
        </w:tc>
      </w:tr>
      <w:tr w:rsidR="00D743C1" w:rsidRPr="00DF1B1E" w:rsidTr="001B1159">
        <w:trPr>
          <w:trHeight w:val="876"/>
        </w:trPr>
        <w:tc>
          <w:tcPr>
            <w:tcW w:w="1379" w:type="dxa"/>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spacing w:after="0" w:line="240" w:lineRule="auto"/>
              <w:rPr>
                <w:rFonts w:ascii="Arial" w:hAnsi="Arial" w:cs="Arial"/>
                <w:b/>
                <w:lang w:val="en-GB"/>
              </w:rPr>
            </w:pPr>
            <w:r w:rsidRPr="00DF1B1E">
              <w:rPr>
                <w:rFonts w:ascii="Arial" w:hAnsi="Arial" w:cs="Arial"/>
                <w:b/>
                <w:lang w:val="en-GB"/>
              </w:rPr>
              <w:t>PO</w:t>
            </w:r>
          </w:p>
        </w:tc>
        <w:tc>
          <w:tcPr>
            <w:tcW w:w="2646" w:type="dxa"/>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spacing w:after="0" w:line="240" w:lineRule="auto"/>
              <w:jc w:val="center"/>
              <w:rPr>
                <w:rFonts w:ascii="Arial" w:hAnsi="Arial" w:cs="Arial"/>
                <w:lang w:val="en-GB"/>
              </w:rPr>
            </w:pPr>
            <w:r w:rsidRPr="00DF1B1E">
              <w:rPr>
                <w:rStyle w:val="part"/>
                <w:rFonts w:ascii="Arial" w:hAnsi="Arial" w:cs="Arial"/>
                <w:lang w:val="en-GB"/>
              </w:rPr>
              <w:t>Programme Operator</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lang w:val="en-GB"/>
              </w:rPr>
            </w:pPr>
            <w:r w:rsidRPr="00DF1B1E">
              <w:rPr>
                <w:rFonts w:ascii="Arial" w:hAnsi="Arial" w:cs="Arial"/>
                <w:lang w:val="en-GB"/>
              </w:rPr>
              <w:t>The entity that manages one or more programs under the EEA Financial Mechanism. For the PA16/RO12 Programme, the PO is the Project Management Unit of the Ministry of Culture.</w:t>
            </w:r>
          </w:p>
        </w:tc>
      </w:tr>
      <w:tr w:rsidR="00D743C1" w:rsidRPr="00DF1B1E" w:rsidTr="001B1159">
        <w:trPr>
          <w:trHeight w:val="251"/>
        </w:trPr>
        <w:tc>
          <w:tcPr>
            <w:tcW w:w="1379" w:type="dxa"/>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spacing w:after="0" w:line="240" w:lineRule="auto"/>
              <w:rPr>
                <w:rFonts w:ascii="Arial" w:hAnsi="Arial" w:cs="Arial"/>
                <w:b/>
                <w:lang w:val="en-GB"/>
              </w:rPr>
            </w:pPr>
            <w:r w:rsidRPr="00DF1B1E">
              <w:rPr>
                <w:rFonts w:ascii="Arial" w:hAnsi="Arial" w:cs="Arial"/>
                <w:b/>
                <w:lang w:val="en-GB"/>
              </w:rPr>
              <w:t>PMU</w:t>
            </w:r>
          </w:p>
        </w:tc>
        <w:tc>
          <w:tcPr>
            <w:tcW w:w="2646" w:type="dxa"/>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spacing w:after="0" w:line="240" w:lineRule="auto"/>
              <w:jc w:val="center"/>
              <w:rPr>
                <w:rFonts w:ascii="Arial" w:hAnsi="Arial" w:cs="Arial"/>
                <w:color w:val="000000"/>
                <w:lang w:val="en-GB"/>
              </w:rPr>
            </w:pPr>
            <w:r w:rsidRPr="00DF1B1E">
              <w:rPr>
                <w:rFonts w:ascii="Arial" w:hAnsi="Arial" w:cs="Arial"/>
                <w:color w:val="000000"/>
                <w:lang w:val="en-GB"/>
              </w:rPr>
              <w:t>Project Management Unit</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val="en-GB"/>
              </w:rPr>
            </w:pPr>
            <w:r w:rsidRPr="00DF1B1E">
              <w:rPr>
                <w:rFonts w:ascii="Arial" w:hAnsi="Arial" w:cs="Arial"/>
                <w:lang w:val="en-GB"/>
              </w:rPr>
              <w:t>Structure of the Ministry of Culture designated as Programme Operator under</w:t>
            </w:r>
            <w:r>
              <w:rPr>
                <w:rFonts w:ascii="Arial" w:hAnsi="Arial" w:cs="Arial"/>
                <w:lang w:val="en-GB"/>
              </w:rPr>
              <w:t xml:space="preserve"> the</w:t>
            </w:r>
            <w:r w:rsidRPr="00DF1B1E">
              <w:rPr>
                <w:rFonts w:ascii="Arial" w:hAnsi="Arial" w:cs="Arial"/>
                <w:lang w:val="en-GB"/>
              </w:rPr>
              <w:t xml:space="preserve"> laws in force, which operates according to the Regulation on the Organization and Operation approved through the Order of the Minister of </w:t>
            </w:r>
            <w:proofErr w:type="gramStart"/>
            <w:r w:rsidRPr="00DF1B1E">
              <w:rPr>
                <w:rFonts w:ascii="Arial" w:hAnsi="Arial" w:cs="Arial"/>
                <w:lang w:val="en-GB"/>
              </w:rPr>
              <w:t>Culture  no</w:t>
            </w:r>
            <w:proofErr w:type="gramEnd"/>
            <w:r w:rsidRPr="00DF1B1E">
              <w:rPr>
                <w:rFonts w:ascii="Arial" w:hAnsi="Arial" w:cs="Arial"/>
                <w:lang w:val="en-GB"/>
              </w:rPr>
              <w:t>. 2559/06.11.2013.</w:t>
            </w:r>
          </w:p>
        </w:tc>
      </w:tr>
      <w:tr w:rsidR="00D743C1" w:rsidRPr="00DF1B1E" w:rsidTr="001B1159">
        <w:trPr>
          <w:trHeight w:val="876"/>
        </w:trPr>
        <w:tc>
          <w:tcPr>
            <w:tcW w:w="1379" w:type="dxa"/>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spacing w:after="0" w:line="240" w:lineRule="auto"/>
              <w:rPr>
                <w:rFonts w:ascii="Arial" w:hAnsi="Arial" w:cs="Arial"/>
                <w:b/>
                <w:lang w:val="en-GB"/>
              </w:rPr>
            </w:pPr>
          </w:p>
        </w:tc>
        <w:tc>
          <w:tcPr>
            <w:tcW w:w="2646" w:type="dxa"/>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spacing w:after="0" w:line="240" w:lineRule="auto"/>
              <w:jc w:val="center"/>
              <w:rPr>
                <w:rFonts w:ascii="Arial" w:hAnsi="Arial" w:cs="Arial"/>
                <w:color w:val="000000"/>
                <w:lang w:val="en-GB"/>
              </w:rPr>
            </w:pPr>
            <w:r w:rsidRPr="00DF1B1E">
              <w:rPr>
                <w:rFonts w:ascii="Arial" w:hAnsi="Arial" w:cs="Arial"/>
                <w:color w:val="000000"/>
                <w:lang w:val="en-GB"/>
              </w:rPr>
              <w:t>Programme Partner</w:t>
            </w:r>
          </w:p>
        </w:tc>
        <w:tc>
          <w:tcPr>
            <w:tcW w:w="5731" w:type="dxa"/>
            <w:gridSpan w:val="2"/>
            <w:tcBorders>
              <w:top w:val="single" w:sz="4" w:space="0" w:color="auto"/>
              <w:left w:val="single" w:sz="4" w:space="0" w:color="auto"/>
              <w:bottom w:val="single" w:sz="4" w:space="0" w:color="auto"/>
              <w:right w:val="single" w:sz="4" w:space="0" w:color="auto"/>
            </w:tcBorders>
          </w:tcPr>
          <w:p w:rsidR="00D743C1" w:rsidRPr="00DF1B1E" w:rsidRDefault="00D743C1" w:rsidP="001B1159">
            <w:pPr>
              <w:autoSpaceDE w:val="0"/>
              <w:autoSpaceDN w:val="0"/>
              <w:adjustRightInd w:val="0"/>
              <w:spacing w:after="0" w:line="240" w:lineRule="auto"/>
              <w:jc w:val="both"/>
              <w:rPr>
                <w:rFonts w:ascii="Arial" w:hAnsi="Arial" w:cs="Arial"/>
                <w:lang w:val="en-GB"/>
              </w:rPr>
            </w:pPr>
            <w:r w:rsidRPr="00DF1B1E">
              <w:rPr>
                <w:rFonts w:ascii="Arial" w:hAnsi="Arial" w:cs="Arial"/>
                <w:lang w:val="en-GB"/>
              </w:rPr>
              <w:t>The Donor State Entity that provides support and cooperates with the PO in the preparation and or implementation of the PA16/RO12 Programme.</w:t>
            </w:r>
          </w:p>
          <w:p w:rsidR="00D743C1" w:rsidRPr="00DF1B1E" w:rsidRDefault="00D743C1" w:rsidP="001B1159">
            <w:pPr>
              <w:autoSpaceDE w:val="0"/>
              <w:autoSpaceDN w:val="0"/>
              <w:adjustRightInd w:val="0"/>
              <w:spacing w:after="0" w:line="240" w:lineRule="auto"/>
              <w:jc w:val="both"/>
              <w:rPr>
                <w:rFonts w:ascii="Arial" w:hAnsi="Arial" w:cs="Arial"/>
                <w:lang w:val="en-GB"/>
              </w:rPr>
            </w:pPr>
            <w:r w:rsidRPr="00DF1B1E">
              <w:rPr>
                <w:rFonts w:ascii="Arial" w:hAnsi="Arial" w:cs="Arial"/>
                <w:lang w:val="en-GB"/>
              </w:rPr>
              <w:t>For PA16/RO12, the Programme Partner is Directorate for Cultural Heritage in Norway.</w:t>
            </w:r>
          </w:p>
        </w:tc>
      </w:tr>
      <w:tr w:rsidR="00D743C1" w:rsidRPr="00DF1B1E" w:rsidTr="001B1159">
        <w:trPr>
          <w:trHeight w:val="791"/>
        </w:trPr>
        <w:tc>
          <w:tcPr>
            <w:tcW w:w="1379" w:type="dxa"/>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spacing w:after="0" w:line="240" w:lineRule="auto"/>
              <w:jc w:val="center"/>
              <w:rPr>
                <w:rFonts w:ascii="Arial" w:hAnsi="Arial" w:cs="Arial"/>
                <w:b/>
                <w:lang w:val="en-GB"/>
              </w:rPr>
            </w:pPr>
            <w:r w:rsidRPr="00DF1B1E">
              <w:rPr>
                <w:rFonts w:ascii="Arial" w:hAnsi="Arial" w:cs="Arial"/>
                <w:b/>
                <w:lang w:val="en-GB"/>
              </w:rPr>
              <w:t>PA16/</w:t>
            </w:r>
          </w:p>
          <w:p w:rsidR="00D743C1" w:rsidRPr="00DF1B1E" w:rsidRDefault="00D743C1" w:rsidP="001B1159">
            <w:pPr>
              <w:spacing w:after="0" w:line="240" w:lineRule="auto"/>
              <w:jc w:val="center"/>
              <w:rPr>
                <w:rFonts w:ascii="Arial" w:hAnsi="Arial" w:cs="Arial"/>
                <w:b/>
                <w:lang w:val="en-GB"/>
              </w:rPr>
            </w:pPr>
            <w:r w:rsidRPr="00DF1B1E">
              <w:rPr>
                <w:rFonts w:ascii="Arial" w:hAnsi="Arial" w:cs="Arial"/>
                <w:b/>
                <w:lang w:val="en-GB"/>
              </w:rPr>
              <w:t>RO12</w:t>
            </w:r>
          </w:p>
        </w:tc>
        <w:tc>
          <w:tcPr>
            <w:tcW w:w="2646" w:type="dxa"/>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tabs>
                <w:tab w:val="left" w:pos="10032"/>
                <w:tab w:val="left" w:pos="10089"/>
              </w:tabs>
              <w:spacing w:after="0" w:line="240" w:lineRule="auto"/>
              <w:jc w:val="center"/>
              <w:rPr>
                <w:rFonts w:ascii="Arial" w:hAnsi="Arial" w:cs="Arial"/>
                <w:lang w:val="en-GB"/>
              </w:rPr>
            </w:pPr>
            <w:r w:rsidRPr="00DF1B1E">
              <w:rPr>
                <w:rFonts w:ascii="Arial" w:hAnsi="Arial" w:cs="Arial"/>
                <w:iCs/>
                <w:lang w:val="en-GB"/>
              </w:rPr>
              <w:t>PA16/RO12 Programme</w:t>
            </w:r>
          </w:p>
        </w:tc>
        <w:tc>
          <w:tcPr>
            <w:tcW w:w="5731" w:type="dxa"/>
            <w:gridSpan w:val="2"/>
            <w:tcBorders>
              <w:top w:val="single" w:sz="4" w:space="0" w:color="auto"/>
              <w:left w:val="single" w:sz="4" w:space="0" w:color="auto"/>
              <w:bottom w:val="single" w:sz="4" w:space="0" w:color="auto"/>
              <w:right w:val="single" w:sz="4" w:space="0" w:color="auto"/>
            </w:tcBorders>
          </w:tcPr>
          <w:p w:rsidR="00D743C1" w:rsidRPr="00DF1B1E" w:rsidRDefault="00D743C1" w:rsidP="001B1159">
            <w:pPr>
              <w:tabs>
                <w:tab w:val="left" w:pos="10032"/>
                <w:tab w:val="left" w:pos="10089"/>
              </w:tabs>
              <w:spacing w:after="0" w:line="240" w:lineRule="auto"/>
              <w:jc w:val="both"/>
              <w:rPr>
                <w:rFonts w:ascii="Arial" w:hAnsi="Arial" w:cs="Arial"/>
                <w:lang w:val="en-GB"/>
              </w:rPr>
            </w:pPr>
            <w:r w:rsidRPr="00DF1B1E">
              <w:rPr>
                <w:rFonts w:ascii="Arial" w:hAnsi="Arial" w:cs="Arial"/>
                <w:lang w:val="en-GB"/>
              </w:rPr>
              <w:t>One of the programmes financed through the EEA Financial Mechanism 2009-2014, aimed the conservation and revitalisation of cultural and natural heritage.</w:t>
            </w:r>
          </w:p>
        </w:tc>
      </w:tr>
      <w:tr w:rsidR="00D743C1" w:rsidRPr="00DF1B1E" w:rsidTr="001B1159">
        <w:trPr>
          <w:trHeight w:val="251"/>
        </w:trPr>
        <w:tc>
          <w:tcPr>
            <w:tcW w:w="1379" w:type="dxa"/>
            <w:tcBorders>
              <w:top w:val="single" w:sz="4" w:space="0" w:color="auto"/>
              <w:left w:val="single" w:sz="4" w:space="0" w:color="auto"/>
              <w:bottom w:val="single" w:sz="4" w:space="0" w:color="auto"/>
              <w:right w:val="single" w:sz="4" w:space="0" w:color="auto"/>
            </w:tcBorders>
          </w:tcPr>
          <w:p w:rsidR="00D743C1" w:rsidRPr="00DF1B1E" w:rsidRDefault="00D743C1" w:rsidP="001B1159">
            <w:pPr>
              <w:spacing w:after="0" w:line="240" w:lineRule="auto"/>
              <w:rPr>
                <w:rFonts w:ascii="Tahoma" w:hAnsi="Tahoma" w:cs="Tahoma"/>
                <w:b/>
                <w:lang w:val="en-GB"/>
              </w:rPr>
            </w:pPr>
          </w:p>
        </w:tc>
        <w:tc>
          <w:tcPr>
            <w:tcW w:w="2646" w:type="dxa"/>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tabs>
                <w:tab w:val="left" w:pos="10032"/>
                <w:tab w:val="left" w:pos="10089"/>
              </w:tabs>
              <w:spacing w:after="0" w:line="240" w:lineRule="auto"/>
              <w:jc w:val="center"/>
              <w:rPr>
                <w:rFonts w:ascii="Arial" w:hAnsi="Arial" w:cs="Arial"/>
                <w:lang w:val="en-GB"/>
              </w:rPr>
            </w:pPr>
            <w:r w:rsidRPr="00DF1B1E">
              <w:rPr>
                <w:rFonts w:ascii="Arial" w:hAnsi="Arial" w:cs="Arial"/>
                <w:lang w:val="en-GB"/>
              </w:rPr>
              <w:t>Programme agreement</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tabs>
                <w:tab w:val="left" w:pos="10032"/>
                <w:tab w:val="left" w:pos="10089"/>
              </w:tabs>
              <w:spacing w:after="0" w:line="240" w:lineRule="auto"/>
              <w:jc w:val="both"/>
              <w:rPr>
                <w:rFonts w:ascii="Arial" w:hAnsi="Arial" w:cs="Arial"/>
                <w:lang w:val="en-GB"/>
              </w:rPr>
            </w:pPr>
            <w:r w:rsidRPr="00DF1B1E">
              <w:rPr>
                <w:rFonts w:ascii="Arial" w:hAnsi="Arial" w:cs="Arial"/>
                <w:lang w:val="en-GB"/>
              </w:rPr>
              <w:t xml:space="preserve">Agreement between FMC and PNC governing the implementation of the PA16/RO12 Programme, setting the terms and conditions for running the program, and the roles and responsibilities of the parties. </w:t>
            </w:r>
          </w:p>
        </w:tc>
      </w:tr>
      <w:tr w:rsidR="00D743C1" w:rsidRPr="00DF1B1E" w:rsidTr="001B1159">
        <w:trPr>
          <w:trHeight w:val="251"/>
        </w:trPr>
        <w:tc>
          <w:tcPr>
            <w:tcW w:w="1379" w:type="dxa"/>
            <w:tcBorders>
              <w:top w:val="single" w:sz="4" w:space="0" w:color="auto"/>
              <w:left w:val="single" w:sz="4" w:space="0" w:color="auto"/>
              <w:bottom w:val="single" w:sz="4" w:space="0" w:color="auto"/>
              <w:right w:val="single" w:sz="4" w:space="0" w:color="auto"/>
            </w:tcBorders>
          </w:tcPr>
          <w:p w:rsidR="00D743C1" w:rsidRPr="00DF1B1E" w:rsidRDefault="00D743C1" w:rsidP="001B1159">
            <w:pPr>
              <w:spacing w:after="0" w:line="240" w:lineRule="auto"/>
              <w:rPr>
                <w:rFonts w:ascii="Tahoma" w:hAnsi="Tahoma" w:cs="Tahoma"/>
                <w:b/>
                <w:lang w:val="en-GB"/>
              </w:rPr>
            </w:pPr>
          </w:p>
        </w:tc>
        <w:tc>
          <w:tcPr>
            <w:tcW w:w="2646" w:type="dxa"/>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tabs>
                <w:tab w:val="left" w:pos="10032"/>
                <w:tab w:val="left" w:pos="10089"/>
              </w:tabs>
              <w:spacing w:after="0" w:line="240" w:lineRule="auto"/>
              <w:jc w:val="center"/>
              <w:rPr>
                <w:rFonts w:ascii="Arial" w:hAnsi="Arial" w:cs="Arial"/>
                <w:lang w:val="en-GB"/>
              </w:rPr>
            </w:pPr>
            <w:r w:rsidRPr="00DF1B1E">
              <w:rPr>
                <w:rFonts w:ascii="Arial" w:hAnsi="Arial" w:cs="Arial"/>
                <w:lang w:val="en-GB"/>
              </w:rPr>
              <w:t>Programme implementation agreement</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tabs>
                <w:tab w:val="left" w:pos="10032"/>
                <w:tab w:val="left" w:pos="10089"/>
              </w:tabs>
              <w:spacing w:after="0" w:line="240" w:lineRule="auto"/>
              <w:jc w:val="both"/>
              <w:rPr>
                <w:rFonts w:ascii="Arial" w:hAnsi="Arial" w:cs="Arial"/>
                <w:lang w:val="en-GB"/>
              </w:rPr>
            </w:pPr>
            <w:r w:rsidRPr="00DF1B1E">
              <w:rPr>
                <w:rFonts w:ascii="Arial" w:hAnsi="Arial" w:cs="Arial"/>
                <w:lang w:val="en-GB"/>
              </w:rPr>
              <w:t>Agreement between NFP and PO governing the implementation of the PA16/RO12 Programme, setting the terms and conditions for running the programme, and the roles and responsibilities of the parties.</w:t>
            </w:r>
          </w:p>
        </w:tc>
      </w:tr>
      <w:tr w:rsidR="00D743C1" w:rsidRPr="00DF1B1E" w:rsidTr="001B1159">
        <w:trPr>
          <w:trHeight w:val="1096"/>
        </w:trPr>
        <w:tc>
          <w:tcPr>
            <w:tcW w:w="1379" w:type="dxa"/>
            <w:tcBorders>
              <w:top w:val="single" w:sz="4" w:space="0" w:color="auto"/>
              <w:left w:val="single" w:sz="4" w:space="0" w:color="auto"/>
              <w:bottom w:val="single" w:sz="4" w:space="0" w:color="auto"/>
              <w:right w:val="single" w:sz="4" w:space="0" w:color="auto"/>
            </w:tcBorders>
          </w:tcPr>
          <w:p w:rsidR="00D743C1" w:rsidRPr="00DF1B1E" w:rsidRDefault="00D743C1" w:rsidP="001B1159">
            <w:pPr>
              <w:spacing w:after="0" w:line="240" w:lineRule="auto"/>
              <w:rPr>
                <w:rFonts w:ascii="Tahoma" w:hAnsi="Tahoma" w:cs="Tahoma"/>
                <w:b/>
                <w:lang w:val="en-GB"/>
              </w:rPr>
            </w:pPr>
          </w:p>
        </w:tc>
        <w:tc>
          <w:tcPr>
            <w:tcW w:w="2646" w:type="dxa"/>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spacing w:after="0" w:line="240" w:lineRule="auto"/>
              <w:jc w:val="center"/>
              <w:rPr>
                <w:rFonts w:ascii="Arial" w:hAnsi="Arial" w:cs="Arial"/>
                <w:lang w:val="en-GB"/>
              </w:rPr>
            </w:pPr>
            <w:r w:rsidRPr="00DF1B1E">
              <w:rPr>
                <w:rFonts w:ascii="Arial" w:hAnsi="Arial" w:cs="Arial"/>
                <w:lang w:val="en-GB"/>
              </w:rPr>
              <w:t>Project</w:t>
            </w:r>
          </w:p>
        </w:tc>
        <w:tc>
          <w:tcPr>
            <w:tcW w:w="5731" w:type="dxa"/>
            <w:gridSpan w:val="2"/>
            <w:tcBorders>
              <w:top w:val="single" w:sz="4" w:space="0" w:color="auto"/>
              <w:left w:val="single" w:sz="4" w:space="0" w:color="auto"/>
              <w:bottom w:val="single" w:sz="4" w:space="0" w:color="auto"/>
              <w:right w:val="single" w:sz="4" w:space="0" w:color="auto"/>
            </w:tcBorders>
          </w:tcPr>
          <w:p w:rsidR="00D743C1" w:rsidRPr="00DF1B1E" w:rsidRDefault="00D743C1" w:rsidP="001B1159">
            <w:pPr>
              <w:autoSpaceDE w:val="0"/>
              <w:autoSpaceDN w:val="0"/>
              <w:adjustRightInd w:val="0"/>
              <w:spacing w:after="0" w:line="240" w:lineRule="auto"/>
              <w:jc w:val="both"/>
              <w:rPr>
                <w:rFonts w:ascii="Arial" w:hAnsi="Arial" w:cs="Arial"/>
                <w:lang w:val="en-GB"/>
              </w:rPr>
            </w:pPr>
            <w:r w:rsidRPr="00DF1B1E">
              <w:rPr>
                <w:rFonts w:ascii="Arial" w:hAnsi="Arial" w:cs="Arial"/>
                <w:lang w:val="en-GB"/>
              </w:rPr>
              <w:t>A set of organic structured and planned actions, conducted over a period of time, for which distinct material and human resources are assigned, and which are aimed at a specific goal / objective set forth under PA16/RO12.</w:t>
            </w:r>
          </w:p>
        </w:tc>
      </w:tr>
      <w:tr w:rsidR="00D743C1" w:rsidRPr="00DF1B1E" w:rsidTr="001B1159">
        <w:trPr>
          <w:trHeight w:val="876"/>
        </w:trPr>
        <w:tc>
          <w:tcPr>
            <w:tcW w:w="1379" w:type="dxa"/>
            <w:tcBorders>
              <w:top w:val="single" w:sz="4" w:space="0" w:color="auto"/>
              <w:left w:val="single" w:sz="4" w:space="0" w:color="auto"/>
              <w:bottom w:val="single" w:sz="4" w:space="0" w:color="auto"/>
              <w:right w:val="single" w:sz="4" w:space="0" w:color="auto"/>
            </w:tcBorders>
          </w:tcPr>
          <w:p w:rsidR="00D743C1" w:rsidRPr="00DF1B1E" w:rsidRDefault="00D743C1" w:rsidP="001B1159">
            <w:pPr>
              <w:spacing w:after="0" w:line="240" w:lineRule="auto"/>
              <w:rPr>
                <w:rFonts w:ascii="Arial" w:hAnsi="Arial" w:cs="Arial"/>
                <w:b/>
                <w:lang w:val="en-GB"/>
              </w:rPr>
            </w:pPr>
          </w:p>
        </w:tc>
        <w:tc>
          <w:tcPr>
            <w:tcW w:w="2646" w:type="dxa"/>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spacing w:after="0" w:line="240" w:lineRule="auto"/>
              <w:jc w:val="center"/>
              <w:rPr>
                <w:rFonts w:ascii="Arial" w:hAnsi="Arial" w:cs="Arial"/>
                <w:color w:val="000000"/>
                <w:lang w:val="en-GB"/>
              </w:rPr>
            </w:pPr>
            <w:r w:rsidRPr="00DF1B1E">
              <w:rPr>
                <w:rFonts w:ascii="Arial" w:hAnsi="Arial" w:cs="Arial"/>
                <w:color w:val="000000"/>
                <w:lang w:val="en-GB"/>
              </w:rPr>
              <w:t>Applicant</w:t>
            </w:r>
          </w:p>
          <w:p w:rsidR="00D743C1" w:rsidRPr="00DF1B1E" w:rsidRDefault="00D743C1" w:rsidP="001B1159">
            <w:pPr>
              <w:spacing w:after="0" w:line="240" w:lineRule="auto"/>
              <w:jc w:val="center"/>
              <w:rPr>
                <w:rFonts w:ascii="Arial" w:hAnsi="Arial" w:cs="Arial"/>
                <w:color w:val="000000"/>
                <w:lang w:val="en-GB"/>
              </w:rPr>
            </w:pP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lang w:val="en-GB"/>
              </w:rPr>
            </w:pPr>
            <w:r w:rsidRPr="00DF1B1E">
              <w:rPr>
                <w:rFonts w:ascii="Arial" w:hAnsi="Arial" w:cs="Arial"/>
                <w:color w:val="000000"/>
                <w:lang w:val="en-GB"/>
              </w:rPr>
              <w:t xml:space="preserve">Public or private legal </w:t>
            </w:r>
            <w:proofErr w:type="gramStart"/>
            <w:r w:rsidRPr="00DF1B1E">
              <w:rPr>
                <w:rFonts w:ascii="Arial" w:hAnsi="Arial" w:cs="Arial"/>
                <w:color w:val="000000"/>
                <w:lang w:val="en-GB"/>
              </w:rPr>
              <w:t>person,</w:t>
            </w:r>
            <w:proofErr w:type="gramEnd"/>
            <w:r w:rsidRPr="00DF1B1E">
              <w:rPr>
                <w:rFonts w:ascii="Arial" w:hAnsi="Arial" w:cs="Arial"/>
                <w:color w:val="000000"/>
                <w:lang w:val="en-GB"/>
              </w:rPr>
              <w:t xml:space="preserve"> fiscally registered in Romania, that meets the eligibility requirements of the PA16/RO12 Programme and that submits an application under the PO. </w:t>
            </w:r>
          </w:p>
        </w:tc>
      </w:tr>
      <w:tr w:rsidR="00D743C1" w:rsidRPr="00DF1B1E" w:rsidTr="001B1159">
        <w:trPr>
          <w:trHeight w:val="876"/>
        </w:trPr>
        <w:tc>
          <w:tcPr>
            <w:tcW w:w="1379" w:type="dxa"/>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spacing w:after="0" w:line="240" w:lineRule="auto"/>
              <w:rPr>
                <w:rFonts w:ascii="Arial" w:hAnsi="Arial" w:cs="Arial"/>
                <w:b/>
                <w:lang w:val="en-GB"/>
              </w:rPr>
            </w:pPr>
            <w:r w:rsidRPr="00DF1B1E">
              <w:rPr>
                <w:rFonts w:ascii="Arial" w:hAnsi="Arial" w:cs="Arial"/>
                <w:b/>
                <w:lang w:val="en-GB"/>
              </w:rPr>
              <w:t>PP</w:t>
            </w:r>
          </w:p>
        </w:tc>
        <w:tc>
          <w:tcPr>
            <w:tcW w:w="2646" w:type="dxa"/>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spacing w:after="0" w:line="240" w:lineRule="auto"/>
              <w:jc w:val="center"/>
              <w:rPr>
                <w:rFonts w:ascii="Arial" w:hAnsi="Arial" w:cs="Arial"/>
                <w:color w:val="000000"/>
                <w:lang w:val="en-GB"/>
              </w:rPr>
            </w:pPr>
            <w:r w:rsidRPr="00DF1B1E">
              <w:rPr>
                <w:rFonts w:ascii="Arial" w:hAnsi="Arial" w:cs="Arial"/>
                <w:color w:val="000000"/>
                <w:lang w:val="en-GB"/>
              </w:rPr>
              <w:t>Project promoter</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lang w:val="en-GB"/>
              </w:rPr>
            </w:pPr>
            <w:r w:rsidRPr="00DF1B1E">
              <w:rPr>
                <w:rFonts w:ascii="Arial" w:hAnsi="Arial" w:cs="Arial"/>
                <w:color w:val="000000"/>
                <w:lang w:val="en-GB"/>
              </w:rPr>
              <w:t xml:space="preserve">The applicant whose application was selected and who signed the contract for the project submitted under the PA16/RO12 Programme. </w:t>
            </w:r>
          </w:p>
        </w:tc>
      </w:tr>
      <w:tr w:rsidR="00D743C1" w:rsidRPr="00DF1B1E" w:rsidTr="001B1159">
        <w:trPr>
          <w:trHeight w:val="876"/>
        </w:trPr>
        <w:tc>
          <w:tcPr>
            <w:tcW w:w="1379" w:type="dxa"/>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spacing w:after="0" w:line="240" w:lineRule="auto"/>
              <w:rPr>
                <w:rFonts w:ascii="Arial" w:hAnsi="Arial" w:cs="Arial"/>
                <w:b/>
                <w:lang w:val="en-GB"/>
              </w:rPr>
            </w:pPr>
            <w:proofErr w:type="spellStart"/>
            <w:r w:rsidRPr="00DF1B1E">
              <w:rPr>
                <w:rFonts w:ascii="Arial" w:hAnsi="Arial" w:cs="Arial"/>
                <w:b/>
                <w:lang w:val="en-GB"/>
              </w:rPr>
              <w:t>pp</w:t>
            </w:r>
            <w:proofErr w:type="spellEnd"/>
          </w:p>
        </w:tc>
        <w:tc>
          <w:tcPr>
            <w:tcW w:w="2646" w:type="dxa"/>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spacing w:after="0" w:line="240" w:lineRule="auto"/>
              <w:jc w:val="center"/>
              <w:rPr>
                <w:rFonts w:ascii="Arial" w:hAnsi="Arial" w:cs="Arial"/>
                <w:lang w:val="en-GB"/>
              </w:rPr>
            </w:pPr>
            <w:r w:rsidRPr="00DF1B1E">
              <w:rPr>
                <w:rFonts w:ascii="Arial" w:hAnsi="Arial" w:cs="Arial"/>
                <w:lang w:val="en-GB"/>
              </w:rPr>
              <w:t>Project partner</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autoSpaceDE w:val="0"/>
              <w:autoSpaceDN w:val="0"/>
              <w:adjustRightInd w:val="0"/>
              <w:spacing w:after="0" w:line="240" w:lineRule="auto"/>
              <w:jc w:val="both"/>
              <w:rPr>
                <w:rFonts w:ascii="Arial" w:hAnsi="Arial" w:cs="Arial"/>
                <w:lang w:val="en-GB"/>
              </w:rPr>
            </w:pPr>
            <w:r w:rsidRPr="00DF1B1E">
              <w:rPr>
                <w:rFonts w:ascii="Arial" w:hAnsi="Arial" w:cs="Arial"/>
                <w:lang w:val="en-GB"/>
              </w:rPr>
              <w:t>Non-commercial public or private entity that meets the eligibility criteria of the PA16/RO12 Programme, with headquarters in the donor states, in the beneficiary states or in a country outside the European Economic Area which borders the beneficiary states, which is actively involved and contributes effectively to the implementation of a project.</w:t>
            </w:r>
          </w:p>
        </w:tc>
      </w:tr>
      <w:tr w:rsidR="00D743C1" w:rsidRPr="00DF1B1E" w:rsidTr="001B1159">
        <w:trPr>
          <w:trHeight w:val="251"/>
        </w:trPr>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rsidR="00D743C1" w:rsidRPr="00DF1B1E" w:rsidRDefault="00D743C1" w:rsidP="001B1159">
            <w:pPr>
              <w:spacing w:after="0" w:line="240" w:lineRule="auto"/>
              <w:rPr>
                <w:rFonts w:ascii="Arial" w:hAnsi="Arial" w:cs="Arial"/>
                <w:b/>
                <w:lang w:val="en-GB"/>
              </w:rPr>
            </w:pPr>
            <w:r w:rsidRPr="00DF1B1E">
              <w:rPr>
                <w:rFonts w:ascii="Arial" w:hAnsi="Arial" w:cs="Arial"/>
                <w:b/>
                <w:lang w:val="en-GB"/>
              </w:rPr>
              <w:t>NGO</w:t>
            </w:r>
          </w:p>
        </w:tc>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rsidR="00D743C1" w:rsidRPr="00DF1B1E" w:rsidRDefault="00D743C1" w:rsidP="001B1159">
            <w:pPr>
              <w:spacing w:after="0" w:line="240" w:lineRule="auto"/>
              <w:jc w:val="center"/>
              <w:rPr>
                <w:rFonts w:ascii="Arial" w:hAnsi="Arial" w:cs="Arial"/>
                <w:b/>
                <w:lang w:val="en-GB"/>
              </w:rPr>
            </w:pPr>
            <w:r w:rsidRPr="00DF1B1E">
              <w:rPr>
                <w:rFonts w:ascii="Arial" w:hAnsi="Arial" w:cs="Arial"/>
                <w:lang w:val="en-GB"/>
              </w:rPr>
              <w:t>Non-Governmental Organisation</w:t>
            </w:r>
          </w:p>
        </w:tc>
        <w:tc>
          <w:tcPr>
            <w:tcW w:w="57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43C1" w:rsidRPr="00DF1B1E" w:rsidRDefault="00D743C1" w:rsidP="001B1159">
            <w:pPr>
              <w:spacing w:after="0" w:line="240" w:lineRule="auto"/>
              <w:jc w:val="both"/>
              <w:rPr>
                <w:rFonts w:ascii="Arial" w:hAnsi="Arial" w:cs="Arial"/>
                <w:lang w:val="en-GB"/>
              </w:rPr>
            </w:pPr>
            <w:r w:rsidRPr="00DF1B1E">
              <w:rPr>
                <w:rFonts w:ascii="Arial" w:hAnsi="Arial" w:cs="Arial"/>
                <w:lang w:val="en-GB"/>
              </w:rPr>
              <w:t xml:space="preserve">Non-profit </w:t>
            </w:r>
            <w:proofErr w:type="gramStart"/>
            <w:r w:rsidRPr="00DF1B1E">
              <w:rPr>
                <w:rFonts w:ascii="Arial" w:hAnsi="Arial" w:cs="Arial"/>
                <w:lang w:val="en-GB"/>
              </w:rPr>
              <w:t>organization,</w:t>
            </w:r>
            <w:proofErr w:type="gramEnd"/>
            <w:r w:rsidRPr="00DF1B1E">
              <w:rPr>
                <w:rFonts w:ascii="Arial" w:hAnsi="Arial" w:cs="Arial"/>
                <w:lang w:val="en-GB"/>
              </w:rPr>
              <w:t xml:space="preserve"> established and/or recognized under the Government Ordinance no. 26/2000, as amended and supplemented, independent from local, regional or central government, from public entities, political parties and companies. Cults, religious associations, trade unions and political parties or other entities established and based on specific regulations other than OG. 26/2000, as amended and supplemented, are not considered NGOs for the purposes of </w:t>
            </w:r>
            <w:proofErr w:type="gramStart"/>
            <w:r w:rsidRPr="00DF1B1E">
              <w:rPr>
                <w:rFonts w:ascii="Arial" w:hAnsi="Arial" w:cs="Arial"/>
                <w:lang w:val="en-GB"/>
              </w:rPr>
              <w:t>the  PA16</w:t>
            </w:r>
            <w:proofErr w:type="gramEnd"/>
            <w:r w:rsidRPr="00DF1B1E">
              <w:rPr>
                <w:rFonts w:ascii="Arial" w:hAnsi="Arial" w:cs="Arial"/>
                <w:lang w:val="en-GB"/>
              </w:rPr>
              <w:t>/RO12 Programme.</w:t>
            </w:r>
            <w:r>
              <w:rPr>
                <w:rFonts w:ascii="Arial" w:hAnsi="Arial" w:cs="Arial"/>
                <w:lang w:val="en-GB"/>
              </w:rPr>
              <w:t xml:space="preserve"> </w:t>
            </w:r>
          </w:p>
        </w:tc>
      </w:tr>
      <w:tr w:rsidR="00D743C1" w:rsidRPr="00DF1B1E" w:rsidTr="001B1159">
        <w:trPr>
          <w:trHeight w:val="1052"/>
        </w:trPr>
        <w:tc>
          <w:tcPr>
            <w:tcW w:w="1379" w:type="dxa"/>
            <w:tcBorders>
              <w:top w:val="single" w:sz="4" w:space="0" w:color="auto"/>
              <w:left w:val="single" w:sz="4" w:space="0" w:color="auto"/>
              <w:bottom w:val="single" w:sz="4" w:space="0" w:color="auto"/>
              <w:right w:val="single" w:sz="4" w:space="0" w:color="auto"/>
            </w:tcBorders>
          </w:tcPr>
          <w:p w:rsidR="00D743C1" w:rsidRPr="00DF1B1E" w:rsidRDefault="00D743C1" w:rsidP="001B1159">
            <w:pPr>
              <w:spacing w:after="0" w:line="240" w:lineRule="auto"/>
              <w:rPr>
                <w:rFonts w:ascii="Tahoma" w:hAnsi="Tahoma" w:cs="Tahoma"/>
                <w:b/>
                <w:lang w:val="en-GB"/>
              </w:rPr>
            </w:pPr>
          </w:p>
          <w:p w:rsidR="00D743C1" w:rsidRPr="00DF1B1E" w:rsidRDefault="00D743C1" w:rsidP="001B1159">
            <w:pPr>
              <w:spacing w:after="0" w:line="240" w:lineRule="auto"/>
              <w:rPr>
                <w:rFonts w:ascii="Tahoma" w:hAnsi="Tahoma" w:cs="Tahoma"/>
                <w:b/>
                <w:lang w:val="en-GB"/>
              </w:rPr>
            </w:pPr>
          </w:p>
          <w:p w:rsidR="00D743C1" w:rsidRPr="00DF1B1E" w:rsidRDefault="00D743C1" w:rsidP="001B1159">
            <w:pPr>
              <w:spacing w:after="0" w:line="240" w:lineRule="auto"/>
              <w:rPr>
                <w:rFonts w:ascii="Tahoma" w:hAnsi="Tahoma" w:cs="Tahoma"/>
                <w:b/>
                <w:lang w:val="en-GB"/>
              </w:rPr>
            </w:pPr>
          </w:p>
          <w:p w:rsidR="00D743C1" w:rsidRPr="00DF1B1E" w:rsidRDefault="00D743C1" w:rsidP="001B1159">
            <w:pPr>
              <w:spacing w:after="0" w:line="240" w:lineRule="auto"/>
              <w:rPr>
                <w:rFonts w:ascii="Tahoma" w:hAnsi="Tahoma" w:cs="Tahoma"/>
                <w:b/>
                <w:lang w:val="en-GB"/>
              </w:rPr>
            </w:pPr>
          </w:p>
        </w:tc>
        <w:tc>
          <w:tcPr>
            <w:tcW w:w="2646" w:type="dxa"/>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spacing w:after="0" w:line="240" w:lineRule="auto"/>
              <w:jc w:val="center"/>
              <w:rPr>
                <w:rStyle w:val="part"/>
                <w:rFonts w:ascii="Arial" w:hAnsi="Arial" w:cs="Arial"/>
                <w:lang w:val="en-GB"/>
              </w:rPr>
            </w:pPr>
            <w:r w:rsidRPr="00DF1B1E">
              <w:rPr>
                <w:rFonts w:ascii="Arial" w:hAnsi="Arial" w:cs="Arial"/>
                <w:lang w:val="en-GB"/>
              </w:rPr>
              <w:t>Advance  payment</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autoSpaceDE w:val="0"/>
              <w:autoSpaceDN w:val="0"/>
              <w:adjustRightInd w:val="0"/>
              <w:spacing w:after="0" w:line="240" w:lineRule="auto"/>
              <w:jc w:val="both"/>
              <w:rPr>
                <w:rStyle w:val="part"/>
                <w:rFonts w:ascii="Arial" w:hAnsi="Arial" w:cs="Arial"/>
                <w:lang w:val="en-GB"/>
              </w:rPr>
            </w:pPr>
            <w:r w:rsidRPr="00DF1B1E">
              <w:rPr>
                <w:rStyle w:val="part"/>
                <w:rFonts w:ascii="Arial" w:hAnsi="Arial" w:cs="Arial"/>
                <w:lang w:val="en-GB"/>
              </w:rPr>
              <w:t>The first instalment of the amount paid by OP to the PP; it shall not exceed 30% of the total amount of the grant, nor the amount required for the first two reporting periods.</w:t>
            </w:r>
          </w:p>
        </w:tc>
      </w:tr>
      <w:tr w:rsidR="00D743C1" w:rsidRPr="00DF1B1E" w:rsidTr="001B1159">
        <w:trPr>
          <w:trHeight w:val="876"/>
        </w:trPr>
        <w:tc>
          <w:tcPr>
            <w:tcW w:w="1379" w:type="dxa"/>
            <w:tcBorders>
              <w:top w:val="single" w:sz="4" w:space="0" w:color="auto"/>
              <w:left w:val="single" w:sz="4" w:space="0" w:color="auto"/>
              <w:bottom w:val="single" w:sz="4" w:space="0" w:color="auto"/>
              <w:right w:val="single" w:sz="4" w:space="0" w:color="auto"/>
            </w:tcBorders>
          </w:tcPr>
          <w:p w:rsidR="00D743C1" w:rsidRPr="00DF1B1E" w:rsidRDefault="00D743C1" w:rsidP="001B1159">
            <w:pPr>
              <w:spacing w:after="0" w:line="240" w:lineRule="auto"/>
              <w:rPr>
                <w:rFonts w:ascii="Tahoma" w:hAnsi="Tahoma" w:cs="Tahoma"/>
                <w:b/>
                <w:lang w:val="en-GB"/>
              </w:rPr>
            </w:pPr>
          </w:p>
        </w:tc>
        <w:tc>
          <w:tcPr>
            <w:tcW w:w="2646" w:type="dxa"/>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spacing w:after="0" w:line="240" w:lineRule="auto"/>
              <w:jc w:val="center"/>
              <w:rPr>
                <w:rFonts w:ascii="Arial" w:hAnsi="Arial" w:cs="Arial"/>
                <w:lang w:val="en-GB"/>
              </w:rPr>
            </w:pPr>
            <w:r w:rsidRPr="00DF1B1E">
              <w:rPr>
                <w:rFonts w:ascii="Arial" w:hAnsi="Arial" w:cs="Arial"/>
                <w:lang w:val="en-GB"/>
              </w:rPr>
              <w:t>Pre-financing</w:t>
            </w:r>
          </w:p>
          <w:p w:rsidR="00D743C1" w:rsidRPr="00DF1B1E" w:rsidRDefault="00D743C1" w:rsidP="001B1159">
            <w:pPr>
              <w:spacing w:after="0" w:line="240" w:lineRule="auto"/>
              <w:jc w:val="center"/>
              <w:rPr>
                <w:rFonts w:ascii="Arial" w:hAnsi="Arial" w:cs="Arial"/>
                <w:lang w:val="en-GB"/>
              </w:rPr>
            </w:pP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lang w:val="en-GB"/>
              </w:rPr>
            </w:pPr>
            <w:r w:rsidRPr="00DF1B1E">
              <w:rPr>
                <w:rStyle w:val="part"/>
                <w:rFonts w:ascii="Arial" w:hAnsi="Arial" w:cs="Arial"/>
                <w:lang w:val="en-GB"/>
              </w:rPr>
              <w:t>Instalment of the payment provided by the OP to the PP based on financial estimates of the eligible expenditure corresponding to the interim reporting periods.</w:t>
            </w:r>
          </w:p>
        </w:tc>
      </w:tr>
      <w:tr w:rsidR="00D743C1" w:rsidRPr="00DF1B1E" w:rsidTr="001B1159">
        <w:trPr>
          <w:trHeight w:val="876"/>
        </w:trPr>
        <w:tc>
          <w:tcPr>
            <w:tcW w:w="1379" w:type="dxa"/>
            <w:tcBorders>
              <w:top w:val="single" w:sz="4" w:space="0" w:color="auto"/>
              <w:left w:val="single" w:sz="4" w:space="0" w:color="auto"/>
              <w:bottom w:val="single" w:sz="4" w:space="0" w:color="auto"/>
              <w:right w:val="single" w:sz="4" w:space="0" w:color="auto"/>
            </w:tcBorders>
          </w:tcPr>
          <w:p w:rsidR="00D743C1" w:rsidRPr="00DF1B1E" w:rsidRDefault="00D743C1" w:rsidP="001B1159">
            <w:pPr>
              <w:spacing w:after="0" w:line="240" w:lineRule="auto"/>
              <w:rPr>
                <w:rFonts w:ascii="Tahoma" w:hAnsi="Tahoma" w:cs="Tahoma"/>
                <w:b/>
                <w:lang w:val="en-GB"/>
              </w:rPr>
            </w:pPr>
          </w:p>
        </w:tc>
        <w:tc>
          <w:tcPr>
            <w:tcW w:w="2646" w:type="dxa"/>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spacing w:after="0" w:line="240" w:lineRule="auto"/>
              <w:jc w:val="center"/>
              <w:rPr>
                <w:rFonts w:ascii="Arial" w:hAnsi="Arial" w:cs="Arial"/>
                <w:lang w:val="en-GB"/>
              </w:rPr>
            </w:pPr>
            <w:r w:rsidRPr="00DF1B1E">
              <w:rPr>
                <w:rStyle w:val="part"/>
                <w:rFonts w:ascii="Arial" w:hAnsi="Arial" w:cs="Arial"/>
                <w:lang w:val="en-GB"/>
              </w:rPr>
              <w:t>Grant contract</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autoSpaceDE w:val="0"/>
              <w:autoSpaceDN w:val="0"/>
              <w:adjustRightInd w:val="0"/>
              <w:spacing w:after="0" w:line="240" w:lineRule="auto"/>
              <w:jc w:val="both"/>
              <w:rPr>
                <w:rFonts w:ascii="Arial" w:hAnsi="Arial" w:cs="Arial"/>
                <w:lang w:val="en-GB"/>
              </w:rPr>
            </w:pPr>
            <w:r w:rsidRPr="00DF1B1E">
              <w:rPr>
                <w:rFonts w:ascii="Arial" w:hAnsi="Arial" w:cs="Arial"/>
                <w:lang w:val="en-GB"/>
              </w:rPr>
              <w:t xml:space="preserve">The legal document signed between PO and PP setting out the terms and conditions of financial assistance, the rights and obligations of the parties, and the provisions for implementation, reporting, payments and irregularities. </w:t>
            </w:r>
          </w:p>
        </w:tc>
      </w:tr>
      <w:tr w:rsidR="00D743C1" w:rsidRPr="00DF1B1E" w:rsidTr="001B1159">
        <w:trPr>
          <w:trHeight w:val="782"/>
        </w:trPr>
        <w:tc>
          <w:tcPr>
            <w:tcW w:w="1379" w:type="dxa"/>
            <w:tcBorders>
              <w:top w:val="single" w:sz="4" w:space="0" w:color="auto"/>
              <w:left w:val="single" w:sz="4" w:space="0" w:color="auto"/>
              <w:bottom w:val="single" w:sz="4" w:space="0" w:color="auto"/>
              <w:right w:val="single" w:sz="4" w:space="0" w:color="auto"/>
            </w:tcBorders>
          </w:tcPr>
          <w:p w:rsidR="00D743C1" w:rsidRPr="00DF1B1E" w:rsidRDefault="00D743C1" w:rsidP="001B1159">
            <w:pPr>
              <w:spacing w:after="0" w:line="240" w:lineRule="auto"/>
              <w:rPr>
                <w:rFonts w:ascii="Tahoma" w:hAnsi="Tahoma" w:cs="Tahoma"/>
                <w:b/>
                <w:lang w:val="en-GB"/>
              </w:rPr>
            </w:pPr>
          </w:p>
        </w:tc>
        <w:tc>
          <w:tcPr>
            <w:tcW w:w="2646" w:type="dxa"/>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spacing w:after="0" w:line="240" w:lineRule="auto"/>
              <w:jc w:val="center"/>
              <w:rPr>
                <w:rFonts w:ascii="Arial" w:hAnsi="Arial" w:cs="Arial"/>
                <w:lang w:val="en-GB"/>
              </w:rPr>
            </w:pPr>
            <w:r w:rsidRPr="00DF1B1E">
              <w:rPr>
                <w:rStyle w:val="part"/>
                <w:rFonts w:ascii="Arial" w:hAnsi="Arial" w:cs="Arial"/>
                <w:lang w:val="en-GB"/>
              </w:rPr>
              <w:t xml:space="preserve">Co-financing </w:t>
            </w:r>
            <w:r>
              <w:rPr>
                <w:rStyle w:val="part"/>
                <w:rFonts w:ascii="Arial" w:hAnsi="Arial" w:cs="Arial"/>
                <w:lang w:val="en-GB"/>
              </w:rPr>
              <w:t>of</w:t>
            </w:r>
            <w:r w:rsidRPr="00DF1B1E">
              <w:rPr>
                <w:rStyle w:val="part"/>
                <w:rFonts w:ascii="Arial" w:hAnsi="Arial" w:cs="Arial"/>
                <w:lang w:val="en-GB"/>
              </w:rPr>
              <w:t xml:space="preserve"> the project</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autoSpaceDE w:val="0"/>
              <w:autoSpaceDN w:val="0"/>
              <w:adjustRightInd w:val="0"/>
              <w:spacing w:after="0" w:line="240" w:lineRule="auto"/>
              <w:jc w:val="both"/>
              <w:rPr>
                <w:rFonts w:ascii="Arial" w:hAnsi="Arial" w:cs="Arial"/>
                <w:lang w:val="en-GB"/>
              </w:rPr>
            </w:pPr>
            <w:r w:rsidRPr="00DF1B1E">
              <w:rPr>
                <w:rStyle w:val="part"/>
                <w:rFonts w:ascii="Arial" w:hAnsi="Arial" w:cs="Arial"/>
                <w:lang w:val="en-GB"/>
              </w:rPr>
              <w:t xml:space="preserve">The contribution consisting in eligible expenditures provided by the PP and </w:t>
            </w:r>
            <w:proofErr w:type="spellStart"/>
            <w:r w:rsidRPr="00DF1B1E">
              <w:rPr>
                <w:rStyle w:val="part"/>
                <w:rFonts w:ascii="Arial" w:hAnsi="Arial" w:cs="Arial"/>
                <w:lang w:val="en-GB"/>
              </w:rPr>
              <w:t>pp</w:t>
            </w:r>
            <w:proofErr w:type="spellEnd"/>
            <w:r w:rsidRPr="00DF1B1E">
              <w:rPr>
                <w:rStyle w:val="part"/>
                <w:rFonts w:ascii="Arial" w:hAnsi="Arial" w:cs="Arial"/>
                <w:lang w:val="en-GB"/>
              </w:rPr>
              <w:t xml:space="preserve"> with a view to implementing the projects.</w:t>
            </w:r>
          </w:p>
        </w:tc>
      </w:tr>
      <w:tr w:rsidR="00D743C1" w:rsidRPr="00DF1B1E" w:rsidTr="001B1159">
        <w:trPr>
          <w:trHeight w:val="791"/>
        </w:trPr>
        <w:tc>
          <w:tcPr>
            <w:tcW w:w="1379" w:type="dxa"/>
            <w:tcBorders>
              <w:top w:val="single" w:sz="4" w:space="0" w:color="auto"/>
              <w:left w:val="single" w:sz="4" w:space="0" w:color="auto"/>
              <w:bottom w:val="single" w:sz="4" w:space="0" w:color="auto"/>
              <w:right w:val="single" w:sz="4" w:space="0" w:color="auto"/>
            </w:tcBorders>
          </w:tcPr>
          <w:p w:rsidR="00D743C1" w:rsidRPr="00DF1B1E" w:rsidRDefault="00D743C1" w:rsidP="001B1159">
            <w:pPr>
              <w:spacing w:after="0" w:line="240" w:lineRule="auto"/>
              <w:rPr>
                <w:rFonts w:ascii="Tahoma" w:hAnsi="Tahoma" w:cs="Tahoma"/>
                <w:b/>
                <w:lang w:val="en-GB"/>
              </w:rPr>
            </w:pPr>
          </w:p>
        </w:tc>
        <w:tc>
          <w:tcPr>
            <w:tcW w:w="2646" w:type="dxa"/>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spacing w:after="0" w:line="240" w:lineRule="auto"/>
              <w:jc w:val="center"/>
              <w:rPr>
                <w:rFonts w:ascii="Arial" w:hAnsi="Arial" w:cs="Arial"/>
                <w:lang w:val="en-GB"/>
              </w:rPr>
            </w:pPr>
            <w:r w:rsidRPr="00DF1B1E">
              <w:rPr>
                <w:rStyle w:val="part"/>
                <w:rFonts w:ascii="Arial" w:hAnsi="Arial" w:cs="Arial"/>
                <w:lang w:val="en-GB"/>
              </w:rPr>
              <w:t>Eligible expenditures</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autoSpaceDE w:val="0"/>
              <w:autoSpaceDN w:val="0"/>
              <w:adjustRightInd w:val="0"/>
              <w:spacing w:after="0" w:line="240" w:lineRule="auto"/>
              <w:jc w:val="both"/>
              <w:rPr>
                <w:rFonts w:ascii="Arial" w:hAnsi="Arial" w:cs="Arial"/>
                <w:lang w:val="en-GB"/>
              </w:rPr>
            </w:pPr>
            <w:r w:rsidRPr="00DF1B1E">
              <w:rPr>
                <w:rStyle w:val="part"/>
                <w:rFonts w:ascii="Arial" w:hAnsi="Arial" w:cs="Arial"/>
                <w:lang w:val="en-GB"/>
              </w:rPr>
              <w:t xml:space="preserve">Expenditures incurred by the PP and by the </w:t>
            </w:r>
            <w:proofErr w:type="spellStart"/>
            <w:r w:rsidRPr="00DF1B1E">
              <w:rPr>
                <w:rStyle w:val="part"/>
                <w:rFonts w:ascii="Arial" w:hAnsi="Arial" w:cs="Arial"/>
                <w:lang w:val="en-GB"/>
              </w:rPr>
              <w:t>pp</w:t>
            </w:r>
            <w:proofErr w:type="spellEnd"/>
            <w:r w:rsidRPr="00DF1B1E">
              <w:rPr>
                <w:rStyle w:val="part"/>
                <w:rFonts w:ascii="Arial" w:hAnsi="Arial" w:cs="Arial"/>
                <w:lang w:val="en-GB"/>
              </w:rPr>
              <w:t xml:space="preserve"> that meet the eligibility criteria set forth by the PA16/RO12 Programme.</w:t>
            </w:r>
          </w:p>
        </w:tc>
      </w:tr>
      <w:tr w:rsidR="00D743C1" w:rsidRPr="00DF1B1E" w:rsidTr="001B1159">
        <w:trPr>
          <w:trHeight w:val="809"/>
        </w:trPr>
        <w:tc>
          <w:tcPr>
            <w:tcW w:w="1379" w:type="dxa"/>
            <w:tcBorders>
              <w:top w:val="single" w:sz="4" w:space="0" w:color="auto"/>
              <w:left w:val="single" w:sz="4" w:space="0" w:color="auto"/>
              <w:bottom w:val="single" w:sz="4" w:space="0" w:color="auto"/>
              <w:right w:val="single" w:sz="4" w:space="0" w:color="auto"/>
            </w:tcBorders>
          </w:tcPr>
          <w:p w:rsidR="00D743C1" w:rsidRPr="00DF1B1E" w:rsidRDefault="00D743C1" w:rsidP="001B1159">
            <w:pPr>
              <w:spacing w:after="0" w:line="240" w:lineRule="auto"/>
              <w:rPr>
                <w:rFonts w:ascii="Tahoma" w:hAnsi="Tahoma" w:cs="Tahoma"/>
                <w:b/>
                <w:lang w:val="en-GB"/>
              </w:rPr>
            </w:pPr>
          </w:p>
          <w:p w:rsidR="00D743C1" w:rsidRPr="00DF1B1E" w:rsidRDefault="00D743C1" w:rsidP="001B1159">
            <w:pPr>
              <w:spacing w:after="0" w:line="240" w:lineRule="auto"/>
              <w:rPr>
                <w:rFonts w:ascii="Tahoma" w:hAnsi="Tahoma" w:cs="Tahoma"/>
                <w:b/>
                <w:lang w:val="en-GB"/>
              </w:rPr>
            </w:pPr>
          </w:p>
          <w:p w:rsidR="00D743C1" w:rsidRPr="00DF1B1E" w:rsidRDefault="00D743C1" w:rsidP="001B1159">
            <w:pPr>
              <w:spacing w:after="0" w:line="240" w:lineRule="auto"/>
              <w:rPr>
                <w:rFonts w:ascii="Tahoma" w:hAnsi="Tahoma" w:cs="Tahoma"/>
                <w:b/>
                <w:lang w:val="en-GB"/>
              </w:rPr>
            </w:pPr>
          </w:p>
        </w:tc>
        <w:tc>
          <w:tcPr>
            <w:tcW w:w="2646" w:type="dxa"/>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spacing w:after="0" w:line="240" w:lineRule="auto"/>
              <w:jc w:val="center"/>
              <w:rPr>
                <w:rStyle w:val="part"/>
                <w:rFonts w:ascii="Arial" w:hAnsi="Arial" w:cs="Arial"/>
                <w:lang w:val="en-GB"/>
              </w:rPr>
            </w:pPr>
            <w:r w:rsidRPr="00DF1B1E">
              <w:rPr>
                <w:rStyle w:val="part"/>
                <w:rFonts w:ascii="Arial" w:hAnsi="Arial" w:cs="Arial"/>
                <w:lang w:val="en-GB"/>
              </w:rPr>
              <w:t>Excluded expenditures</w:t>
            </w:r>
          </w:p>
          <w:p w:rsidR="00D743C1" w:rsidRPr="00DF1B1E" w:rsidRDefault="00D743C1" w:rsidP="001B1159">
            <w:pPr>
              <w:spacing w:after="0" w:line="240" w:lineRule="auto"/>
              <w:jc w:val="center"/>
              <w:rPr>
                <w:rStyle w:val="part"/>
                <w:rFonts w:ascii="Arial" w:hAnsi="Arial" w:cs="Arial"/>
                <w:lang w:val="en-GB"/>
              </w:rPr>
            </w:pPr>
          </w:p>
          <w:p w:rsidR="00D743C1" w:rsidRPr="00DF1B1E" w:rsidRDefault="00D743C1" w:rsidP="001B1159">
            <w:pPr>
              <w:spacing w:after="0" w:line="240" w:lineRule="auto"/>
              <w:jc w:val="center"/>
              <w:rPr>
                <w:rFonts w:ascii="Arial" w:hAnsi="Arial" w:cs="Arial"/>
                <w:lang w:val="en-GB"/>
              </w:rPr>
            </w:pP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autoSpaceDE w:val="0"/>
              <w:autoSpaceDN w:val="0"/>
              <w:adjustRightInd w:val="0"/>
              <w:spacing w:after="0" w:line="240" w:lineRule="auto"/>
              <w:jc w:val="both"/>
              <w:rPr>
                <w:rFonts w:ascii="Arial" w:hAnsi="Arial" w:cs="Arial"/>
                <w:lang w:val="en-GB"/>
              </w:rPr>
            </w:pPr>
            <w:r w:rsidRPr="00DF1B1E">
              <w:rPr>
                <w:rStyle w:val="part"/>
                <w:rFonts w:ascii="Arial" w:hAnsi="Arial" w:cs="Arial"/>
                <w:lang w:val="en-GB"/>
              </w:rPr>
              <w:t xml:space="preserve">Expenditures incurred by the PP and by the </w:t>
            </w:r>
            <w:proofErr w:type="spellStart"/>
            <w:r w:rsidRPr="00DF1B1E">
              <w:rPr>
                <w:rStyle w:val="part"/>
                <w:rFonts w:ascii="Arial" w:hAnsi="Arial" w:cs="Arial"/>
                <w:lang w:val="en-GB"/>
              </w:rPr>
              <w:t>pp</w:t>
            </w:r>
            <w:proofErr w:type="spellEnd"/>
            <w:r w:rsidRPr="00DF1B1E">
              <w:rPr>
                <w:rStyle w:val="part"/>
                <w:rFonts w:ascii="Arial" w:hAnsi="Arial" w:cs="Arial"/>
                <w:lang w:val="en-GB"/>
              </w:rPr>
              <w:t xml:space="preserve"> that do not meet the eligibility criteria set forth by the PA16/RO12 Programme for grants.</w:t>
            </w:r>
          </w:p>
        </w:tc>
      </w:tr>
      <w:tr w:rsidR="00D743C1" w:rsidRPr="00DF1B1E" w:rsidTr="001B1159">
        <w:trPr>
          <w:trHeight w:val="876"/>
        </w:trPr>
        <w:tc>
          <w:tcPr>
            <w:tcW w:w="1379" w:type="dxa"/>
            <w:tcBorders>
              <w:top w:val="single" w:sz="4" w:space="0" w:color="auto"/>
              <w:left w:val="single" w:sz="4" w:space="0" w:color="auto"/>
              <w:bottom w:val="single" w:sz="4" w:space="0" w:color="auto"/>
              <w:right w:val="single" w:sz="4" w:space="0" w:color="auto"/>
            </w:tcBorders>
          </w:tcPr>
          <w:p w:rsidR="00D743C1" w:rsidRPr="00DF1B1E" w:rsidRDefault="00D743C1" w:rsidP="001B1159">
            <w:pPr>
              <w:spacing w:after="0" w:line="240" w:lineRule="auto"/>
              <w:rPr>
                <w:rFonts w:ascii="Tahoma" w:hAnsi="Tahoma" w:cs="Tahoma"/>
                <w:b/>
                <w:lang w:val="en-GB"/>
              </w:rPr>
            </w:pPr>
          </w:p>
        </w:tc>
        <w:tc>
          <w:tcPr>
            <w:tcW w:w="2646" w:type="dxa"/>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autoSpaceDE w:val="0"/>
              <w:autoSpaceDN w:val="0"/>
              <w:adjustRightInd w:val="0"/>
              <w:spacing w:after="0" w:line="240" w:lineRule="auto"/>
              <w:jc w:val="center"/>
              <w:rPr>
                <w:rFonts w:ascii="Arial" w:hAnsi="Arial" w:cs="Arial"/>
                <w:lang w:val="en-GB"/>
              </w:rPr>
            </w:pPr>
            <w:r w:rsidRPr="00DF1B1E">
              <w:rPr>
                <w:rFonts w:ascii="Arial" w:hAnsi="Arial" w:cs="Arial"/>
                <w:lang w:val="en-GB"/>
              </w:rPr>
              <w:t>Monitoring</w:t>
            </w:r>
          </w:p>
          <w:p w:rsidR="00D743C1" w:rsidRPr="00DF1B1E" w:rsidRDefault="00D743C1" w:rsidP="001B1159">
            <w:pPr>
              <w:spacing w:after="0" w:line="240" w:lineRule="auto"/>
              <w:jc w:val="center"/>
              <w:rPr>
                <w:rFonts w:ascii="Arial" w:hAnsi="Arial" w:cs="Arial"/>
                <w:lang w:val="en-GB"/>
              </w:rPr>
            </w:pP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autoSpaceDE w:val="0"/>
              <w:autoSpaceDN w:val="0"/>
              <w:adjustRightInd w:val="0"/>
              <w:spacing w:after="0" w:line="240" w:lineRule="auto"/>
              <w:jc w:val="both"/>
              <w:rPr>
                <w:rFonts w:ascii="Arial" w:hAnsi="Arial" w:cs="Arial"/>
                <w:lang w:val="en-GB"/>
              </w:rPr>
            </w:pPr>
            <w:r w:rsidRPr="00DF1B1E">
              <w:rPr>
                <w:rFonts w:ascii="Arial" w:hAnsi="Arial" w:cs="Arial"/>
                <w:lang w:val="en-GB"/>
              </w:rPr>
              <w:t>The follow-up by the PO on the implementation of the projects contracted under the PA16/RO12 Programme, in order to ensure compliance with the procedures set out, to verify the implementation status and to identify, on time, any problems or irregularities, with a view to adopting corrective measures.</w:t>
            </w:r>
          </w:p>
        </w:tc>
      </w:tr>
      <w:tr w:rsidR="00D743C1" w:rsidRPr="00DF1B1E" w:rsidTr="001B1159">
        <w:trPr>
          <w:trHeight w:val="876"/>
        </w:trPr>
        <w:tc>
          <w:tcPr>
            <w:tcW w:w="1379" w:type="dxa"/>
            <w:tcBorders>
              <w:top w:val="single" w:sz="4" w:space="0" w:color="auto"/>
              <w:left w:val="single" w:sz="4" w:space="0" w:color="auto"/>
              <w:bottom w:val="single" w:sz="4" w:space="0" w:color="auto"/>
              <w:right w:val="single" w:sz="4" w:space="0" w:color="auto"/>
            </w:tcBorders>
          </w:tcPr>
          <w:p w:rsidR="00D743C1" w:rsidRPr="00DF1B1E" w:rsidRDefault="00D743C1" w:rsidP="001B1159">
            <w:pPr>
              <w:spacing w:after="0" w:line="240" w:lineRule="auto"/>
              <w:rPr>
                <w:rFonts w:ascii="Tahoma" w:hAnsi="Tahoma" w:cs="Tahoma"/>
                <w:b/>
                <w:lang w:val="en-GB"/>
              </w:rPr>
            </w:pPr>
          </w:p>
        </w:tc>
        <w:tc>
          <w:tcPr>
            <w:tcW w:w="2646" w:type="dxa"/>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spacing w:after="0" w:line="240" w:lineRule="auto"/>
              <w:jc w:val="center"/>
              <w:rPr>
                <w:rFonts w:ascii="Arial" w:hAnsi="Arial" w:cs="Arial"/>
                <w:lang w:val="en-GB"/>
              </w:rPr>
            </w:pPr>
            <w:r w:rsidRPr="00DF1B1E">
              <w:rPr>
                <w:rFonts w:ascii="Arial" w:hAnsi="Arial" w:cs="Arial"/>
                <w:lang w:val="en-GB"/>
              </w:rPr>
              <w:t>Evaluation</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autoSpaceDE w:val="0"/>
              <w:autoSpaceDN w:val="0"/>
              <w:adjustRightInd w:val="0"/>
              <w:spacing w:after="0" w:line="240" w:lineRule="auto"/>
              <w:jc w:val="both"/>
              <w:rPr>
                <w:rFonts w:ascii="Arial" w:hAnsi="Arial" w:cs="Arial"/>
                <w:lang w:val="en-GB"/>
              </w:rPr>
            </w:pPr>
            <w:r w:rsidRPr="00DF1B1E">
              <w:rPr>
                <w:rFonts w:ascii="Arial" w:hAnsi="Arial" w:cs="Arial"/>
                <w:lang w:val="en-GB"/>
              </w:rPr>
              <w:t>The ex-ante systematic, objective and independent assessment  of the design, implementation and/or expected results of the projects submitted under PA16/RO12 Programme with a view to determining  the relevance, effectiveness, efficiency, economy, impact and sustainability of the projects submitted for selection and financing.</w:t>
            </w:r>
          </w:p>
        </w:tc>
      </w:tr>
      <w:tr w:rsidR="00D743C1" w:rsidRPr="00DF1B1E" w:rsidTr="001B1159">
        <w:trPr>
          <w:trHeight w:val="512"/>
        </w:trPr>
        <w:tc>
          <w:tcPr>
            <w:tcW w:w="1379" w:type="dxa"/>
            <w:tcBorders>
              <w:top w:val="single" w:sz="4" w:space="0" w:color="auto"/>
              <w:left w:val="single" w:sz="4" w:space="0" w:color="auto"/>
              <w:bottom w:val="single" w:sz="4" w:space="0" w:color="auto"/>
              <w:right w:val="single" w:sz="4" w:space="0" w:color="auto"/>
            </w:tcBorders>
          </w:tcPr>
          <w:p w:rsidR="00D743C1" w:rsidRPr="00DF1B1E" w:rsidRDefault="00D743C1" w:rsidP="001B1159">
            <w:pPr>
              <w:spacing w:after="0" w:line="240" w:lineRule="auto"/>
              <w:rPr>
                <w:rFonts w:ascii="Tahoma" w:hAnsi="Tahoma" w:cs="Tahoma"/>
                <w:b/>
                <w:lang w:val="en-GB"/>
              </w:rPr>
            </w:pPr>
          </w:p>
        </w:tc>
        <w:tc>
          <w:tcPr>
            <w:tcW w:w="2646" w:type="dxa"/>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spacing w:after="0" w:line="240" w:lineRule="auto"/>
              <w:jc w:val="center"/>
              <w:rPr>
                <w:rFonts w:ascii="Arial" w:hAnsi="Arial" w:cs="Arial"/>
                <w:lang w:val="en-GB"/>
              </w:rPr>
            </w:pPr>
            <w:r w:rsidRPr="00DF1B1E">
              <w:rPr>
                <w:rFonts w:ascii="Arial" w:hAnsi="Arial" w:cs="Arial"/>
                <w:lang w:val="en-GB"/>
              </w:rPr>
              <w:t>Initial eligibility date</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autoSpaceDE w:val="0"/>
              <w:autoSpaceDN w:val="0"/>
              <w:adjustRightInd w:val="0"/>
              <w:spacing w:after="0" w:line="240" w:lineRule="auto"/>
              <w:jc w:val="both"/>
              <w:rPr>
                <w:rFonts w:ascii="Arial" w:hAnsi="Arial" w:cs="Arial"/>
                <w:lang w:val="en-GB"/>
              </w:rPr>
            </w:pPr>
            <w:r w:rsidRPr="00DF1B1E">
              <w:rPr>
                <w:rFonts w:ascii="Arial" w:hAnsi="Arial" w:cs="Arial"/>
                <w:lang w:val="en-GB"/>
              </w:rPr>
              <w:t xml:space="preserve">The signing date of the grant contract. </w:t>
            </w:r>
          </w:p>
        </w:tc>
      </w:tr>
      <w:tr w:rsidR="00D743C1" w:rsidRPr="00DF1B1E" w:rsidTr="001B1159">
        <w:trPr>
          <w:trHeight w:val="469"/>
        </w:trPr>
        <w:tc>
          <w:tcPr>
            <w:tcW w:w="1379" w:type="dxa"/>
            <w:tcBorders>
              <w:top w:val="single" w:sz="4" w:space="0" w:color="auto"/>
              <w:left w:val="single" w:sz="4" w:space="0" w:color="auto"/>
              <w:bottom w:val="single" w:sz="4" w:space="0" w:color="auto"/>
              <w:right w:val="single" w:sz="4" w:space="0" w:color="auto"/>
            </w:tcBorders>
          </w:tcPr>
          <w:p w:rsidR="00D743C1" w:rsidRPr="00DF1B1E" w:rsidRDefault="00D743C1" w:rsidP="001B1159">
            <w:pPr>
              <w:spacing w:after="0" w:line="240" w:lineRule="auto"/>
              <w:rPr>
                <w:rFonts w:ascii="Tahoma" w:hAnsi="Tahoma" w:cs="Tahoma"/>
                <w:b/>
                <w:lang w:val="en-GB"/>
              </w:rPr>
            </w:pPr>
          </w:p>
        </w:tc>
        <w:tc>
          <w:tcPr>
            <w:tcW w:w="2646" w:type="dxa"/>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spacing w:after="0" w:line="240" w:lineRule="auto"/>
              <w:jc w:val="center"/>
              <w:rPr>
                <w:rFonts w:ascii="Arial" w:hAnsi="Arial" w:cs="Arial"/>
                <w:lang w:val="en-GB"/>
              </w:rPr>
            </w:pPr>
            <w:r w:rsidRPr="00DF1B1E">
              <w:rPr>
                <w:rFonts w:ascii="Arial" w:hAnsi="Arial" w:cs="Arial"/>
                <w:lang w:val="en-GB"/>
              </w:rPr>
              <w:t>Project implementation period</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autoSpaceDE w:val="0"/>
              <w:autoSpaceDN w:val="0"/>
              <w:adjustRightInd w:val="0"/>
              <w:spacing w:after="0" w:line="240" w:lineRule="auto"/>
              <w:jc w:val="both"/>
              <w:rPr>
                <w:rFonts w:ascii="Arial" w:hAnsi="Arial" w:cs="Arial"/>
                <w:lang w:val="en-GB"/>
              </w:rPr>
            </w:pPr>
            <w:r w:rsidRPr="00DF1B1E">
              <w:rPr>
                <w:rFonts w:ascii="Arial" w:hAnsi="Arial" w:cs="Arial"/>
                <w:lang w:val="en-GB"/>
              </w:rPr>
              <w:t>The period between the signing date of the grant contract and the completion date of last activity of the project.</w:t>
            </w:r>
          </w:p>
        </w:tc>
      </w:tr>
      <w:tr w:rsidR="00D743C1" w:rsidRPr="00DF1B1E" w:rsidTr="001B1159">
        <w:trPr>
          <w:trHeight w:val="469"/>
        </w:trPr>
        <w:tc>
          <w:tcPr>
            <w:tcW w:w="1379" w:type="dxa"/>
            <w:tcBorders>
              <w:top w:val="single" w:sz="4" w:space="0" w:color="auto"/>
              <w:left w:val="single" w:sz="4" w:space="0" w:color="auto"/>
              <w:bottom w:val="single" w:sz="4" w:space="0" w:color="auto"/>
              <w:right w:val="single" w:sz="4" w:space="0" w:color="auto"/>
            </w:tcBorders>
          </w:tcPr>
          <w:p w:rsidR="00D743C1" w:rsidRPr="00DF1B1E" w:rsidRDefault="00D743C1" w:rsidP="001B1159">
            <w:pPr>
              <w:spacing w:after="0" w:line="240" w:lineRule="auto"/>
              <w:rPr>
                <w:rFonts w:ascii="Tahoma" w:hAnsi="Tahoma" w:cs="Tahoma"/>
                <w:b/>
                <w:lang w:val="en-GB"/>
              </w:rPr>
            </w:pPr>
          </w:p>
        </w:tc>
        <w:tc>
          <w:tcPr>
            <w:tcW w:w="2646" w:type="dxa"/>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spacing w:after="0" w:line="240" w:lineRule="auto"/>
              <w:jc w:val="center"/>
              <w:rPr>
                <w:rFonts w:ascii="Arial" w:hAnsi="Arial" w:cs="Arial"/>
                <w:lang w:val="en-GB"/>
              </w:rPr>
            </w:pPr>
            <w:r w:rsidRPr="00DF1B1E">
              <w:rPr>
                <w:rFonts w:ascii="Arial" w:hAnsi="Arial" w:cs="Arial"/>
                <w:lang w:val="en-GB"/>
              </w:rPr>
              <w:t>Expenditures eligibility period</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autoSpaceDE w:val="0"/>
              <w:autoSpaceDN w:val="0"/>
              <w:adjustRightInd w:val="0"/>
              <w:spacing w:after="0" w:line="240" w:lineRule="auto"/>
              <w:jc w:val="both"/>
              <w:rPr>
                <w:rFonts w:ascii="Arial" w:hAnsi="Arial" w:cs="Arial"/>
                <w:lang w:val="en-GB"/>
              </w:rPr>
            </w:pPr>
            <w:r w:rsidRPr="00DF1B1E">
              <w:rPr>
                <w:rFonts w:ascii="Arial" w:hAnsi="Arial" w:cs="Arial"/>
                <w:lang w:val="en-GB"/>
              </w:rPr>
              <w:t xml:space="preserve">The project implementation period plus 30 days for making the payments under the project. </w:t>
            </w:r>
          </w:p>
        </w:tc>
      </w:tr>
      <w:tr w:rsidR="00D743C1" w:rsidRPr="00DF1B1E" w:rsidTr="001B1159">
        <w:trPr>
          <w:gridAfter w:val="1"/>
          <w:wAfter w:w="9" w:type="dxa"/>
          <w:trHeight w:val="331"/>
        </w:trPr>
        <w:tc>
          <w:tcPr>
            <w:tcW w:w="1379" w:type="dxa"/>
            <w:tcBorders>
              <w:top w:val="single" w:sz="4" w:space="0" w:color="auto"/>
              <w:left w:val="single" w:sz="4" w:space="0" w:color="auto"/>
              <w:bottom w:val="single" w:sz="4" w:space="0" w:color="auto"/>
              <w:right w:val="single" w:sz="4" w:space="0" w:color="auto"/>
            </w:tcBorders>
          </w:tcPr>
          <w:p w:rsidR="00D743C1" w:rsidRPr="00DF1B1E" w:rsidRDefault="00D743C1" w:rsidP="001B1159">
            <w:pPr>
              <w:spacing w:after="0" w:line="240" w:lineRule="auto"/>
              <w:jc w:val="both"/>
              <w:rPr>
                <w:rFonts w:ascii="Tahoma" w:hAnsi="Tahoma" w:cs="Tahoma"/>
                <w:b/>
                <w:lang w:val="en-GB"/>
              </w:rPr>
            </w:pPr>
          </w:p>
        </w:tc>
        <w:tc>
          <w:tcPr>
            <w:tcW w:w="2646" w:type="dxa"/>
            <w:tcBorders>
              <w:top w:val="single" w:sz="4" w:space="0" w:color="auto"/>
              <w:left w:val="single" w:sz="4" w:space="0" w:color="auto"/>
              <w:bottom w:val="single" w:sz="4" w:space="0" w:color="auto"/>
              <w:right w:val="single" w:sz="4" w:space="0" w:color="auto"/>
            </w:tcBorders>
            <w:vAlign w:val="center"/>
          </w:tcPr>
          <w:p w:rsidR="00D743C1" w:rsidRPr="00F21D8F" w:rsidRDefault="00D743C1" w:rsidP="001B1159">
            <w:pPr>
              <w:spacing w:after="0" w:line="240" w:lineRule="auto"/>
              <w:jc w:val="center"/>
              <w:rPr>
                <w:rFonts w:ascii="Arial" w:hAnsi="Arial" w:cs="Arial"/>
                <w:lang w:val="en-GB"/>
              </w:rPr>
            </w:pPr>
            <w:r w:rsidRPr="00F21D8F">
              <w:rPr>
                <w:rFonts w:ascii="Arial" w:hAnsi="Arial" w:cs="Arial"/>
                <w:lang w:val="en-GB"/>
              </w:rPr>
              <w:t>Digitization</w:t>
            </w:r>
          </w:p>
        </w:tc>
        <w:tc>
          <w:tcPr>
            <w:tcW w:w="5722" w:type="dxa"/>
            <w:tcBorders>
              <w:top w:val="single" w:sz="4" w:space="0" w:color="auto"/>
              <w:left w:val="single" w:sz="4" w:space="0" w:color="auto"/>
              <w:bottom w:val="single" w:sz="4" w:space="0" w:color="auto"/>
              <w:right w:val="single" w:sz="4" w:space="0" w:color="auto"/>
            </w:tcBorders>
          </w:tcPr>
          <w:p w:rsidR="00D743C1" w:rsidRPr="00F21D8F" w:rsidRDefault="00D743C1" w:rsidP="001B1159">
            <w:pPr>
              <w:spacing w:after="0" w:line="240" w:lineRule="auto"/>
              <w:jc w:val="both"/>
              <w:rPr>
                <w:rFonts w:ascii="Arial" w:hAnsi="Arial" w:cs="Arial"/>
                <w:lang w:val="en-GB"/>
              </w:rPr>
            </w:pPr>
            <w:r w:rsidRPr="00F21D8F">
              <w:rPr>
                <w:rFonts w:ascii="Arial" w:hAnsi="Arial" w:cs="Arial"/>
                <w:lang w:val="en-GB"/>
              </w:rPr>
              <w:t>Scanning / creating a digital capture, processing and transposing the results of these activities, through technical means, into digital format and organising the digitized material into databases or systems compatible with European standards.</w:t>
            </w:r>
          </w:p>
        </w:tc>
      </w:tr>
      <w:tr w:rsidR="00D743C1" w:rsidRPr="00DF1B1E" w:rsidTr="001B1159">
        <w:trPr>
          <w:gridAfter w:val="1"/>
          <w:wAfter w:w="9" w:type="dxa"/>
          <w:trHeight w:val="331"/>
        </w:trPr>
        <w:tc>
          <w:tcPr>
            <w:tcW w:w="1379" w:type="dxa"/>
            <w:tcBorders>
              <w:top w:val="single" w:sz="4" w:space="0" w:color="auto"/>
              <w:left w:val="single" w:sz="4" w:space="0" w:color="auto"/>
              <w:bottom w:val="single" w:sz="4" w:space="0" w:color="auto"/>
              <w:right w:val="single" w:sz="4" w:space="0" w:color="auto"/>
            </w:tcBorders>
          </w:tcPr>
          <w:p w:rsidR="00D743C1" w:rsidRPr="00DF1B1E" w:rsidRDefault="00D743C1" w:rsidP="001B1159">
            <w:pPr>
              <w:spacing w:after="0" w:line="240" w:lineRule="auto"/>
              <w:jc w:val="both"/>
              <w:rPr>
                <w:rFonts w:ascii="Tahoma" w:hAnsi="Tahoma" w:cs="Tahoma"/>
                <w:b/>
                <w:lang w:val="en-GB"/>
              </w:rPr>
            </w:pPr>
          </w:p>
        </w:tc>
        <w:tc>
          <w:tcPr>
            <w:tcW w:w="2646" w:type="dxa"/>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spacing w:after="0" w:line="240" w:lineRule="auto"/>
              <w:jc w:val="center"/>
              <w:rPr>
                <w:rFonts w:ascii="Arial" w:hAnsi="Arial" w:cs="Arial"/>
                <w:lang w:val="en-GB"/>
              </w:rPr>
            </w:pPr>
            <w:r w:rsidRPr="00DF1B1E">
              <w:rPr>
                <w:rFonts w:ascii="Arial" w:hAnsi="Arial" w:cs="Arial"/>
                <w:lang w:val="en-GB"/>
              </w:rPr>
              <w:t>Historical monument</w:t>
            </w:r>
          </w:p>
        </w:tc>
        <w:tc>
          <w:tcPr>
            <w:tcW w:w="5722" w:type="dxa"/>
            <w:tcBorders>
              <w:top w:val="single" w:sz="4" w:space="0" w:color="auto"/>
              <w:left w:val="single" w:sz="4" w:space="0" w:color="auto"/>
              <w:bottom w:val="single" w:sz="4" w:space="0" w:color="auto"/>
              <w:right w:val="single" w:sz="4" w:space="0" w:color="auto"/>
            </w:tcBorders>
          </w:tcPr>
          <w:p w:rsidR="00D743C1" w:rsidRPr="00DF1B1E" w:rsidRDefault="00D743C1" w:rsidP="001B1159">
            <w:pPr>
              <w:spacing w:after="0" w:line="240" w:lineRule="auto"/>
              <w:jc w:val="both"/>
              <w:rPr>
                <w:rFonts w:ascii="Arial" w:hAnsi="Arial" w:cs="Arial"/>
                <w:lang w:val="en-GB"/>
              </w:rPr>
            </w:pPr>
            <w:r w:rsidRPr="00DF1B1E">
              <w:rPr>
                <w:rFonts w:ascii="Arial" w:hAnsi="Arial" w:cs="Arial"/>
                <w:lang w:val="en-GB"/>
              </w:rPr>
              <w:t>Construction or group of rural or urban constructions that are coherent from a cultural, historical, architectural, urban or museum point of view and that, together adjoining land, form a topographically defined unit, which is a significant cultural and historical landmark from an architectural, archaeological, historical , artistic, ethnographic, religious, social, scientific or technical perspective and which is/are designated in group A, B or UNESCO, according to Law no. 422/2001 on the protection of historical monuments.</w:t>
            </w:r>
          </w:p>
          <w:p w:rsidR="00D743C1" w:rsidRPr="00DF1B1E" w:rsidRDefault="00D743C1" w:rsidP="001B1159">
            <w:pPr>
              <w:spacing w:after="0" w:line="240" w:lineRule="auto"/>
              <w:jc w:val="both"/>
              <w:rPr>
                <w:rFonts w:ascii="Arial" w:hAnsi="Arial" w:cs="Arial"/>
                <w:lang w:val="en-GB"/>
              </w:rPr>
            </w:pPr>
            <w:r w:rsidRPr="00DF1B1E">
              <w:rPr>
                <w:rFonts w:ascii="Arial" w:hAnsi="Arial" w:cs="Arial"/>
                <w:lang w:val="en-GB"/>
              </w:rPr>
              <w:t xml:space="preserve">This programme will finance only designated real estate that are </w:t>
            </w:r>
            <w:r>
              <w:rPr>
                <w:rFonts w:ascii="Arial" w:hAnsi="Arial" w:cs="Arial"/>
                <w:lang w:val="en-GB"/>
              </w:rPr>
              <w:t>registered</w:t>
            </w:r>
            <w:r w:rsidRPr="00DF1B1E">
              <w:rPr>
                <w:rFonts w:ascii="Arial" w:hAnsi="Arial" w:cs="Arial"/>
                <w:lang w:val="en-GB"/>
              </w:rPr>
              <w:t xml:space="preserve"> at the time of the project, with a distinct code, into the updated List of Historical Monuments for 2010; the entire asset should be fully restored upon the completion of the project.</w:t>
            </w:r>
          </w:p>
        </w:tc>
      </w:tr>
      <w:tr w:rsidR="00D743C1" w:rsidRPr="00DF1B1E" w:rsidTr="001B1159">
        <w:trPr>
          <w:gridAfter w:val="1"/>
          <w:wAfter w:w="9" w:type="dxa"/>
          <w:trHeight w:val="331"/>
        </w:trPr>
        <w:tc>
          <w:tcPr>
            <w:tcW w:w="1379" w:type="dxa"/>
            <w:tcBorders>
              <w:top w:val="single" w:sz="4" w:space="0" w:color="auto"/>
              <w:left w:val="single" w:sz="4" w:space="0" w:color="auto"/>
              <w:bottom w:val="single" w:sz="4" w:space="0" w:color="auto"/>
              <w:right w:val="single" w:sz="4" w:space="0" w:color="auto"/>
            </w:tcBorders>
          </w:tcPr>
          <w:p w:rsidR="00D743C1" w:rsidRPr="00DF1B1E" w:rsidRDefault="00D743C1" w:rsidP="001B1159">
            <w:pPr>
              <w:spacing w:after="0" w:line="240" w:lineRule="auto"/>
              <w:jc w:val="both"/>
              <w:rPr>
                <w:rFonts w:ascii="Tahoma" w:hAnsi="Tahoma" w:cs="Tahoma"/>
                <w:b/>
                <w:lang w:val="en-GB"/>
              </w:rPr>
            </w:pPr>
          </w:p>
        </w:tc>
        <w:tc>
          <w:tcPr>
            <w:tcW w:w="2646" w:type="dxa"/>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spacing w:after="0" w:line="240" w:lineRule="auto"/>
              <w:jc w:val="center"/>
              <w:rPr>
                <w:rFonts w:ascii="Arial" w:hAnsi="Arial" w:cs="Arial"/>
                <w:lang w:val="en-GB"/>
              </w:rPr>
            </w:pPr>
            <w:r w:rsidRPr="00DF1B1E">
              <w:rPr>
                <w:rFonts w:ascii="Arial" w:hAnsi="Arial" w:cs="Arial"/>
                <w:lang w:val="en-GB"/>
              </w:rPr>
              <w:t>Museum</w:t>
            </w:r>
          </w:p>
        </w:tc>
        <w:tc>
          <w:tcPr>
            <w:tcW w:w="5722" w:type="dxa"/>
            <w:tcBorders>
              <w:top w:val="single" w:sz="4" w:space="0" w:color="auto"/>
              <w:left w:val="single" w:sz="4" w:space="0" w:color="auto"/>
              <w:bottom w:val="single" w:sz="4" w:space="0" w:color="auto"/>
              <w:right w:val="single" w:sz="4" w:space="0" w:color="auto"/>
            </w:tcBorders>
          </w:tcPr>
          <w:p w:rsidR="00D743C1" w:rsidRPr="00DF1B1E" w:rsidRDefault="00D743C1" w:rsidP="001B1159">
            <w:pPr>
              <w:spacing w:after="0" w:line="240" w:lineRule="auto"/>
              <w:jc w:val="both"/>
              <w:rPr>
                <w:rFonts w:ascii="Arial" w:hAnsi="Arial" w:cs="Arial"/>
                <w:lang w:val="en-GB"/>
              </w:rPr>
            </w:pPr>
            <w:r w:rsidRPr="00DF1B1E">
              <w:rPr>
                <w:rFonts w:ascii="Arial" w:hAnsi="Arial" w:cs="Arial"/>
                <w:lang w:val="en-GB"/>
              </w:rPr>
              <w:t xml:space="preserve">Non-profit public or private cultural institution, serving the society, which collects, preserves, researches, </w:t>
            </w:r>
            <w:r w:rsidRPr="00DF1B1E">
              <w:rPr>
                <w:rFonts w:ascii="Arial" w:hAnsi="Arial" w:cs="Arial"/>
                <w:lang w:val="en-GB"/>
              </w:rPr>
              <w:lastRenderedPageBreak/>
              <w:t>restores, communicates and exhibits, for purposes of study, education and recreation,  material and spiritual evidence of the existence and development of human communities and of the environment.</w:t>
            </w:r>
          </w:p>
        </w:tc>
      </w:tr>
      <w:tr w:rsidR="00D743C1" w:rsidRPr="00DF1B1E" w:rsidTr="001B1159">
        <w:trPr>
          <w:gridAfter w:val="1"/>
          <w:wAfter w:w="9" w:type="dxa"/>
          <w:trHeight w:val="331"/>
        </w:trPr>
        <w:tc>
          <w:tcPr>
            <w:tcW w:w="1379" w:type="dxa"/>
            <w:tcBorders>
              <w:top w:val="single" w:sz="4" w:space="0" w:color="auto"/>
              <w:left w:val="single" w:sz="4" w:space="0" w:color="auto"/>
              <w:bottom w:val="single" w:sz="4" w:space="0" w:color="auto"/>
              <w:right w:val="single" w:sz="4" w:space="0" w:color="auto"/>
            </w:tcBorders>
          </w:tcPr>
          <w:p w:rsidR="00D743C1" w:rsidRPr="00DF1B1E" w:rsidRDefault="00D743C1" w:rsidP="001B1159">
            <w:pPr>
              <w:spacing w:after="0" w:line="240" w:lineRule="auto"/>
              <w:jc w:val="both"/>
              <w:rPr>
                <w:rFonts w:ascii="Tahoma" w:hAnsi="Tahoma" w:cs="Tahoma"/>
                <w:b/>
                <w:lang w:val="en-GB"/>
              </w:rPr>
            </w:pPr>
          </w:p>
        </w:tc>
        <w:tc>
          <w:tcPr>
            <w:tcW w:w="2646" w:type="dxa"/>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spacing w:after="0" w:line="240" w:lineRule="auto"/>
              <w:jc w:val="center"/>
              <w:rPr>
                <w:rFonts w:ascii="Arial" w:hAnsi="Arial" w:cs="Arial"/>
                <w:lang w:val="en-GB"/>
              </w:rPr>
            </w:pPr>
            <w:r w:rsidRPr="00DF1B1E">
              <w:rPr>
                <w:rFonts w:ascii="Arial" w:hAnsi="Arial" w:cs="Arial"/>
                <w:lang w:val="en-GB"/>
              </w:rPr>
              <w:t>Intangible cultural heritage</w:t>
            </w:r>
          </w:p>
          <w:p w:rsidR="00D743C1" w:rsidRPr="00DF1B1E" w:rsidRDefault="00D743C1" w:rsidP="001B1159">
            <w:pPr>
              <w:spacing w:after="0" w:line="240" w:lineRule="auto"/>
              <w:jc w:val="center"/>
              <w:rPr>
                <w:rFonts w:ascii="Arial" w:hAnsi="Arial" w:cs="Arial"/>
                <w:lang w:val="en-GB"/>
              </w:rPr>
            </w:pPr>
          </w:p>
        </w:tc>
        <w:tc>
          <w:tcPr>
            <w:tcW w:w="5722" w:type="dxa"/>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spacing w:after="0" w:line="240" w:lineRule="auto"/>
              <w:jc w:val="both"/>
              <w:rPr>
                <w:rFonts w:ascii="Arial" w:hAnsi="Arial" w:cs="Arial"/>
                <w:lang w:val="en-GB"/>
              </w:rPr>
            </w:pPr>
            <w:r w:rsidRPr="00DF1B1E">
              <w:rPr>
                <w:rFonts w:ascii="Arial" w:hAnsi="Arial" w:cs="Arial"/>
                <w:lang w:val="en-GB"/>
              </w:rPr>
              <w:t>All practices, representations, expressions, knowledge, skills, together with the instruments, objects, artefacts and cultural spaces associated therewith, which communities, groups or, if applicable, individuals recognize as part of their cultural heritage.</w:t>
            </w:r>
          </w:p>
        </w:tc>
      </w:tr>
      <w:tr w:rsidR="00D743C1" w:rsidRPr="00DF1B1E" w:rsidTr="001B1159">
        <w:trPr>
          <w:gridAfter w:val="1"/>
          <w:wAfter w:w="9" w:type="dxa"/>
          <w:trHeight w:val="331"/>
        </w:trPr>
        <w:tc>
          <w:tcPr>
            <w:tcW w:w="1379" w:type="dxa"/>
            <w:tcBorders>
              <w:top w:val="single" w:sz="4" w:space="0" w:color="auto"/>
              <w:left w:val="single" w:sz="4" w:space="0" w:color="auto"/>
              <w:bottom w:val="single" w:sz="4" w:space="0" w:color="auto"/>
              <w:right w:val="single" w:sz="4" w:space="0" w:color="auto"/>
            </w:tcBorders>
          </w:tcPr>
          <w:p w:rsidR="00D743C1" w:rsidRPr="00DF1B1E" w:rsidRDefault="00D743C1" w:rsidP="001B1159">
            <w:pPr>
              <w:spacing w:after="0" w:line="240" w:lineRule="auto"/>
              <w:jc w:val="both"/>
              <w:rPr>
                <w:rFonts w:ascii="Tahoma" w:hAnsi="Tahoma" w:cs="Tahoma"/>
                <w:b/>
                <w:lang w:val="en-GB"/>
              </w:rPr>
            </w:pPr>
          </w:p>
        </w:tc>
        <w:tc>
          <w:tcPr>
            <w:tcW w:w="2646" w:type="dxa"/>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spacing w:after="0" w:line="240" w:lineRule="auto"/>
              <w:jc w:val="center"/>
              <w:rPr>
                <w:rFonts w:ascii="Arial" w:hAnsi="Arial" w:cs="Arial"/>
                <w:lang w:val="en-GB"/>
              </w:rPr>
            </w:pPr>
            <w:r w:rsidRPr="00DF1B1E">
              <w:rPr>
                <w:rFonts w:ascii="Arial" w:hAnsi="Arial" w:cs="Arial"/>
                <w:lang w:val="en-GB"/>
              </w:rPr>
              <w:t>Movable cultural heritage</w:t>
            </w:r>
          </w:p>
        </w:tc>
        <w:tc>
          <w:tcPr>
            <w:tcW w:w="5722" w:type="dxa"/>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spacing w:after="0" w:line="240" w:lineRule="auto"/>
              <w:jc w:val="both"/>
              <w:rPr>
                <w:rFonts w:ascii="Arial" w:hAnsi="Arial" w:cs="Arial"/>
                <w:lang w:val="en-GB"/>
              </w:rPr>
            </w:pPr>
            <w:r w:rsidRPr="00DF1B1E">
              <w:rPr>
                <w:rFonts w:ascii="Arial" w:hAnsi="Arial" w:cs="Arial"/>
                <w:lang w:val="en-GB"/>
              </w:rPr>
              <w:t>It consists of goods of historical, archaeological, documentary, ethnographic, artistic, scientific and technical, literary, cinematic, numismatic, philatelic, heraldic, bibliographic, cartographic and epigraphic value, representing material evidence of the evolution of the natural environment and humans’ relations with it, of the human creative potential and of the contribution of Romanian and national minorities to the universal civilization, designated by order of the Minister of Culture.</w:t>
            </w:r>
          </w:p>
        </w:tc>
      </w:tr>
      <w:tr w:rsidR="00D743C1" w:rsidRPr="00DF1B1E" w:rsidTr="001B1159">
        <w:trPr>
          <w:gridAfter w:val="1"/>
          <w:wAfter w:w="9" w:type="dxa"/>
          <w:trHeight w:val="331"/>
        </w:trPr>
        <w:tc>
          <w:tcPr>
            <w:tcW w:w="1379" w:type="dxa"/>
            <w:tcBorders>
              <w:top w:val="single" w:sz="4" w:space="0" w:color="auto"/>
              <w:left w:val="single" w:sz="4" w:space="0" w:color="auto"/>
              <w:bottom w:val="single" w:sz="4" w:space="0" w:color="auto"/>
              <w:right w:val="single" w:sz="4" w:space="0" w:color="auto"/>
            </w:tcBorders>
          </w:tcPr>
          <w:p w:rsidR="00D743C1" w:rsidRPr="00DF1B1E" w:rsidRDefault="00D743C1" w:rsidP="001B1159">
            <w:pPr>
              <w:spacing w:after="0" w:line="240" w:lineRule="auto"/>
              <w:jc w:val="both"/>
              <w:rPr>
                <w:rFonts w:ascii="Tahoma" w:hAnsi="Tahoma" w:cs="Tahoma"/>
                <w:b/>
                <w:lang w:val="en-GB"/>
              </w:rPr>
            </w:pPr>
          </w:p>
        </w:tc>
        <w:tc>
          <w:tcPr>
            <w:tcW w:w="2646" w:type="dxa"/>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spacing w:after="0" w:line="240" w:lineRule="auto"/>
              <w:jc w:val="center"/>
              <w:rPr>
                <w:rFonts w:ascii="Arial" w:hAnsi="Arial" w:cs="Arial"/>
                <w:lang w:val="en-GB"/>
              </w:rPr>
            </w:pPr>
            <w:r w:rsidRPr="00DF1B1E">
              <w:rPr>
                <w:rFonts w:ascii="Arial" w:hAnsi="Arial" w:cs="Arial"/>
                <w:lang w:val="en-GB"/>
              </w:rPr>
              <w:t>Natural heritage</w:t>
            </w:r>
          </w:p>
        </w:tc>
        <w:tc>
          <w:tcPr>
            <w:tcW w:w="5722" w:type="dxa"/>
            <w:tcBorders>
              <w:top w:val="single" w:sz="4" w:space="0" w:color="auto"/>
              <w:left w:val="single" w:sz="4" w:space="0" w:color="auto"/>
              <w:bottom w:val="single" w:sz="4" w:space="0" w:color="auto"/>
              <w:right w:val="single" w:sz="4" w:space="0" w:color="auto"/>
            </w:tcBorders>
          </w:tcPr>
          <w:p w:rsidR="00D743C1" w:rsidRPr="00DF1B1E" w:rsidRDefault="00D743C1" w:rsidP="001B1159">
            <w:pPr>
              <w:spacing w:after="0" w:line="240" w:lineRule="auto"/>
              <w:jc w:val="both"/>
              <w:rPr>
                <w:rFonts w:ascii="Arial" w:hAnsi="Arial" w:cs="Arial"/>
                <w:lang w:val="en-GB"/>
              </w:rPr>
            </w:pPr>
            <w:r w:rsidRPr="00DF1B1E">
              <w:rPr>
                <w:rFonts w:ascii="Arial" w:hAnsi="Arial" w:cs="Arial"/>
                <w:lang w:val="en-GB"/>
              </w:rPr>
              <w:t>In the understanding of the present programme, the term of natural heritage refers to designated historical landscapes of gardens, parks, green areas, which, upon the submission of the project, are entered, with a code, into the updated List of Historical Monuments for 2010; the entire asset should be fully restored upon the completion of the project.</w:t>
            </w:r>
          </w:p>
        </w:tc>
      </w:tr>
      <w:tr w:rsidR="00D743C1" w:rsidRPr="00DF1B1E" w:rsidTr="001B1159">
        <w:trPr>
          <w:gridAfter w:val="1"/>
          <w:wAfter w:w="9" w:type="dxa"/>
          <w:trHeight w:val="331"/>
        </w:trPr>
        <w:tc>
          <w:tcPr>
            <w:tcW w:w="1379" w:type="dxa"/>
            <w:tcBorders>
              <w:top w:val="single" w:sz="4" w:space="0" w:color="auto"/>
              <w:left w:val="single" w:sz="4" w:space="0" w:color="auto"/>
              <w:bottom w:val="single" w:sz="4" w:space="0" w:color="auto"/>
              <w:right w:val="single" w:sz="4" w:space="0" w:color="auto"/>
            </w:tcBorders>
          </w:tcPr>
          <w:p w:rsidR="00D743C1" w:rsidRPr="00DF1B1E" w:rsidRDefault="00D743C1" w:rsidP="001B1159">
            <w:pPr>
              <w:spacing w:after="0" w:line="240" w:lineRule="auto"/>
              <w:jc w:val="both"/>
              <w:rPr>
                <w:rFonts w:ascii="Tahoma" w:hAnsi="Tahoma" w:cs="Tahoma"/>
                <w:b/>
                <w:lang w:val="en-GB"/>
              </w:rPr>
            </w:pPr>
          </w:p>
        </w:tc>
        <w:tc>
          <w:tcPr>
            <w:tcW w:w="2646" w:type="dxa"/>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spacing w:after="0" w:line="240" w:lineRule="auto"/>
              <w:jc w:val="center"/>
              <w:rPr>
                <w:rFonts w:ascii="Arial" w:hAnsi="Arial" w:cs="Arial"/>
                <w:lang w:val="en-GB"/>
              </w:rPr>
            </w:pPr>
            <w:r w:rsidRPr="00DF1B1E">
              <w:rPr>
                <w:rFonts w:ascii="Arial" w:hAnsi="Arial" w:cs="Arial"/>
                <w:lang w:val="en-GB"/>
              </w:rPr>
              <w:t>Heritage assets</w:t>
            </w:r>
          </w:p>
        </w:tc>
        <w:tc>
          <w:tcPr>
            <w:tcW w:w="5722" w:type="dxa"/>
            <w:tcBorders>
              <w:top w:val="single" w:sz="4" w:space="0" w:color="auto"/>
              <w:left w:val="single" w:sz="4" w:space="0" w:color="auto"/>
              <w:bottom w:val="single" w:sz="4" w:space="0" w:color="auto"/>
              <w:right w:val="single" w:sz="4" w:space="0" w:color="auto"/>
            </w:tcBorders>
            <w:vAlign w:val="center"/>
          </w:tcPr>
          <w:p w:rsidR="00D743C1" w:rsidRPr="00DF1B1E" w:rsidRDefault="00D743C1" w:rsidP="001B1159">
            <w:pPr>
              <w:spacing w:after="0" w:line="240" w:lineRule="auto"/>
              <w:jc w:val="both"/>
              <w:rPr>
                <w:rFonts w:ascii="Arial" w:hAnsi="Arial" w:cs="Arial"/>
                <w:lang w:val="en-GB"/>
              </w:rPr>
            </w:pPr>
            <w:r w:rsidRPr="00DF1B1E">
              <w:rPr>
                <w:rFonts w:ascii="Arial" w:hAnsi="Arial" w:cs="Arial"/>
                <w:lang w:val="en-GB"/>
              </w:rPr>
              <w:t>All movable and immovable assets designated under applicable legislation in force.</w:t>
            </w:r>
          </w:p>
          <w:p w:rsidR="00D743C1" w:rsidRPr="00DF1B1E" w:rsidRDefault="00D743C1" w:rsidP="001B1159">
            <w:pPr>
              <w:spacing w:after="0" w:line="240" w:lineRule="auto"/>
              <w:jc w:val="both"/>
              <w:rPr>
                <w:rFonts w:ascii="Arial" w:hAnsi="Arial" w:cs="Arial"/>
                <w:lang w:val="en-GB"/>
              </w:rPr>
            </w:pPr>
          </w:p>
        </w:tc>
      </w:tr>
      <w:tr w:rsidR="00D743C1" w:rsidRPr="00DF1B1E" w:rsidTr="001B1159">
        <w:trPr>
          <w:gridAfter w:val="1"/>
          <w:wAfter w:w="9" w:type="dxa"/>
          <w:trHeight w:val="876"/>
        </w:trPr>
        <w:tc>
          <w:tcPr>
            <w:tcW w:w="9747" w:type="dxa"/>
            <w:gridSpan w:val="3"/>
            <w:tcBorders>
              <w:top w:val="single" w:sz="4" w:space="0" w:color="auto"/>
            </w:tcBorders>
          </w:tcPr>
          <w:p w:rsidR="00D743C1" w:rsidRPr="00DF1B1E" w:rsidRDefault="00D743C1" w:rsidP="001B1159">
            <w:pPr>
              <w:autoSpaceDE w:val="0"/>
              <w:autoSpaceDN w:val="0"/>
              <w:adjustRightInd w:val="0"/>
              <w:spacing w:after="0" w:line="240" w:lineRule="auto"/>
              <w:jc w:val="both"/>
              <w:rPr>
                <w:rFonts w:ascii="Arial" w:hAnsi="Arial" w:cs="Arial"/>
                <w:lang w:val="en-GB"/>
              </w:rPr>
            </w:pPr>
            <w:r w:rsidRPr="00DF1B1E">
              <w:rPr>
                <w:rFonts w:ascii="Arial" w:hAnsi="Arial" w:cs="Arial"/>
                <w:b/>
                <w:lang w:val="en-GB"/>
              </w:rPr>
              <w:t>The other specialized terms shall be construed in compliance with the legislation in force.</w:t>
            </w:r>
          </w:p>
        </w:tc>
      </w:tr>
    </w:tbl>
    <w:p w:rsidR="00D743C1" w:rsidRPr="00DF1B1E" w:rsidRDefault="00D743C1" w:rsidP="00D743C1">
      <w:pPr>
        <w:spacing w:after="0" w:line="240" w:lineRule="auto"/>
        <w:rPr>
          <w:rFonts w:ascii="Arial" w:hAnsi="Arial" w:cs="Arial"/>
          <w:b/>
          <w:bCs/>
          <w:sz w:val="24"/>
          <w:szCs w:val="24"/>
          <w:lang w:val="en-GB"/>
        </w:rPr>
      </w:pPr>
    </w:p>
    <w:p w:rsidR="00D743C1" w:rsidRPr="00DF1B1E" w:rsidRDefault="00D743C1" w:rsidP="00D743C1">
      <w:pPr>
        <w:spacing w:after="0" w:line="240" w:lineRule="auto"/>
        <w:rPr>
          <w:rFonts w:ascii="Arial" w:hAnsi="Arial" w:cs="Arial"/>
          <w:sz w:val="24"/>
          <w:szCs w:val="24"/>
          <w:lang w:val="en-GB"/>
        </w:rPr>
      </w:pPr>
    </w:p>
    <w:p w:rsidR="00D743C1" w:rsidRPr="00DF1B1E" w:rsidRDefault="00D743C1" w:rsidP="00D743C1">
      <w:pPr>
        <w:spacing w:after="0" w:line="240" w:lineRule="auto"/>
        <w:rPr>
          <w:rFonts w:ascii="Arial" w:hAnsi="Arial" w:cs="Arial"/>
          <w:sz w:val="24"/>
          <w:szCs w:val="24"/>
          <w:lang w:val="en-GB"/>
        </w:rPr>
      </w:pPr>
      <w:r w:rsidRPr="00DF1B1E">
        <w:rPr>
          <w:rFonts w:ascii="Arial" w:hAnsi="Arial" w:cs="Arial"/>
          <w:sz w:val="24"/>
          <w:szCs w:val="24"/>
          <w:lang w:val="en-GB"/>
        </w:rPr>
        <w:br w:type="page"/>
      </w:r>
    </w:p>
    <w:p w:rsidR="00D743C1" w:rsidRPr="00DF1B1E" w:rsidRDefault="00D743C1" w:rsidP="00D743C1">
      <w:pPr>
        <w:pStyle w:val="NormalWeb"/>
        <w:spacing w:before="0" w:beforeAutospacing="0" w:after="0" w:afterAutospacing="0"/>
        <w:ind w:left="2880" w:firstLine="720"/>
        <w:jc w:val="both"/>
        <w:rPr>
          <w:rFonts w:ascii="Arial" w:hAnsi="Arial" w:cs="Arial"/>
          <w:b/>
          <w:bCs/>
          <w:lang w:val="en-GB"/>
        </w:rPr>
      </w:pPr>
      <w:r w:rsidRPr="00DF1B1E">
        <w:rPr>
          <w:rFonts w:ascii="Arial" w:hAnsi="Arial" w:cs="Arial"/>
          <w:b/>
          <w:bCs/>
          <w:lang w:val="en-GB"/>
        </w:rPr>
        <w:lastRenderedPageBreak/>
        <w:t>Call for projects</w:t>
      </w:r>
    </w:p>
    <w:p w:rsidR="00D743C1" w:rsidRPr="00DF1B1E" w:rsidRDefault="00D743C1" w:rsidP="00D743C1">
      <w:pPr>
        <w:pStyle w:val="NormalWeb"/>
        <w:spacing w:before="0" w:beforeAutospacing="0" w:after="0" w:afterAutospacing="0"/>
        <w:ind w:left="2160" w:firstLine="720"/>
        <w:jc w:val="both"/>
        <w:rPr>
          <w:rFonts w:ascii="Arial" w:hAnsi="Arial" w:cs="Arial"/>
          <w:b/>
          <w:bCs/>
          <w:lang w:val="en-GB"/>
        </w:rPr>
      </w:pPr>
    </w:p>
    <w:p w:rsidR="00D743C1" w:rsidRPr="00DF1B1E" w:rsidRDefault="00D743C1" w:rsidP="00D743C1">
      <w:pPr>
        <w:pStyle w:val="NormalWeb"/>
        <w:spacing w:before="0" w:beforeAutospacing="0" w:after="0" w:afterAutospacing="0"/>
        <w:jc w:val="center"/>
        <w:rPr>
          <w:rFonts w:ascii="Arial" w:hAnsi="Arial" w:cs="Arial"/>
          <w:b/>
          <w:bCs/>
          <w:lang w:val="en-GB"/>
        </w:rPr>
      </w:pPr>
      <w:r w:rsidRPr="00DF1B1E">
        <w:rPr>
          <w:rFonts w:ascii="Arial" w:hAnsi="Arial" w:cs="Arial"/>
          <w:b/>
          <w:bCs/>
          <w:lang w:val="en-GB"/>
        </w:rPr>
        <w:t>Project Management Unit – Ministry of Culture</w:t>
      </w:r>
    </w:p>
    <w:p w:rsidR="00D743C1" w:rsidRPr="00DF1B1E" w:rsidRDefault="00D743C1" w:rsidP="00D743C1">
      <w:pPr>
        <w:pStyle w:val="NormalWeb"/>
        <w:spacing w:before="0" w:beforeAutospacing="0" w:after="0" w:afterAutospacing="0"/>
        <w:jc w:val="center"/>
        <w:rPr>
          <w:rFonts w:ascii="Arial" w:hAnsi="Arial" w:cs="Arial"/>
          <w:b/>
          <w:bCs/>
          <w:lang w:val="en-GB"/>
        </w:rPr>
      </w:pPr>
      <w:proofErr w:type="gramStart"/>
      <w:r w:rsidRPr="00DF1B1E">
        <w:rPr>
          <w:rFonts w:ascii="Arial" w:hAnsi="Arial" w:cs="Arial"/>
          <w:b/>
          <w:bCs/>
          <w:lang w:val="en-GB"/>
        </w:rPr>
        <w:t>in</w:t>
      </w:r>
      <w:proofErr w:type="gramEnd"/>
      <w:r w:rsidRPr="00DF1B1E">
        <w:rPr>
          <w:rFonts w:ascii="Arial" w:hAnsi="Arial" w:cs="Arial"/>
          <w:b/>
          <w:bCs/>
          <w:lang w:val="en-GB"/>
        </w:rPr>
        <w:t xml:space="preserve"> its capacity of Programme Operator,</w:t>
      </w:r>
    </w:p>
    <w:p w:rsidR="00D743C1" w:rsidRPr="00DF1B1E" w:rsidRDefault="00D743C1" w:rsidP="00D743C1">
      <w:pPr>
        <w:pStyle w:val="NormalWeb"/>
        <w:spacing w:before="0" w:beforeAutospacing="0" w:after="0" w:afterAutospacing="0"/>
        <w:jc w:val="center"/>
        <w:rPr>
          <w:rFonts w:ascii="Arial" w:hAnsi="Arial" w:cs="Arial"/>
          <w:b/>
          <w:bCs/>
          <w:lang w:val="en-GB"/>
        </w:rPr>
      </w:pPr>
      <w:r w:rsidRPr="00DF1B1E">
        <w:rPr>
          <w:rFonts w:ascii="Arial" w:hAnsi="Arial" w:cs="Arial"/>
          <w:b/>
          <w:bCs/>
          <w:lang w:val="en-GB"/>
        </w:rPr>
        <w:t xml:space="preserve"> </w:t>
      </w:r>
      <w:proofErr w:type="gramStart"/>
      <w:r w:rsidRPr="00DF1B1E">
        <w:rPr>
          <w:rFonts w:ascii="Arial" w:hAnsi="Arial" w:cs="Arial"/>
          <w:b/>
          <w:bCs/>
          <w:lang w:val="en-GB"/>
        </w:rPr>
        <w:t>launches</w:t>
      </w:r>
      <w:proofErr w:type="gramEnd"/>
      <w:r w:rsidRPr="00DF1B1E">
        <w:rPr>
          <w:rFonts w:ascii="Arial" w:hAnsi="Arial" w:cs="Arial"/>
          <w:b/>
          <w:bCs/>
          <w:lang w:val="en-GB"/>
        </w:rPr>
        <w:t xml:space="preserve"> the </w:t>
      </w:r>
      <w:r w:rsidR="00961F01">
        <w:rPr>
          <w:rFonts w:ascii="Arial" w:hAnsi="Arial" w:cs="Arial"/>
          <w:b/>
          <w:bCs/>
          <w:lang w:val="en-GB"/>
        </w:rPr>
        <w:t>small grant scheme</w:t>
      </w:r>
      <w:r w:rsidRPr="00DF1B1E">
        <w:rPr>
          <w:rFonts w:ascii="Arial" w:hAnsi="Arial" w:cs="Arial"/>
          <w:b/>
          <w:bCs/>
          <w:lang w:val="en-GB"/>
        </w:rPr>
        <w:t xml:space="preserve"> </w:t>
      </w:r>
    </w:p>
    <w:p w:rsidR="00D743C1" w:rsidRPr="00DF1B1E" w:rsidRDefault="00D743C1" w:rsidP="00D743C1">
      <w:pPr>
        <w:pStyle w:val="NormalWeb"/>
        <w:spacing w:before="0" w:beforeAutospacing="0" w:after="0" w:afterAutospacing="0"/>
        <w:jc w:val="center"/>
        <w:rPr>
          <w:rFonts w:ascii="Arial" w:hAnsi="Arial" w:cs="Arial"/>
          <w:b/>
          <w:bCs/>
          <w:lang w:val="en-GB"/>
        </w:rPr>
      </w:pPr>
      <w:proofErr w:type="gramStart"/>
      <w:r w:rsidRPr="00DF1B1E">
        <w:rPr>
          <w:rFonts w:ascii="Arial" w:hAnsi="Arial" w:cs="Arial"/>
          <w:b/>
          <w:bCs/>
          <w:lang w:val="en-GB"/>
        </w:rPr>
        <w:t>for</w:t>
      </w:r>
      <w:proofErr w:type="gramEnd"/>
      <w:r w:rsidRPr="00DF1B1E">
        <w:rPr>
          <w:rFonts w:ascii="Arial" w:hAnsi="Arial" w:cs="Arial"/>
          <w:b/>
          <w:bCs/>
          <w:lang w:val="en-GB"/>
        </w:rPr>
        <w:t xml:space="preserve"> the PA16/RO12 Programme</w:t>
      </w:r>
    </w:p>
    <w:p w:rsidR="00D743C1" w:rsidRPr="00DF1B1E" w:rsidRDefault="00D743C1" w:rsidP="00D743C1">
      <w:pPr>
        <w:pStyle w:val="NormalWeb"/>
        <w:spacing w:before="0" w:beforeAutospacing="0" w:after="0" w:afterAutospacing="0"/>
        <w:jc w:val="center"/>
        <w:rPr>
          <w:rFonts w:ascii="Arial" w:hAnsi="Arial" w:cs="Arial"/>
          <w:b/>
          <w:bCs/>
          <w:i/>
          <w:lang w:val="en-GB"/>
        </w:rPr>
      </w:pPr>
      <w:r w:rsidRPr="00DF1B1E">
        <w:rPr>
          <w:rFonts w:ascii="Arial" w:hAnsi="Arial" w:cs="Arial"/>
          <w:b/>
          <w:bCs/>
          <w:i/>
          <w:lang w:val="en-GB"/>
        </w:rPr>
        <w:t xml:space="preserve">Conservation and Revitalisation of Cultural and Natural Heritage </w:t>
      </w:r>
    </w:p>
    <w:p w:rsidR="00D743C1" w:rsidRPr="00DF1B1E" w:rsidRDefault="00D743C1" w:rsidP="00D743C1">
      <w:pPr>
        <w:pStyle w:val="NormalWeb"/>
        <w:spacing w:before="0" w:beforeAutospacing="0" w:after="0" w:afterAutospacing="0"/>
        <w:jc w:val="both"/>
        <w:rPr>
          <w:rFonts w:ascii="Arial" w:hAnsi="Arial" w:cs="Arial"/>
          <w:b/>
          <w:bCs/>
          <w:lang w:val="en-GB"/>
        </w:rPr>
      </w:pPr>
    </w:p>
    <w:p w:rsidR="00D743C1" w:rsidRPr="00DF1B1E" w:rsidRDefault="00D743C1" w:rsidP="00D743C1">
      <w:pPr>
        <w:pStyle w:val="NormalWeb"/>
        <w:spacing w:before="0" w:beforeAutospacing="0" w:after="0" w:afterAutospacing="0"/>
        <w:jc w:val="both"/>
        <w:rPr>
          <w:rFonts w:ascii="Arial" w:hAnsi="Arial" w:cs="Arial"/>
          <w:color w:val="000000"/>
          <w:lang w:val="en-GB"/>
        </w:rPr>
      </w:pPr>
      <w:r w:rsidRPr="00DF1B1E">
        <w:rPr>
          <w:rFonts w:ascii="Arial" w:hAnsi="Arial" w:cs="Arial"/>
          <w:color w:val="000000"/>
          <w:lang w:val="en-GB"/>
        </w:rPr>
        <w:t xml:space="preserve">This handbook is a guide for the proper completion of a Project application for grants under the </w:t>
      </w:r>
      <w:r w:rsidRPr="00DF1B1E">
        <w:rPr>
          <w:rFonts w:ascii="Arial" w:hAnsi="Arial" w:cs="Arial"/>
          <w:b/>
          <w:lang w:val="en-GB"/>
        </w:rPr>
        <w:t>Conservation and Revitalisation of Cultural and Natural Heritage Programme.</w:t>
      </w:r>
    </w:p>
    <w:p w:rsidR="00D743C1" w:rsidRPr="00DF1B1E" w:rsidRDefault="00D743C1" w:rsidP="00D743C1">
      <w:pPr>
        <w:spacing w:after="0" w:line="240" w:lineRule="auto"/>
        <w:rPr>
          <w:rFonts w:ascii="Arial" w:hAnsi="Arial" w:cs="Arial"/>
          <w:sz w:val="24"/>
          <w:szCs w:val="24"/>
          <w:lang w:val="en-GB"/>
        </w:rPr>
      </w:pPr>
    </w:p>
    <w:p w:rsidR="00D743C1" w:rsidRPr="00DF1B1E" w:rsidRDefault="00D743C1" w:rsidP="00D743C1">
      <w:pPr>
        <w:spacing w:after="0" w:line="240" w:lineRule="auto"/>
        <w:rPr>
          <w:rFonts w:ascii="Arial" w:hAnsi="Arial" w:cs="Arial"/>
          <w:lang w:val="en-GB"/>
        </w:rPr>
      </w:pPr>
      <w:r w:rsidRPr="00DF1B1E">
        <w:rPr>
          <w:rFonts w:ascii="Arial" w:hAnsi="Arial" w:cs="Arial"/>
          <w:noProof/>
          <w:lang w:val="ro-RO" w:eastAsia="ro-RO"/>
        </w:rPr>
        <mc:AlternateContent>
          <mc:Choice Requires="wps">
            <w:drawing>
              <wp:inline distT="0" distB="0" distL="0" distR="0" wp14:anchorId="3567154F" wp14:editId="4EA9445A">
                <wp:extent cx="6021070" cy="283210"/>
                <wp:effectExtent l="0" t="0" r="17780" b="21590"/>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83210"/>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D743C1" w:rsidRPr="00FE4E69" w:rsidRDefault="00D743C1" w:rsidP="00D743C1">
                            <w:pPr>
                              <w:pStyle w:val="Heading1"/>
                              <w:numPr>
                                <w:ilvl w:val="0"/>
                                <w:numId w:val="50"/>
                              </w:numPr>
                              <w:spacing w:before="0"/>
                              <w:rPr>
                                <w:color w:val="984806" w:themeColor="accent6" w:themeShade="80"/>
                              </w:rPr>
                            </w:pPr>
                            <w:bookmarkStart w:id="6" w:name="_Toc376763392"/>
                            <w:r w:rsidRPr="00FE4E69">
                              <w:rPr>
                                <w:color w:val="984806" w:themeColor="accent6" w:themeShade="80"/>
                              </w:rPr>
                              <w:t>INTRODU</w:t>
                            </w:r>
                            <w:r>
                              <w:rPr>
                                <w:color w:val="984806" w:themeColor="accent6" w:themeShade="80"/>
                              </w:rPr>
                              <w:t>CTION</w:t>
                            </w:r>
                            <w:bookmarkEnd w:id="6"/>
                          </w:p>
                        </w:txbxContent>
                      </wps:txbx>
                      <wps:bodyPr rot="0" vert="horz" wrap="square" lIns="91440" tIns="0" rIns="91440" bIns="0" anchor="t" anchorCtr="0" upright="1">
                        <a:noAutofit/>
                      </wps:bodyPr>
                    </wps:wsp>
                  </a:graphicData>
                </a:graphic>
              </wp:inline>
            </w:drawing>
          </mc:Choice>
          <mc:Fallback>
            <w:pict>
              <v:roundrect id="Rounded Rectangle 18" o:spid="_x0000_s1026" style="width:474.1pt;height:22.3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" fillcolor="#fde9d9 [665]" strokecolor="#fabf8f [1945]" strokeweight="1pt">
                <v:shadow color="#974706 [1609]" opacity=".5" offset="1pt"/>
                <v:textbox inset=",0,,0">
                  <w:txbxContent>
                    <w:p w:rsidR="00D743C1" w:rsidRPr="00FE4E69" w:rsidRDefault="00D743C1" w:rsidP="00D743C1">
                      <w:pPr>
                        <w:pStyle w:val="Heading1"/>
                        <w:numPr>
                          <w:ilvl w:val="0"/>
                          <w:numId w:val="50"/>
                        </w:numPr>
                        <w:spacing w:before="0"/>
                        <w:rPr>
                          <w:color w:val="984806" w:themeColor="accent6" w:themeShade="80"/>
                        </w:rPr>
                      </w:pPr>
                      <w:bookmarkStart w:id="7" w:name="_Toc376763392"/>
                      <w:r w:rsidRPr="00FE4E69">
                        <w:rPr>
                          <w:color w:val="984806" w:themeColor="accent6" w:themeShade="80"/>
                        </w:rPr>
                        <w:t>INTRODU</w:t>
                      </w:r>
                      <w:r>
                        <w:rPr>
                          <w:color w:val="984806" w:themeColor="accent6" w:themeShade="80"/>
                        </w:rPr>
                        <w:t>CTION</w:t>
                      </w:r>
                      <w:bookmarkEnd w:id="7"/>
                    </w:p>
                  </w:txbxContent>
                </v:textbox>
                <w10:anchorlock/>
              </v:roundrect>
            </w:pict>
          </mc:Fallback>
        </mc:AlternateContent>
      </w:r>
    </w:p>
    <w:p w:rsidR="00D743C1" w:rsidRPr="00DF1B1E" w:rsidRDefault="00D743C1" w:rsidP="00D743C1">
      <w:pPr>
        <w:pStyle w:val="Default"/>
        <w:jc w:val="both"/>
        <w:rPr>
          <w:rFonts w:ascii="Arial" w:hAnsi="Arial" w:cs="Arial"/>
          <w:color w:val="auto"/>
          <w:lang w:val="en-GB"/>
        </w:rPr>
      </w:pPr>
    </w:p>
    <w:p w:rsidR="00D743C1" w:rsidRPr="00DF1B1E" w:rsidRDefault="00D743C1" w:rsidP="00D743C1">
      <w:pPr>
        <w:pStyle w:val="Default"/>
        <w:jc w:val="both"/>
        <w:rPr>
          <w:rFonts w:ascii="Arial" w:hAnsi="Arial" w:cs="Arial"/>
          <w:color w:val="auto"/>
          <w:lang w:val="en-GB"/>
        </w:rPr>
      </w:pPr>
      <w:r w:rsidRPr="00DF1B1E">
        <w:rPr>
          <w:rFonts w:ascii="Arial" w:hAnsi="Arial" w:cs="Arial"/>
          <w:color w:val="auto"/>
          <w:lang w:val="en-GB"/>
        </w:rPr>
        <w:t xml:space="preserve">The </w:t>
      </w:r>
      <w:r w:rsidRPr="00DF1B1E">
        <w:rPr>
          <w:rFonts w:ascii="Arial" w:hAnsi="Arial" w:cs="Arial"/>
          <w:b/>
          <w:color w:val="auto"/>
          <w:lang w:val="en-GB"/>
        </w:rPr>
        <w:t>Conservation and Revitalisation of Cultural and Natural Heritage</w:t>
      </w:r>
      <w:r w:rsidRPr="00DF1B1E">
        <w:rPr>
          <w:rFonts w:ascii="Arial" w:hAnsi="Arial" w:cs="Arial"/>
          <w:color w:val="auto"/>
          <w:lang w:val="en-GB"/>
        </w:rPr>
        <w:t xml:space="preserve"> Programme </w:t>
      </w:r>
      <w:proofErr w:type="gramStart"/>
      <w:r w:rsidRPr="00DF1B1E">
        <w:rPr>
          <w:rFonts w:ascii="Arial" w:hAnsi="Arial" w:cs="Arial"/>
          <w:color w:val="auto"/>
          <w:lang w:val="en-GB"/>
        </w:rPr>
        <w:t>is</w:t>
      </w:r>
      <w:proofErr w:type="gramEnd"/>
      <w:r w:rsidRPr="00DF1B1E">
        <w:rPr>
          <w:rFonts w:ascii="Arial" w:hAnsi="Arial" w:cs="Arial"/>
          <w:color w:val="auto"/>
          <w:lang w:val="en-GB"/>
        </w:rPr>
        <w:t xml:space="preserve"> part of the European Economic Area (EEA) Financial Mechanism 2009-2014.  Through the EEA Grants, the donor states (Norway, Iceland and Liechtenstein) provide EUR 1.79 billion funding for </w:t>
      </w:r>
      <w:r w:rsidRPr="00DF1B1E">
        <w:rPr>
          <w:rFonts w:ascii="Arial" w:hAnsi="Arial" w:cs="Arial"/>
          <w:lang w:val="en-GB"/>
        </w:rPr>
        <w:t>contributing to the reduction of economic and social disparities within the EEA and to strengthen the bilateral relations</w:t>
      </w:r>
      <w:r w:rsidRPr="00DF1B1E">
        <w:rPr>
          <w:rFonts w:ascii="Arial" w:hAnsi="Arial" w:cs="Arial"/>
          <w:color w:val="auto"/>
          <w:lang w:val="en-GB"/>
        </w:rPr>
        <w:t xml:space="preserve"> with 16 EU member states, most of which located in Central</w:t>
      </w:r>
      <w:r>
        <w:rPr>
          <w:rFonts w:ascii="Arial" w:hAnsi="Arial" w:cs="Arial"/>
          <w:color w:val="auto"/>
          <w:lang w:val="en-GB"/>
        </w:rPr>
        <w:t xml:space="preserve"> and</w:t>
      </w:r>
      <w:r w:rsidRPr="00DF1B1E">
        <w:rPr>
          <w:rFonts w:ascii="Arial" w:hAnsi="Arial" w:cs="Arial"/>
          <w:color w:val="auto"/>
          <w:lang w:val="en-GB"/>
        </w:rPr>
        <w:t xml:space="preserve"> Eastern Europe. </w:t>
      </w:r>
    </w:p>
    <w:p w:rsidR="00D743C1" w:rsidRPr="00DF1B1E" w:rsidRDefault="00D743C1" w:rsidP="00D743C1">
      <w:pPr>
        <w:pStyle w:val="Default"/>
        <w:jc w:val="both"/>
        <w:rPr>
          <w:rFonts w:ascii="Arial" w:hAnsi="Arial" w:cs="Arial"/>
          <w:color w:val="auto"/>
          <w:lang w:val="en-GB"/>
        </w:rPr>
      </w:pPr>
    </w:p>
    <w:p w:rsidR="00D743C1" w:rsidRPr="00DF1B1E" w:rsidRDefault="00D743C1" w:rsidP="00D743C1">
      <w:pPr>
        <w:pStyle w:val="NormalWeb"/>
        <w:spacing w:before="0" w:beforeAutospacing="0" w:after="0" w:afterAutospacing="0"/>
        <w:jc w:val="both"/>
        <w:rPr>
          <w:rFonts w:ascii="Arial" w:hAnsi="Arial" w:cs="Arial"/>
          <w:lang w:val="en-GB"/>
        </w:rPr>
      </w:pPr>
      <w:r w:rsidRPr="00DF1B1E">
        <w:rPr>
          <w:rFonts w:ascii="Arial" w:hAnsi="Arial" w:cs="Arial"/>
          <w:lang w:val="en-GB"/>
        </w:rPr>
        <w:t>With a view to providing non-reimbursable financial assistance through the EEA Financial Mechanism/EEA Grants, a Memorandum of Understanding signed by the Kingdom of Norway, the Republic of Iceland, the Principality of Liechtenstein and the Government of Romania on the implementation of the EEA Financial Mechanism for the period 2009-2014 entered in force as of 22 March 2012 and was amended on 18 October 2012.</w:t>
      </w:r>
    </w:p>
    <w:p w:rsidR="00D743C1" w:rsidRPr="00DF1B1E" w:rsidRDefault="00D743C1" w:rsidP="00D743C1">
      <w:pPr>
        <w:pStyle w:val="NormalWeb"/>
        <w:spacing w:before="0" w:beforeAutospacing="0" w:after="0" w:afterAutospacing="0"/>
        <w:jc w:val="both"/>
        <w:rPr>
          <w:rFonts w:ascii="Arial" w:hAnsi="Arial" w:cs="Arial"/>
          <w:lang w:val="en-GB"/>
        </w:rPr>
      </w:pPr>
    </w:p>
    <w:p w:rsidR="00D743C1" w:rsidRPr="00DF1B1E" w:rsidRDefault="00D743C1" w:rsidP="00D743C1">
      <w:pPr>
        <w:pStyle w:val="NormalWeb"/>
        <w:spacing w:before="0" w:beforeAutospacing="0" w:after="0" w:afterAutospacing="0"/>
        <w:jc w:val="both"/>
        <w:rPr>
          <w:rFonts w:ascii="Arial" w:hAnsi="Arial" w:cs="Arial"/>
          <w:lang w:val="en-GB"/>
        </w:rPr>
      </w:pPr>
      <w:r w:rsidRPr="00DF1B1E">
        <w:rPr>
          <w:rFonts w:ascii="Arial" w:hAnsi="Arial" w:cs="Arial"/>
          <w:lang w:val="en-GB"/>
        </w:rPr>
        <w:t xml:space="preserve">The rules and requirements for the implementation of the EEA Financial Mechanism 2009-2014/EEA Grants are set out in the </w:t>
      </w:r>
      <w:r w:rsidRPr="00DF1B1E">
        <w:rPr>
          <w:rFonts w:ascii="Arial" w:hAnsi="Arial" w:cs="Arial"/>
          <w:i/>
          <w:lang w:val="en-GB"/>
        </w:rPr>
        <w:t>Regulation on the Implementation of the European Economic Area</w:t>
      </w:r>
      <w:r w:rsidRPr="00DF1B1E">
        <w:rPr>
          <w:rFonts w:ascii="Arial" w:hAnsi="Arial" w:cs="Arial"/>
          <w:lang w:val="en-GB"/>
        </w:rPr>
        <w:t xml:space="preserve"> </w:t>
      </w:r>
      <w:r w:rsidRPr="00DF1B1E">
        <w:rPr>
          <w:rFonts w:ascii="Arial" w:hAnsi="Arial" w:cs="Arial"/>
          <w:i/>
          <w:lang w:val="en-GB"/>
        </w:rPr>
        <w:t>Financial Mechanism 2009-2014</w:t>
      </w:r>
      <w:r w:rsidRPr="00DF1B1E">
        <w:rPr>
          <w:rFonts w:ascii="Arial" w:hAnsi="Arial" w:cs="Arial"/>
          <w:lang w:val="en-GB"/>
        </w:rPr>
        <w:t xml:space="preserve"> and its annexes. Further information can be found at www.eeagrants.org.</w:t>
      </w:r>
    </w:p>
    <w:p w:rsidR="00D743C1" w:rsidRPr="00DF1B1E" w:rsidRDefault="00D743C1" w:rsidP="00D743C1">
      <w:pPr>
        <w:pStyle w:val="NormalWeb"/>
        <w:spacing w:before="0" w:beforeAutospacing="0" w:after="0" w:afterAutospacing="0"/>
        <w:jc w:val="both"/>
        <w:rPr>
          <w:rFonts w:ascii="Arial" w:hAnsi="Arial" w:cs="Arial"/>
          <w:lang w:val="en-GB"/>
        </w:rPr>
      </w:pPr>
    </w:p>
    <w:p w:rsidR="00D743C1" w:rsidRPr="00DF1B1E" w:rsidRDefault="00D743C1" w:rsidP="00D743C1">
      <w:pPr>
        <w:pStyle w:val="Default"/>
        <w:jc w:val="both"/>
        <w:rPr>
          <w:rFonts w:ascii="Arial" w:eastAsiaTheme="minorHAnsi" w:hAnsi="Arial" w:cs="Arial"/>
          <w:color w:val="auto"/>
          <w:lang w:val="en-GB" w:eastAsia="en-US"/>
        </w:rPr>
      </w:pPr>
      <w:r w:rsidRPr="00DF1B1E">
        <w:rPr>
          <w:rFonts w:ascii="Arial" w:eastAsiaTheme="minorHAnsi" w:hAnsi="Arial" w:cs="Arial"/>
          <w:color w:val="auto"/>
          <w:lang w:val="en-GB" w:eastAsia="en-US"/>
        </w:rPr>
        <w:t>The EEA Grants contribute to protecting and revitalizing cultural heritage and to promoting cultural diversity and intercultural dialogue, to strengthening minorities’ cultures and fostering cultural exchange by providing over 200 million euro support in 16 beneficiary countries. In Romania, a total of 20.8 million euro is provided for the cultural sector, of which EUR 16,470,588 for protecting and revitalizing cultural heritage. The total budget of the present call for projects is EUR 9,821,004.</w:t>
      </w:r>
    </w:p>
    <w:p w:rsidR="00D743C1" w:rsidRPr="00DF1B1E" w:rsidRDefault="00D743C1" w:rsidP="00D743C1">
      <w:pPr>
        <w:pStyle w:val="Default"/>
        <w:jc w:val="both"/>
        <w:rPr>
          <w:rFonts w:ascii="Arial" w:eastAsiaTheme="minorHAnsi" w:hAnsi="Arial" w:cs="Arial"/>
          <w:color w:val="auto"/>
          <w:lang w:val="en-GB" w:eastAsia="en-US"/>
        </w:rPr>
      </w:pPr>
    </w:p>
    <w:p w:rsidR="00D743C1" w:rsidRPr="00DF1B1E" w:rsidRDefault="00D743C1" w:rsidP="00D743C1">
      <w:pPr>
        <w:spacing w:after="0" w:line="240" w:lineRule="auto"/>
        <w:jc w:val="both"/>
        <w:rPr>
          <w:rFonts w:ascii="Arial" w:hAnsi="Arial" w:cs="Arial"/>
          <w:i/>
          <w:sz w:val="24"/>
          <w:szCs w:val="24"/>
          <w:lang w:val="en-GB"/>
        </w:rPr>
      </w:pPr>
      <w:r w:rsidRPr="00DF1B1E">
        <w:rPr>
          <w:rFonts w:ascii="Arial" w:hAnsi="Arial" w:cs="Arial"/>
          <w:sz w:val="24"/>
          <w:szCs w:val="24"/>
          <w:lang w:val="en-GB"/>
        </w:rPr>
        <w:t xml:space="preserve">In Romania, the </w:t>
      </w:r>
      <w:r w:rsidRPr="00DF1B1E">
        <w:rPr>
          <w:rFonts w:ascii="Arial" w:hAnsi="Arial" w:cs="Arial"/>
          <w:i/>
          <w:sz w:val="24"/>
          <w:szCs w:val="24"/>
          <w:lang w:val="en-GB"/>
        </w:rPr>
        <w:t>Programme Operator</w:t>
      </w:r>
      <w:r w:rsidRPr="00DF1B1E">
        <w:rPr>
          <w:rFonts w:ascii="Arial" w:hAnsi="Arial" w:cs="Arial"/>
          <w:sz w:val="24"/>
          <w:szCs w:val="24"/>
          <w:lang w:val="en-GB"/>
        </w:rPr>
        <w:t xml:space="preserve"> for the </w:t>
      </w:r>
      <w:r w:rsidRPr="00DF1B1E">
        <w:rPr>
          <w:rFonts w:ascii="Arial" w:hAnsi="Arial" w:cs="Arial"/>
          <w:b/>
          <w:sz w:val="24"/>
          <w:szCs w:val="24"/>
          <w:lang w:val="en-GB"/>
        </w:rPr>
        <w:t>Conservation and Revitalisation of Cultural and Natural Heritage</w:t>
      </w:r>
      <w:r w:rsidRPr="00DF1B1E">
        <w:rPr>
          <w:rFonts w:ascii="Arial" w:hAnsi="Arial" w:cs="Arial"/>
          <w:sz w:val="24"/>
          <w:szCs w:val="24"/>
          <w:lang w:val="en-GB"/>
        </w:rPr>
        <w:t xml:space="preserve"> Programme is the Project Management Unit (PMU), within the Ministry of Culture, implementing the Programme in partnership with the Directorate for Cultural Heritage Norway, acting as donor state </w:t>
      </w:r>
      <w:r w:rsidRPr="00DF1B1E">
        <w:rPr>
          <w:rFonts w:ascii="Arial" w:hAnsi="Arial" w:cs="Arial"/>
          <w:i/>
          <w:sz w:val="24"/>
          <w:szCs w:val="24"/>
          <w:lang w:val="en-GB"/>
        </w:rPr>
        <w:t>Programme Partner.</w:t>
      </w:r>
    </w:p>
    <w:p w:rsidR="00D743C1" w:rsidRPr="00DF1B1E" w:rsidRDefault="00D743C1" w:rsidP="00D743C1">
      <w:pPr>
        <w:spacing w:after="0" w:line="240" w:lineRule="auto"/>
        <w:jc w:val="both"/>
        <w:rPr>
          <w:rStyle w:val="Strong"/>
          <w:rFonts w:ascii="Arial" w:hAnsi="Arial" w:cs="Arial"/>
          <w:b w:val="0"/>
          <w:sz w:val="24"/>
          <w:szCs w:val="24"/>
          <w:lang w:val="en-GB"/>
        </w:rPr>
      </w:pPr>
    </w:p>
    <w:p w:rsidR="00D743C1" w:rsidRPr="00DF1B1E" w:rsidRDefault="00D743C1" w:rsidP="00D743C1">
      <w:pPr>
        <w:widowControl w:val="0"/>
        <w:autoSpaceDE w:val="0"/>
        <w:autoSpaceDN w:val="0"/>
        <w:adjustRightInd w:val="0"/>
        <w:spacing w:after="0" w:line="240" w:lineRule="auto"/>
        <w:jc w:val="both"/>
        <w:rPr>
          <w:rFonts w:ascii="Arial" w:hAnsi="Arial" w:cs="Arial"/>
          <w:lang w:val="en-GB"/>
        </w:rPr>
      </w:pPr>
      <w:r w:rsidRPr="00F21D8F">
        <w:rPr>
          <w:rStyle w:val="Strong"/>
          <w:rFonts w:ascii="Arial" w:hAnsi="Arial" w:cs="Arial"/>
          <w:sz w:val="24"/>
          <w:szCs w:val="24"/>
          <w:lang w:val="en-GB"/>
        </w:rPr>
        <w:t>At least 10% of the total amount for the Programme shall be allocated for projects aimed at improving the situation of the Roma population</w:t>
      </w:r>
      <w:r w:rsidRPr="00F21D8F">
        <w:rPr>
          <w:rStyle w:val="Strong"/>
          <w:rFonts w:ascii="Arial" w:hAnsi="Arial" w:cs="Arial"/>
          <w:b w:val="0"/>
          <w:sz w:val="24"/>
          <w:szCs w:val="24"/>
          <w:lang w:val="en-GB"/>
        </w:rPr>
        <w:t xml:space="preserve">. The focus is to increase the protection and valorisation of the Roma cultural heritage with the aim towards strengthening their cultural identity and the contribution of the project’s relevance regarding cultural minorities (including Roma) will be taken into account in the evaluation criteria.  </w:t>
      </w:r>
    </w:p>
    <w:p w:rsidR="00D743C1" w:rsidRPr="00DF1B1E" w:rsidRDefault="00D743C1" w:rsidP="00D743C1">
      <w:pPr>
        <w:pStyle w:val="Default"/>
        <w:jc w:val="both"/>
        <w:rPr>
          <w:rFonts w:ascii="Arial" w:hAnsi="Arial" w:cs="Arial"/>
          <w:lang w:val="en-GB"/>
        </w:rPr>
      </w:pPr>
      <w:r w:rsidRPr="00DF1B1E">
        <w:rPr>
          <w:rFonts w:ascii="Arial" w:hAnsi="Arial" w:cs="Arial"/>
          <w:lang w:val="en-GB"/>
        </w:rPr>
        <w:lastRenderedPageBreak/>
        <w:t>This document is not a legal document and does not exonerate the applicant of the obligation to comply with the legislation in force at national and European level. Information and provisions of this document shall be supplemented with the EEAFM Regulations</w:t>
      </w:r>
      <w:r w:rsidRPr="00DF1B1E">
        <w:rPr>
          <w:rStyle w:val="FootnoteReference"/>
          <w:rFonts w:ascii="Arial" w:hAnsi="Arial" w:cs="Arial"/>
          <w:lang w:val="en-GB"/>
        </w:rPr>
        <w:footnoteReference w:id="1"/>
      </w:r>
      <w:r w:rsidRPr="00DF1B1E">
        <w:rPr>
          <w:rFonts w:ascii="Arial" w:hAnsi="Arial" w:cs="Arial"/>
          <w:lang w:val="en-GB"/>
        </w:rPr>
        <w:t>.</w:t>
      </w:r>
    </w:p>
    <w:p w:rsidR="00D743C1" w:rsidRPr="00DF1B1E" w:rsidRDefault="00D743C1" w:rsidP="00D743C1">
      <w:pPr>
        <w:pStyle w:val="Default"/>
        <w:jc w:val="both"/>
        <w:rPr>
          <w:rFonts w:ascii="Arial" w:hAnsi="Arial" w:cs="Arial"/>
          <w:b/>
          <w:bCs/>
          <w:lang w:val="en-GB"/>
        </w:rPr>
      </w:pPr>
    </w:p>
    <w:p w:rsidR="00D743C1" w:rsidRPr="00DF1B1E" w:rsidRDefault="00D743C1" w:rsidP="00D743C1">
      <w:pPr>
        <w:spacing w:after="0" w:line="240" w:lineRule="auto"/>
        <w:rPr>
          <w:rFonts w:ascii="Arial" w:hAnsi="Arial" w:cs="Arial"/>
          <w:color w:val="000000"/>
          <w:sz w:val="24"/>
          <w:szCs w:val="24"/>
          <w:lang w:val="en-GB"/>
        </w:rPr>
      </w:pPr>
      <w:r w:rsidRPr="00DF1B1E">
        <w:rPr>
          <w:rFonts w:ascii="Arial" w:hAnsi="Arial" w:cs="Arial"/>
          <w:noProof/>
          <w:lang w:val="ro-RO" w:eastAsia="ro-RO"/>
        </w:rPr>
        <mc:AlternateContent>
          <mc:Choice Requires="wps">
            <w:drawing>
              <wp:inline distT="0" distB="0" distL="0" distR="0" wp14:anchorId="4EB00391" wp14:editId="5185A778">
                <wp:extent cx="6021070" cy="293370"/>
                <wp:effectExtent l="0" t="0" r="17780" b="11430"/>
                <wp:docPr id="13"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93370"/>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D743C1" w:rsidRPr="00FE4E69" w:rsidRDefault="00D743C1" w:rsidP="00D743C1">
                            <w:pPr>
                              <w:pStyle w:val="Heading1"/>
                              <w:spacing w:before="0"/>
                              <w:rPr>
                                <w:color w:val="984806" w:themeColor="accent6" w:themeShade="80"/>
                                <w:lang w:val="en-GB"/>
                              </w:rPr>
                            </w:pPr>
                            <w:bookmarkStart w:id="8" w:name="_Toc375298559"/>
                            <w:bookmarkStart w:id="9" w:name="_Toc376763393"/>
                            <w:r>
                              <w:rPr>
                                <w:color w:val="984806" w:themeColor="accent6" w:themeShade="80"/>
                              </w:rPr>
                              <w:t xml:space="preserve">2. </w:t>
                            </w:r>
                            <w:bookmarkEnd w:id="8"/>
                            <w:r>
                              <w:rPr>
                                <w:color w:val="984806" w:themeColor="accent6" w:themeShade="80"/>
                              </w:rPr>
                              <w:t>INSTITUTIONAL AND LEGAL FRAMEWORK</w:t>
                            </w:r>
                            <w:bookmarkEnd w:id="9"/>
                          </w:p>
                          <w:p w:rsidR="00D743C1" w:rsidRPr="00D30F93" w:rsidRDefault="00D743C1" w:rsidP="00D743C1">
                            <w:pPr>
                              <w:rPr>
                                <w:szCs w:val="24"/>
                              </w:rPr>
                            </w:pPr>
                          </w:p>
                        </w:txbxContent>
                      </wps:txbx>
                      <wps:bodyPr rot="0" vert="horz" wrap="square" lIns="91440" tIns="0" rIns="91440" bIns="0" anchor="t" anchorCtr="0" upright="1">
                        <a:noAutofit/>
                      </wps:bodyPr>
                    </wps:wsp>
                  </a:graphicData>
                </a:graphic>
              </wp:inline>
            </w:drawing>
          </mc:Choice>
          <mc:Fallback>
            <w:pict>
              <v:roundrect id="Rounded Rectangle 17" o:spid="_x0000_s1027" style="width:474.1pt;height:23.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" fillcolor="#fde9d9 [665]" strokecolor="#fabf8f [1945]" strokeweight="1pt">
                <v:shadow color="#974706 [1609]" opacity=".5" offset="1pt"/>
                <v:textbox inset=",0,,0">
                  <w:txbxContent>
                    <w:p w:rsidR="00D743C1" w:rsidRPr="00FE4E69" w:rsidRDefault="00D743C1" w:rsidP="00D743C1">
                      <w:pPr>
                        <w:pStyle w:val="Heading1"/>
                        <w:spacing w:before="0"/>
                        <w:rPr>
                          <w:color w:val="984806" w:themeColor="accent6" w:themeShade="80"/>
                          <w:lang w:val="en-GB"/>
                        </w:rPr>
                      </w:pPr>
                      <w:bookmarkStart w:id="10" w:name="_Toc375298559"/>
                      <w:bookmarkStart w:id="11" w:name="_Toc376763393"/>
                      <w:r>
                        <w:rPr>
                          <w:color w:val="984806" w:themeColor="accent6" w:themeShade="80"/>
                        </w:rPr>
                        <w:t xml:space="preserve">2. </w:t>
                      </w:r>
                      <w:bookmarkEnd w:id="10"/>
                      <w:r>
                        <w:rPr>
                          <w:color w:val="984806" w:themeColor="accent6" w:themeShade="80"/>
                        </w:rPr>
                        <w:t>INSTITUTIONAL AND LEGAL FRAMEWORK</w:t>
                      </w:r>
                      <w:bookmarkEnd w:id="11"/>
                    </w:p>
                    <w:p w:rsidR="00D743C1" w:rsidRPr="00D30F93" w:rsidRDefault="00D743C1" w:rsidP="00D743C1">
                      <w:pPr>
                        <w:rPr>
                          <w:szCs w:val="24"/>
                        </w:rPr>
                      </w:pPr>
                    </w:p>
                  </w:txbxContent>
                </v:textbox>
                <w10:anchorlock/>
              </v:roundrect>
            </w:pict>
          </mc:Fallback>
        </mc:AlternateContent>
      </w:r>
    </w:p>
    <w:p w:rsidR="00D743C1" w:rsidRPr="00DF1B1E" w:rsidRDefault="00D743C1" w:rsidP="00D743C1">
      <w:pPr>
        <w:pStyle w:val="Default"/>
        <w:jc w:val="both"/>
        <w:rPr>
          <w:rFonts w:ascii="Arial" w:hAnsi="Arial" w:cs="Arial"/>
          <w:b/>
          <w:lang w:val="en-GB"/>
        </w:rPr>
      </w:pPr>
    </w:p>
    <w:p w:rsidR="00D743C1" w:rsidRPr="00DF1B1E" w:rsidRDefault="00D743C1" w:rsidP="00D743C1">
      <w:pPr>
        <w:pStyle w:val="Heading2"/>
        <w:spacing w:before="0"/>
        <w:rPr>
          <w:color w:val="auto"/>
          <w:lang w:val="en-GB"/>
        </w:rPr>
      </w:pPr>
      <w:bookmarkStart w:id="12" w:name="_Toc375298560"/>
      <w:bookmarkStart w:id="13" w:name="_Toc376763394"/>
      <w:r w:rsidRPr="00DF1B1E">
        <w:rPr>
          <w:color w:val="auto"/>
          <w:highlight w:val="lightGray"/>
          <w:lang w:val="en-GB"/>
        </w:rPr>
        <w:t xml:space="preserve">2.1 </w:t>
      </w:r>
      <w:bookmarkEnd w:id="12"/>
      <w:r w:rsidRPr="00DF1B1E">
        <w:rPr>
          <w:color w:val="auto"/>
          <w:highlight w:val="lightGray"/>
          <w:lang w:val="en-GB"/>
        </w:rPr>
        <w:t>Institutional framework</w:t>
      </w:r>
      <w:bookmarkEnd w:id="13"/>
      <w:r w:rsidRPr="00DF1B1E">
        <w:rPr>
          <w:color w:val="auto"/>
          <w:lang w:val="en-GB"/>
        </w:rPr>
        <w:t xml:space="preserve"> </w:t>
      </w:r>
    </w:p>
    <w:p w:rsidR="00D743C1" w:rsidRPr="00DF1B1E" w:rsidRDefault="00D743C1" w:rsidP="00D743C1">
      <w:pPr>
        <w:pStyle w:val="Default"/>
        <w:tabs>
          <w:tab w:val="left" w:pos="6663"/>
        </w:tabs>
        <w:jc w:val="both"/>
        <w:rPr>
          <w:rFonts w:ascii="Arial" w:hAnsi="Arial" w:cs="Arial"/>
          <w:lang w:val="en-GB"/>
        </w:rPr>
      </w:pPr>
    </w:p>
    <w:p w:rsidR="00D743C1" w:rsidRPr="00DF1B1E" w:rsidRDefault="00D743C1" w:rsidP="00D743C1">
      <w:pPr>
        <w:pStyle w:val="Default"/>
        <w:tabs>
          <w:tab w:val="left" w:pos="6663"/>
        </w:tabs>
        <w:jc w:val="both"/>
        <w:rPr>
          <w:rFonts w:ascii="Arial" w:hAnsi="Arial" w:cs="Arial"/>
          <w:lang w:val="en-GB"/>
        </w:rPr>
      </w:pPr>
      <w:r w:rsidRPr="00DF1B1E">
        <w:rPr>
          <w:rFonts w:ascii="Arial" w:hAnsi="Arial" w:cs="Arial"/>
          <w:b/>
          <w:lang w:val="en-GB"/>
        </w:rPr>
        <w:t>The Ministry of European Funds</w:t>
      </w:r>
      <w:r w:rsidRPr="00DF1B1E">
        <w:rPr>
          <w:rFonts w:ascii="Arial" w:hAnsi="Arial" w:cs="Arial"/>
          <w:lang w:val="en-GB"/>
        </w:rPr>
        <w:t xml:space="preserve"> acts as the </w:t>
      </w:r>
      <w:r w:rsidRPr="00DF1B1E">
        <w:rPr>
          <w:rFonts w:ascii="Arial" w:hAnsi="Arial" w:cs="Arial"/>
          <w:b/>
          <w:lang w:val="en-GB"/>
        </w:rPr>
        <w:t>National Focal Point</w:t>
      </w:r>
      <w:r w:rsidRPr="00DF1B1E">
        <w:rPr>
          <w:rFonts w:ascii="Arial" w:hAnsi="Arial" w:cs="Arial"/>
          <w:lang w:val="en-GB"/>
        </w:rPr>
        <w:t xml:space="preserve"> and represents Romania in its relations with the Financial Mechanism Committee. The National Focal Point will have the overall responsibility to achieve the objectives of the EEA Financial Mechanism 2009 - 2014, and to implement it in Romania.</w:t>
      </w:r>
    </w:p>
    <w:p w:rsidR="00D743C1" w:rsidRPr="00DF1B1E" w:rsidRDefault="00D743C1" w:rsidP="00D743C1">
      <w:pPr>
        <w:pStyle w:val="Default"/>
        <w:jc w:val="both"/>
        <w:rPr>
          <w:rFonts w:ascii="Arial" w:hAnsi="Arial" w:cs="Arial"/>
          <w:lang w:val="en-GB"/>
        </w:rPr>
      </w:pPr>
    </w:p>
    <w:p w:rsidR="00D743C1" w:rsidRPr="00DF1B1E" w:rsidRDefault="00D743C1" w:rsidP="00D743C1">
      <w:pPr>
        <w:pStyle w:val="Default"/>
        <w:jc w:val="both"/>
        <w:rPr>
          <w:rFonts w:ascii="Arial" w:hAnsi="Arial" w:cs="Arial"/>
          <w:lang w:val="en-GB"/>
        </w:rPr>
      </w:pPr>
      <w:r w:rsidRPr="00DF1B1E">
        <w:rPr>
          <w:rFonts w:ascii="Arial" w:hAnsi="Arial" w:cs="Arial"/>
          <w:lang w:val="en-GB"/>
        </w:rPr>
        <w:t xml:space="preserve">The </w:t>
      </w:r>
      <w:r w:rsidRPr="00DF1B1E">
        <w:rPr>
          <w:rFonts w:ascii="Arial" w:hAnsi="Arial" w:cs="Arial"/>
          <w:b/>
          <w:lang w:val="en-GB"/>
        </w:rPr>
        <w:t>Certification and Payment Authority</w:t>
      </w:r>
      <w:r w:rsidRPr="00DF1B1E">
        <w:rPr>
          <w:rFonts w:ascii="Arial" w:hAnsi="Arial" w:cs="Arial"/>
          <w:lang w:val="en-GB"/>
        </w:rPr>
        <w:t xml:space="preserve"> within the Ministry of Public Finance acts as Certification Authority (CA); it certifies the amounts included in the expenditure statements submitted to the Financial Mechanism Office and receives the EEA Grants amounts transferred to Romania.</w:t>
      </w:r>
    </w:p>
    <w:p w:rsidR="00D743C1" w:rsidRPr="00DF1B1E" w:rsidRDefault="00D743C1" w:rsidP="00D743C1">
      <w:pPr>
        <w:pStyle w:val="Default"/>
        <w:jc w:val="both"/>
        <w:rPr>
          <w:rFonts w:ascii="Arial" w:hAnsi="Arial" w:cs="Arial"/>
          <w:lang w:val="en-GB"/>
        </w:rPr>
      </w:pPr>
    </w:p>
    <w:p w:rsidR="00D743C1" w:rsidRPr="00DF1B1E" w:rsidRDefault="00D743C1" w:rsidP="00D743C1">
      <w:pPr>
        <w:pStyle w:val="Default"/>
        <w:jc w:val="both"/>
        <w:rPr>
          <w:rFonts w:ascii="Arial" w:hAnsi="Arial" w:cs="Arial"/>
          <w:lang w:val="en-GB"/>
        </w:rPr>
      </w:pPr>
      <w:r w:rsidRPr="00DF1B1E">
        <w:rPr>
          <w:rFonts w:ascii="Arial" w:hAnsi="Arial" w:cs="Arial"/>
          <w:lang w:val="en-GB"/>
        </w:rPr>
        <w:t xml:space="preserve">The </w:t>
      </w:r>
      <w:r w:rsidRPr="00DF1B1E">
        <w:rPr>
          <w:rFonts w:ascii="Arial" w:hAnsi="Arial" w:cs="Arial"/>
          <w:b/>
          <w:lang w:val="en-GB"/>
        </w:rPr>
        <w:t>Central Harmonisation Unit for Public Internal</w:t>
      </w:r>
      <w:r w:rsidRPr="00DF1B1E">
        <w:rPr>
          <w:rFonts w:ascii="Arial" w:hAnsi="Arial" w:cs="Arial"/>
          <w:lang w:val="en-GB"/>
        </w:rPr>
        <w:t xml:space="preserve"> Audit (CHUPIA) of the </w:t>
      </w:r>
      <w:r w:rsidRPr="00DF1B1E">
        <w:rPr>
          <w:rFonts w:ascii="Arial" w:hAnsi="Arial" w:cs="Arial"/>
          <w:b/>
          <w:lang w:val="en-GB"/>
        </w:rPr>
        <w:t xml:space="preserve">Ministry of Public Finance </w:t>
      </w:r>
      <w:r w:rsidRPr="00DF1B1E">
        <w:rPr>
          <w:rFonts w:ascii="Arial" w:hAnsi="Arial" w:cs="Arial"/>
          <w:lang w:val="en-GB"/>
        </w:rPr>
        <w:t>acts as the Audit Authority and performs audits of the management and control systems, at Programme and individual projects level.</w:t>
      </w:r>
    </w:p>
    <w:p w:rsidR="00D743C1" w:rsidRPr="00DF1B1E" w:rsidRDefault="00D743C1" w:rsidP="00D743C1">
      <w:pPr>
        <w:pStyle w:val="Default"/>
        <w:jc w:val="both"/>
        <w:rPr>
          <w:rFonts w:ascii="Arial" w:hAnsi="Arial" w:cs="Arial"/>
          <w:lang w:val="en-GB"/>
        </w:rPr>
      </w:pPr>
    </w:p>
    <w:p w:rsidR="00D743C1" w:rsidRPr="00DF1B1E" w:rsidRDefault="00D743C1" w:rsidP="00D743C1">
      <w:pPr>
        <w:pStyle w:val="Default"/>
        <w:jc w:val="both"/>
        <w:rPr>
          <w:rFonts w:ascii="Arial" w:hAnsi="Arial" w:cs="Arial"/>
          <w:lang w:val="en-GB"/>
        </w:rPr>
      </w:pPr>
      <w:r w:rsidRPr="00DF1B1E">
        <w:rPr>
          <w:rFonts w:ascii="Arial" w:hAnsi="Arial" w:cs="Arial"/>
          <w:lang w:val="en-GB"/>
        </w:rPr>
        <w:t xml:space="preserve">The </w:t>
      </w:r>
      <w:r w:rsidRPr="00DF1B1E">
        <w:rPr>
          <w:rFonts w:ascii="Arial" w:hAnsi="Arial" w:cs="Arial"/>
          <w:b/>
          <w:lang w:val="en-GB"/>
        </w:rPr>
        <w:t xml:space="preserve">Project Management Unit - Ministry of Culture </w:t>
      </w:r>
      <w:r w:rsidRPr="00DF1B1E">
        <w:rPr>
          <w:rFonts w:ascii="Arial" w:hAnsi="Arial" w:cs="Arial"/>
          <w:lang w:val="en-GB"/>
        </w:rPr>
        <w:t xml:space="preserve">acts as </w:t>
      </w:r>
      <w:r w:rsidRPr="00DF1B1E">
        <w:rPr>
          <w:rFonts w:ascii="Arial" w:hAnsi="Arial" w:cs="Arial"/>
          <w:b/>
          <w:lang w:val="en-GB"/>
        </w:rPr>
        <w:t>Programme Operator</w:t>
      </w:r>
      <w:r w:rsidRPr="00DF1B1E">
        <w:rPr>
          <w:rFonts w:ascii="Arial" w:hAnsi="Arial" w:cs="Arial"/>
          <w:lang w:val="en-GB"/>
        </w:rPr>
        <w:t xml:space="preserve"> and is in charge with preparing and implementing the Programme in compliance with the principles of economy, efficiency and effectiveness; it performs mainly the following activities:</w:t>
      </w:r>
    </w:p>
    <w:p w:rsidR="00D743C1" w:rsidRPr="00DF1B1E" w:rsidRDefault="00D743C1" w:rsidP="00D743C1">
      <w:pPr>
        <w:pStyle w:val="Default"/>
        <w:jc w:val="both"/>
        <w:rPr>
          <w:rFonts w:ascii="Arial" w:hAnsi="Arial" w:cs="Arial"/>
          <w:lang w:val="en-GB"/>
        </w:rPr>
      </w:pPr>
    </w:p>
    <w:p w:rsidR="00D743C1" w:rsidRPr="00DF1B1E" w:rsidRDefault="00D743C1" w:rsidP="00D743C1">
      <w:pPr>
        <w:pStyle w:val="Default"/>
        <w:numPr>
          <w:ilvl w:val="1"/>
          <w:numId w:val="9"/>
        </w:numPr>
        <w:ind w:left="810"/>
        <w:jc w:val="both"/>
        <w:rPr>
          <w:rFonts w:ascii="Arial" w:hAnsi="Arial" w:cs="Arial"/>
          <w:lang w:val="en-GB"/>
        </w:rPr>
      </w:pPr>
      <w:r w:rsidRPr="00DF1B1E">
        <w:rPr>
          <w:rFonts w:ascii="Arial" w:hAnsi="Arial" w:cs="Arial"/>
          <w:lang w:val="en-GB"/>
        </w:rPr>
        <w:t>ensures that the projects contribute to the overall objectives of the EEA Financial Mechanism 2009-2014 and of the Programme;</w:t>
      </w:r>
    </w:p>
    <w:p w:rsidR="00D743C1" w:rsidRPr="00DF1B1E" w:rsidRDefault="00D743C1" w:rsidP="00D743C1">
      <w:pPr>
        <w:pStyle w:val="Default"/>
        <w:numPr>
          <w:ilvl w:val="1"/>
          <w:numId w:val="9"/>
        </w:numPr>
        <w:ind w:left="810"/>
        <w:jc w:val="both"/>
        <w:rPr>
          <w:rFonts w:ascii="Arial" w:hAnsi="Arial" w:cs="Arial"/>
          <w:lang w:val="en-GB"/>
        </w:rPr>
      </w:pPr>
      <w:r w:rsidRPr="00DF1B1E">
        <w:rPr>
          <w:rFonts w:ascii="Arial" w:hAnsi="Arial" w:cs="Arial"/>
          <w:lang w:val="en-GB"/>
        </w:rPr>
        <w:t>collects applications, assesses and selects the projects to be financed and signs grant contracts for each project;</w:t>
      </w:r>
    </w:p>
    <w:p w:rsidR="00D743C1" w:rsidRPr="00DF1B1E" w:rsidRDefault="00D743C1" w:rsidP="00D743C1">
      <w:pPr>
        <w:pStyle w:val="Default"/>
        <w:numPr>
          <w:ilvl w:val="1"/>
          <w:numId w:val="9"/>
        </w:numPr>
        <w:ind w:left="810"/>
        <w:jc w:val="both"/>
        <w:rPr>
          <w:rFonts w:ascii="Arial" w:hAnsi="Arial" w:cs="Arial"/>
          <w:lang w:val="en-GB"/>
        </w:rPr>
      </w:pPr>
      <w:r w:rsidRPr="00DF1B1E">
        <w:rPr>
          <w:rFonts w:ascii="Arial" w:hAnsi="Arial" w:cs="Arial"/>
          <w:lang w:val="en-GB"/>
        </w:rPr>
        <w:t>monitors the progress of the projects and the quality of their implementation;</w:t>
      </w:r>
    </w:p>
    <w:p w:rsidR="00D743C1" w:rsidRPr="00DF1B1E" w:rsidRDefault="00D743C1" w:rsidP="00D743C1">
      <w:pPr>
        <w:pStyle w:val="Default"/>
        <w:numPr>
          <w:ilvl w:val="1"/>
          <w:numId w:val="9"/>
        </w:numPr>
        <w:ind w:left="810"/>
        <w:jc w:val="both"/>
        <w:rPr>
          <w:rFonts w:ascii="Arial" w:hAnsi="Arial" w:cs="Arial"/>
          <w:lang w:val="en-GB"/>
        </w:rPr>
      </w:pPr>
      <w:r w:rsidRPr="00DF1B1E">
        <w:rPr>
          <w:rFonts w:ascii="Arial" w:hAnsi="Arial" w:cs="Arial"/>
          <w:lang w:val="en-GB"/>
        </w:rPr>
        <w:t>verifies the compliance of the expenditures declared by the Project Promoters, their compliance with the Regulation on the Implementation of the EEA Financial Mechanism, the Programme Agreement and with the national and EU legislation;</w:t>
      </w:r>
    </w:p>
    <w:p w:rsidR="00D743C1" w:rsidRPr="00DF1B1E" w:rsidRDefault="00D743C1" w:rsidP="00D743C1">
      <w:pPr>
        <w:pStyle w:val="Default"/>
        <w:numPr>
          <w:ilvl w:val="1"/>
          <w:numId w:val="9"/>
        </w:numPr>
        <w:ind w:left="810"/>
        <w:jc w:val="both"/>
        <w:rPr>
          <w:rFonts w:ascii="Arial" w:hAnsi="Arial" w:cs="Arial"/>
          <w:lang w:val="en-GB"/>
        </w:rPr>
      </w:pPr>
      <w:proofErr w:type="gramStart"/>
      <w:r w:rsidRPr="00DF1B1E">
        <w:rPr>
          <w:rFonts w:ascii="Arial" w:hAnsi="Arial" w:cs="Arial"/>
          <w:lang w:val="en-GB"/>
        </w:rPr>
        <w:t>promotes</w:t>
      </w:r>
      <w:proofErr w:type="gramEnd"/>
      <w:r w:rsidRPr="00DF1B1E">
        <w:rPr>
          <w:rFonts w:ascii="Arial" w:hAnsi="Arial" w:cs="Arial"/>
          <w:lang w:val="en-GB"/>
        </w:rPr>
        <w:t xml:space="preserve"> the Programme and the EEA Financial Mechanism 2009-2014.</w:t>
      </w:r>
    </w:p>
    <w:p w:rsidR="00D743C1" w:rsidRPr="00DF1B1E" w:rsidRDefault="00D743C1" w:rsidP="00D743C1">
      <w:pPr>
        <w:pStyle w:val="Default"/>
        <w:jc w:val="both"/>
        <w:rPr>
          <w:rFonts w:ascii="Arial" w:hAnsi="Arial" w:cs="Arial"/>
          <w:b/>
          <w:lang w:val="en-GB"/>
        </w:rPr>
      </w:pPr>
    </w:p>
    <w:p w:rsidR="00D743C1" w:rsidRPr="00DF1B1E" w:rsidRDefault="00D743C1" w:rsidP="00D743C1">
      <w:pPr>
        <w:tabs>
          <w:tab w:val="left" w:pos="567"/>
        </w:tabs>
        <w:spacing w:after="0" w:line="240" w:lineRule="auto"/>
        <w:jc w:val="both"/>
        <w:rPr>
          <w:rFonts w:ascii="Arial" w:hAnsi="Arial" w:cs="Arial"/>
          <w:sz w:val="24"/>
          <w:szCs w:val="24"/>
          <w:lang w:val="en-GB"/>
        </w:rPr>
      </w:pPr>
      <w:r w:rsidRPr="00DF1B1E">
        <w:rPr>
          <w:rFonts w:ascii="Arial" w:hAnsi="Arial" w:cs="Arial"/>
          <w:sz w:val="24"/>
          <w:szCs w:val="24"/>
          <w:lang w:val="en-GB"/>
        </w:rPr>
        <w:t>For further details on the prerogatives of the Programme Operator, please peruse the Regulation on the implementation of the European Economic Area (EEA) Financial Mechanism 2009-2014, available here:</w:t>
      </w:r>
    </w:p>
    <w:p w:rsidR="00D743C1" w:rsidRPr="00DF1B1E" w:rsidRDefault="00D743C1" w:rsidP="00D743C1">
      <w:pPr>
        <w:spacing w:after="0" w:line="240" w:lineRule="auto"/>
        <w:jc w:val="both"/>
        <w:rPr>
          <w:rStyle w:val="Strong"/>
          <w:rFonts w:ascii="Arial" w:hAnsi="Arial" w:cs="Arial"/>
          <w:b w:val="0"/>
          <w:lang w:val="en-GB"/>
        </w:rPr>
      </w:pPr>
      <w:hyperlink r:id="rId25" w:history="1">
        <w:r w:rsidRPr="00DF1B1E">
          <w:rPr>
            <w:rStyle w:val="Hyperlink"/>
            <w:rFonts w:ascii="Arial" w:hAnsi="Arial" w:cs="Arial"/>
            <w:sz w:val="24"/>
            <w:szCs w:val="24"/>
            <w:lang w:val="en-GB"/>
          </w:rPr>
          <w:t>http://eeagrants.org/Results-data/Results-overview/Documents/Legal-documents/Regulations-with-annexes/EEA-Grants-2009-2014</w:t>
        </w:r>
      </w:hyperlink>
    </w:p>
    <w:p w:rsidR="00D743C1" w:rsidRPr="00DF1B1E" w:rsidRDefault="00D743C1" w:rsidP="00D743C1">
      <w:pPr>
        <w:pStyle w:val="Default"/>
        <w:jc w:val="both"/>
        <w:rPr>
          <w:rFonts w:ascii="Arial" w:hAnsi="Arial" w:cs="Arial"/>
          <w:b/>
          <w:lang w:val="en-GB"/>
        </w:rPr>
      </w:pPr>
    </w:p>
    <w:p w:rsidR="00D743C1" w:rsidRPr="00DF1B1E" w:rsidRDefault="00D743C1" w:rsidP="00D743C1">
      <w:pPr>
        <w:pStyle w:val="Heading2"/>
        <w:spacing w:before="0"/>
        <w:rPr>
          <w:color w:val="auto"/>
          <w:lang w:val="en-GB"/>
        </w:rPr>
      </w:pPr>
      <w:bookmarkStart w:id="14" w:name="_Toc376763395"/>
      <w:bookmarkStart w:id="15" w:name="_Toc375298561"/>
      <w:r w:rsidRPr="00DF1B1E">
        <w:rPr>
          <w:color w:val="auto"/>
          <w:highlight w:val="lightGray"/>
          <w:lang w:val="en-GB"/>
        </w:rPr>
        <w:t>2.2 The legal framework of the EEA Financial Mechanism 2009-2014</w:t>
      </w:r>
      <w:bookmarkEnd w:id="14"/>
      <w:r w:rsidRPr="00DF1B1E">
        <w:rPr>
          <w:color w:val="auto"/>
          <w:lang w:val="en-GB"/>
        </w:rPr>
        <w:t xml:space="preserve"> </w:t>
      </w:r>
      <w:bookmarkEnd w:id="15"/>
    </w:p>
    <w:p w:rsidR="00D743C1" w:rsidRPr="00DF1B1E" w:rsidRDefault="00D743C1" w:rsidP="00D743C1">
      <w:pPr>
        <w:pStyle w:val="Default"/>
        <w:jc w:val="both"/>
        <w:rPr>
          <w:rFonts w:ascii="Arial" w:hAnsi="Arial" w:cs="Arial"/>
          <w:b/>
          <w:lang w:val="en-GB"/>
        </w:rPr>
      </w:pPr>
    </w:p>
    <w:p w:rsidR="00D743C1" w:rsidRPr="00DF1B1E" w:rsidRDefault="00D743C1" w:rsidP="00D743C1">
      <w:pPr>
        <w:pStyle w:val="Default"/>
        <w:jc w:val="both"/>
        <w:rPr>
          <w:rFonts w:ascii="Arial" w:hAnsi="Arial" w:cs="Arial"/>
          <w:color w:val="auto"/>
          <w:lang w:val="en-GB"/>
        </w:rPr>
      </w:pPr>
      <w:r w:rsidRPr="00DF1B1E">
        <w:rPr>
          <w:rFonts w:ascii="Arial" w:hAnsi="Arial" w:cs="Arial"/>
          <w:color w:val="auto"/>
          <w:lang w:val="en-GB"/>
        </w:rPr>
        <w:t xml:space="preserve">The present call for projects is governed by </w:t>
      </w:r>
      <w:r>
        <w:rPr>
          <w:rFonts w:ascii="Arial" w:hAnsi="Arial" w:cs="Arial"/>
          <w:color w:val="auto"/>
          <w:lang w:val="en-GB"/>
        </w:rPr>
        <w:t>the</w:t>
      </w:r>
      <w:r w:rsidRPr="00DF1B1E">
        <w:rPr>
          <w:rFonts w:ascii="Arial" w:hAnsi="Arial" w:cs="Arial"/>
          <w:color w:val="auto"/>
          <w:lang w:val="en-GB"/>
        </w:rPr>
        <w:t xml:space="preserve"> legislation and regulations that are </w:t>
      </w:r>
      <w:r w:rsidRPr="00DF1B1E">
        <w:rPr>
          <w:rFonts w:ascii="Arial" w:hAnsi="Arial" w:cs="Arial"/>
          <w:color w:val="auto"/>
          <w:lang w:val="en-GB"/>
        </w:rPr>
        <w:lastRenderedPageBreak/>
        <w:t>specific to the EEA Financial Mechanism 2009-2014, as follows:</w:t>
      </w:r>
    </w:p>
    <w:p w:rsidR="00D743C1" w:rsidRPr="00DF1B1E" w:rsidRDefault="00D743C1" w:rsidP="00D743C1">
      <w:pPr>
        <w:pStyle w:val="Default"/>
        <w:jc w:val="both"/>
        <w:rPr>
          <w:rFonts w:ascii="Arial" w:hAnsi="Arial" w:cs="Arial"/>
          <w:color w:val="auto"/>
          <w:lang w:val="en-GB"/>
        </w:rPr>
      </w:pPr>
    </w:p>
    <w:p w:rsidR="00D743C1" w:rsidRPr="00DF1B1E" w:rsidRDefault="00D743C1" w:rsidP="00D743C1">
      <w:pPr>
        <w:pStyle w:val="Default"/>
        <w:ind w:left="810"/>
        <w:jc w:val="both"/>
        <w:rPr>
          <w:rFonts w:ascii="Arial" w:hAnsi="Arial" w:cs="Arial"/>
          <w:lang w:val="en-GB"/>
        </w:rPr>
      </w:pPr>
    </w:p>
    <w:p w:rsidR="00D743C1" w:rsidRPr="00DF1B1E" w:rsidRDefault="00D743C1" w:rsidP="00D743C1">
      <w:pPr>
        <w:pStyle w:val="Default"/>
        <w:numPr>
          <w:ilvl w:val="0"/>
          <w:numId w:val="10"/>
        </w:numPr>
        <w:spacing w:before="60"/>
        <w:jc w:val="both"/>
        <w:rPr>
          <w:rFonts w:ascii="Arial" w:hAnsi="Arial" w:cs="Arial"/>
          <w:color w:val="auto"/>
          <w:lang w:val="en-GB"/>
        </w:rPr>
      </w:pPr>
      <w:r w:rsidRPr="00DF1B1E">
        <w:rPr>
          <w:rFonts w:ascii="Arial" w:hAnsi="Arial" w:cs="Arial"/>
          <w:color w:val="auto"/>
          <w:lang w:val="en-GB"/>
        </w:rPr>
        <w:t>Memorandum of Understanding of the Republic of Iceland, the Principality of Liechtenstein Kingdom of Norway and the Government of Romania on the implementation of the EEA Financial Mechanism 2009-2014, signed on 24 March 2012 and  amended on 18 October 2012;</w:t>
      </w:r>
    </w:p>
    <w:p w:rsidR="00D743C1" w:rsidRPr="00DF1B1E" w:rsidRDefault="00D743C1" w:rsidP="00D743C1">
      <w:pPr>
        <w:pStyle w:val="Default"/>
        <w:numPr>
          <w:ilvl w:val="0"/>
          <w:numId w:val="10"/>
        </w:numPr>
        <w:spacing w:before="60"/>
        <w:jc w:val="both"/>
        <w:rPr>
          <w:rFonts w:ascii="Arial" w:hAnsi="Arial" w:cs="Arial"/>
          <w:color w:val="auto"/>
          <w:lang w:val="en-GB"/>
        </w:rPr>
      </w:pPr>
      <w:r w:rsidRPr="00DF1B1E">
        <w:rPr>
          <w:rStyle w:val="part"/>
          <w:rFonts w:ascii="Arial" w:hAnsi="Arial" w:cs="Arial"/>
          <w:lang w:val="en-GB"/>
        </w:rPr>
        <w:t>Protocol 38b of the European Economic Area Agreement;</w:t>
      </w:r>
    </w:p>
    <w:p w:rsidR="00D743C1" w:rsidRPr="00DF1B1E" w:rsidRDefault="00D743C1" w:rsidP="00D743C1">
      <w:pPr>
        <w:pStyle w:val="Default"/>
        <w:numPr>
          <w:ilvl w:val="0"/>
          <w:numId w:val="10"/>
        </w:numPr>
        <w:spacing w:before="60"/>
        <w:jc w:val="both"/>
        <w:rPr>
          <w:rFonts w:ascii="Arial" w:hAnsi="Arial" w:cs="Arial"/>
          <w:color w:val="auto"/>
          <w:lang w:val="en-GB"/>
        </w:rPr>
      </w:pPr>
      <w:r w:rsidRPr="00DF1B1E">
        <w:rPr>
          <w:rFonts w:ascii="Arial" w:hAnsi="Arial" w:cs="Arial"/>
          <w:lang w:val="en-GB"/>
        </w:rPr>
        <w:t>Regulation on the implementation of the European Economic Area (EEA) Financial Mechanism 2009-2014, approved by the EEA Financial Mechanism Committee in compliance with Art 8.8 of the Protocol 38B on the EEA Financial Mechanism of 13 January 2011 and confirmed by the Permanent Committee of the EFTA States on 18 January 2011;</w:t>
      </w:r>
    </w:p>
    <w:p w:rsidR="00D743C1" w:rsidRPr="00DF1B1E" w:rsidRDefault="00D743C1" w:rsidP="00D743C1">
      <w:pPr>
        <w:pStyle w:val="Default"/>
        <w:numPr>
          <w:ilvl w:val="0"/>
          <w:numId w:val="10"/>
        </w:numPr>
        <w:jc w:val="both"/>
        <w:rPr>
          <w:rFonts w:ascii="Arial" w:hAnsi="Arial" w:cs="Arial"/>
          <w:color w:val="auto"/>
          <w:lang w:val="en-GB"/>
        </w:rPr>
      </w:pPr>
      <w:r w:rsidRPr="00DF1B1E">
        <w:rPr>
          <w:rFonts w:ascii="Arial" w:hAnsi="Arial" w:cs="Arial"/>
          <w:color w:val="auto"/>
          <w:lang w:val="en-GB"/>
        </w:rPr>
        <w:t>Government Emergency Ordinance nr. 88/2012 on the implementation of the institutional framework for the coordination, implementation and management of the financial assistance granted to Romania through the European Economic Area Financial Mechanism and through the Norwegian Financial Mechanism for the 2009-2014 programming period, approved by Law no. 246/2013;</w:t>
      </w:r>
    </w:p>
    <w:p w:rsidR="00D743C1" w:rsidRPr="00DF1B1E" w:rsidRDefault="00D743C1" w:rsidP="00D743C1">
      <w:pPr>
        <w:pStyle w:val="Default"/>
        <w:numPr>
          <w:ilvl w:val="0"/>
          <w:numId w:val="10"/>
        </w:numPr>
        <w:jc w:val="both"/>
        <w:rPr>
          <w:rFonts w:ascii="Arial" w:hAnsi="Arial" w:cs="Arial"/>
          <w:color w:val="auto"/>
          <w:lang w:val="en-GB"/>
        </w:rPr>
      </w:pPr>
      <w:r w:rsidRPr="00DF1B1E">
        <w:rPr>
          <w:rFonts w:ascii="Arial" w:hAnsi="Arial" w:cs="Arial"/>
          <w:color w:val="auto"/>
          <w:lang w:val="en-GB"/>
        </w:rPr>
        <w:t>Emergency Ordinance no. 23/2013 on the financial management of the external grants under the European Economic Area Financial Mechanism 2009-2014 and the Norwegian Financial Mechanism 2009-2014.</w:t>
      </w:r>
    </w:p>
    <w:p w:rsidR="00D743C1" w:rsidRPr="00DF1B1E" w:rsidRDefault="00D743C1" w:rsidP="00D743C1">
      <w:pPr>
        <w:pStyle w:val="Default"/>
        <w:numPr>
          <w:ilvl w:val="0"/>
          <w:numId w:val="10"/>
        </w:numPr>
        <w:jc w:val="both"/>
        <w:rPr>
          <w:rFonts w:ascii="Arial" w:hAnsi="Arial" w:cs="Arial"/>
          <w:color w:val="auto"/>
          <w:lang w:val="en-GB"/>
        </w:rPr>
      </w:pPr>
      <w:r w:rsidRPr="00DF1B1E">
        <w:rPr>
          <w:rFonts w:ascii="Arial" w:hAnsi="Arial" w:cs="Arial"/>
          <w:color w:val="auto"/>
          <w:lang w:val="en-GB"/>
        </w:rPr>
        <w:t>Methodological norms for implementing the Government Emergency Ordinance no.  23/2013 on the financial management of the external grants under the European Economic Area Financial Mechanism 2009-2014 and the Norwegian Financial Mechanism 2009-2014.</w:t>
      </w:r>
    </w:p>
    <w:p w:rsidR="00D743C1" w:rsidRPr="00DF1B1E" w:rsidRDefault="00D743C1" w:rsidP="00D743C1">
      <w:pPr>
        <w:pStyle w:val="Default"/>
        <w:numPr>
          <w:ilvl w:val="0"/>
          <w:numId w:val="10"/>
        </w:numPr>
        <w:jc w:val="both"/>
        <w:rPr>
          <w:rFonts w:ascii="Arial" w:hAnsi="Arial" w:cs="Arial"/>
          <w:color w:val="auto"/>
          <w:lang w:val="en-GB"/>
        </w:rPr>
      </w:pPr>
      <w:r w:rsidRPr="00DF1B1E">
        <w:rPr>
          <w:rFonts w:ascii="Arial" w:hAnsi="Arial" w:cs="Arial"/>
          <w:color w:val="auto"/>
          <w:lang w:val="en-GB"/>
        </w:rPr>
        <w:t>Emergency Ordinance no. 34 /2006 on awarding public procurement contracts, public works concession contracts and services concession contracts, with further amendments and completions;</w:t>
      </w:r>
    </w:p>
    <w:p w:rsidR="00D743C1" w:rsidRPr="00DF1B1E" w:rsidRDefault="00D743C1" w:rsidP="00D743C1">
      <w:pPr>
        <w:pStyle w:val="Default"/>
        <w:numPr>
          <w:ilvl w:val="0"/>
          <w:numId w:val="10"/>
        </w:numPr>
        <w:jc w:val="both"/>
        <w:rPr>
          <w:rFonts w:ascii="Arial" w:hAnsi="Arial" w:cs="Arial"/>
          <w:color w:val="auto"/>
          <w:lang w:val="en-GB"/>
        </w:rPr>
      </w:pPr>
      <w:r w:rsidRPr="00DF1B1E">
        <w:rPr>
          <w:rFonts w:ascii="Arial" w:hAnsi="Arial" w:cs="Arial"/>
          <w:color w:val="auto"/>
          <w:lang w:val="en-GB"/>
        </w:rPr>
        <w:t>Emergency Ordinance no. 925 of 19/07/2006 for approving the rules on implementing provisions for awarding public procurement contracts of the Government Emergency Ordinance no. 34/2006 on awarding public procurement contracts, public works concession contracts and services concession contracts, with further amendments and completions;</w:t>
      </w:r>
    </w:p>
    <w:p w:rsidR="00D743C1" w:rsidRPr="00DF1B1E" w:rsidRDefault="00D743C1" w:rsidP="00D743C1">
      <w:pPr>
        <w:pStyle w:val="Default"/>
        <w:numPr>
          <w:ilvl w:val="0"/>
          <w:numId w:val="10"/>
        </w:numPr>
        <w:spacing w:before="60"/>
        <w:jc w:val="both"/>
        <w:rPr>
          <w:rFonts w:ascii="Arial" w:hAnsi="Arial" w:cs="Arial"/>
          <w:color w:val="auto"/>
          <w:lang w:val="en-GB"/>
        </w:rPr>
      </w:pPr>
      <w:r w:rsidRPr="00DF1B1E">
        <w:rPr>
          <w:rFonts w:ascii="Arial" w:hAnsi="Arial" w:cs="Arial"/>
          <w:lang w:val="en-GB"/>
        </w:rPr>
        <w:t>Order no. 1120/2013, issued by the Ministry of European Funds on the approval of the simplified procedure implemented by private beneficiaries of the projects funded under structural instruments, the “Convergence” objective, as well as projects funded under the EEA  and Norwegian Financial Mechanisms for awarding supply, services or works contracts.</w:t>
      </w:r>
    </w:p>
    <w:p w:rsidR="00D743C1" w:rsidRPr="00DF1B1E" w:rsidRDefault="00D743C1" w:rsidP="00D743C1">
      <w:pPr>
        <w:pStyle w:val="ListParagraph"/>
        <w:numPr>
          <w:ilvl w:val="0"/>
          <w:numId w:val="10"/>
        </w:numPr>
        <w:spacing w:before="60" w:after="0"/>
        <w:jc w:val="both"/>
        <w:rPr>
          <w:rFonts w:ascii="Arial" w:hAnsi="Arial" w:cs="Arial"/>
          <w:sz w:val="24"/>
          <w:szCs w:val="24"/>
          <w:lang w:val="en-GB"/>
        </w:rPr>
      </w:pPr>
      <w:r w:rsidRPr="00DF1B1E">
        <w:rPr>
          <w:rFonts w:ascii="Arial" w:hAnsi="Arial" w:cs="Arial"/>
          <w:sz w:val="24"/>
          <w:szCs w:val="24"/>
          <w:lang w:val="en-GB"/>
        </w:rPr>
        <w:t>Emergency Ordinance no. 66/2011 of 29 June 2011 on preventing, finding and sanctioning the irregularities found in accessing and using European funds and/or related public national funds, with further amendments and completions.</w:t>
      </w:r>
    </w:p>
    <w:p w:rsidR="00D743C1" w:rsidRDefault="00D743C1" w:rsidP="00D743C1">
      <w:pPr>
        <w:pStyle w:val="Default"/>
        <w:jc w:val="both"/>
        <w:rPr>
          <w:rFonts w:ascii="Arial" w:hAnsi="Arial" w:cs="Arial"/>
          <w:color w:val="auto"/>
          <w:lang w:val="en-GB"/>
        </w:rPr>
      </w:pPr>
    </w:p>
    <w:p w:rsidR="00D743C1" w:rsidRPr="00DF1B1E" w:rsidRDefault="00D743C1" w:rsidP="00D743C1">
      <w:pPr>
        <w:pStyle w:val="Default"/>
        <w:jc w:val="both"/>
        <w:rPr>
          <w:rFonts w:ascii="Arial" w:hAnsi="Arial" w:cs="Arial"/>
          <w:bCs/>
          <w:color w:val="auto"/>
          <w:lang w:val="en-GB"/>
        </w:rPr>
      </w:pPr>
    </w:p>
    <w:p w:rsidR="00D743C1" w:rsidRPr="00DF1B1E" w:rsidRDefault="00D743C1" w:rsidP="00D743C1">
      <w:pPr>
        <w:pStyle w:val="Default"/>
        <w:pBdr>
          <w:top w:val="single" w:sz="4" w:space="1" w:color="auto"/>
          <w:left w:val="single" w:sz="4" w:space="4" w:color="auto"/>
          <w:bottom w:val="single" w:sz="4" w:space="1" w:color="auto"/>
          <w:right w:val="single" w:sz="4" w:space="4" w:color="auto"/>
        </w:pBdr>
        <w:jc w:val="both"/>
        <w:rPr>
          <w:rFonts w:ascii="Arial" w:hAnsi="Arial" w:cs="Arial"/>
          <w:b/>
          <w:bCs/>
          <w:i/>
          <w:color w:val="auto"/>
          <w:lang w:val="en-GB"/>
        </w:rPr>
      </w:pPr>
      <w:r w:rsidRPr="00DF1B1E">
        <w:rPr>
          <w:rFonts w:ascii="Arial" w:hAnsi="Arial" w:cs="Arial"/>
          <w:b/>
          <w:bCs/>
          <w:i/>
          <w:color w:val="auto"/>
          <w:lang w:val="en-GB"/>
        </w:rPr>
        <w:t>Note</w:t>
      </w:r>
    </w:p>
    <w:p w:rsidR="00D743C1" w:rsidRPr="00DF1B1E" w:rsidRDefault="00D743C1" w:rsidP="00D743C1">
      <w:pPr>
        <w:pStyle w:val="Default"/>
        <w:pBdr>
          <w:top w:val="single" w:sz="4" w:space="1" w:color="auto"/>
          <w:left w:val="single" w:sz="4" w:space="4" w:color="auto"/>
          <w:bottom w:val="single" w:sz="4" w:space="1" w:color="auto"/>
          <w:right w:val="single" w:sz="4" w:space="4" w:color="auto"/>
        </w:pBdr>
        <w:jc w:val="both"/>
        <w:rPr>
          <w:rFonts w:ascii="Arial" w:hAnsi="Arial" w:cs="Arial"/>
          <w:bCs/>
          <w:color w:val="auto"/>
          <w:lang w:val="en-GB"/>
        </w:rPr>
      </w:pPr>
      <w:r w:rsidRPr="00DF1B1E">
        <w:rPr>
          <w:rFonts w:ascii="Arial" w:hAnsi="Arial" w:cs="Arial"/>
          <w:bCs/>
          <w:color w:val="auto"/>
          <w:lang w:val="en-GB"/>
        </w:rPr>
        <w:t>The above mentioned legal framework shall be supplemented with the applicable national legislation.</w:t>
      </w:r>
    </w:p>
    <w:p w:rsidR="00D743C1" w:rsidRDefault="00D743C1" w:rsidP="00D743C1">
      <w:pPr>
        <w:pStyle w:val="Heading1"/>
        <w:spacing w:before="0" w:line="240" w:lineRule="auto"/>
        <w:jc w:val="both"/>
        <w:rPr>
          <w:rFonts w:ascii="Arial" w:hAnsi="Arial" w:cs="Arial"/>
          <w:noProof/>
          <w:lang w:val="en-GB"/>
        </w:rPr>
      </w:pPr>
      <w:bookmarkStart w:id="16" w:name="_Toc370894788"/>
    </w:p>
    <w:p w:rsidR="00D743C1" w:rsidRPr="00F21D8F" w:rsidRDefault="00D743C1" w:rsidP="00D743C1">
      <w:pPr>
        <w:rPr>
          <w:lang w:val="en-GB"/>
        </w:rPr>
      </w:pPr>
    </w:p>
    <w:p w:rsidR="00D743C1" w:rsidRPr="00DF1B1E" w:rsidRDefault="00D743C1" w:rsidP="00D743C1">
      <w:pPr>
        <w:spacing w:after="0" w:line="240" w:lineRule="auto"/>
        <w:rPr>
          <w:rFonts w:ascii="Arial" w:hAnsi="Arial" w:cs="Arial"/>
          <w:noProof/>
          <w:lang w:val="en-GB"/>
        </w:rPr>
      </w:pPr>
      <w:r w:rsidRPr="00DF1B1E">
        <w:rPr>
          <w:rFonts w:ascii="Arial" w:hAnsi="Arial" w:cs="Arial"/>
          <w:noProof/>
          <w:lang w:val="ro-RO" w:eastAsia="ro-RO"/>
        </w:rPr>
        <w:lastRenderedPageBreak/>
        <mc:AlternateContent>
          <mc:Choice Requires="wps">
            <w:drawing>
              <wp:inline distT="0" distB="0" distL="0" distR="0" wp14:anchorId="0F767F9D" wp14:editId="500A556B">
                <wp:extent cx="6021070" cy="263525"/>
                <wp:effectExtent l="0" t="0" r="17780" b="22225"/>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63525"/>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D743C1" w:rsidRPr="00FE4E69" w:rsidRDefault="00D743C1" w:rsidP="00D743C1">
                            <w:pPr>
                              <w:pStyle w:val="Heading1"/>
                              <w:spacing w:before="0"/>
                              <w:rPr>
                                <w:color w:val="984806" w:themeColor="accent6" w:themeShade="80"/>
                              </w:rPr>
                            </w:pPr>
                            <w:bookmarkStart w:id="17" w:name="_Toc375298562"/>
                            <w:bookmarkStart w:id="18" w:name="_Toc376763396"/>
                            <w:r>
                              <w:rPr>
                                <w:color w:val="984806" w:themeColor="accent6" w:themeShade="80"/>
                              </w:rPr>
                              <w:t xml:space="preserve">3. </w:t>
                            </w:r>
                            <w:r w:rsidRPr="00FE4E69">
                              <w:rPr>
                                <w:color w:val="984806" w:themeColor="accent6" w:themeShade="80"/>
                              </w:rPr>
                              <w:t>O</w:t>
                            </w:r>
                            <w:r>
                              <w:rPr>
                                <w:color w:val="984806" w:themeColor="accent6" w:themeShade="80"/>
                              </w:rPr>
                              <w:t>BJ</w:t>
                            </w:r>
                            <w:r w:rsidRPr="00FE4E69">
                              <w:rPr>
                                <w:color w:val="984806" w:themeColor="accent6" w:themeShade="80"/>
                              </w:rPr>
                              <w:t>ECTIVE</w:t>
                            </w:r>
                            <w:bookmarkEnd w:id="17"/>
                            <w:r>
                              <w:rPr>
                                <w:color w:val="984806" w:themeColor="accent6" w:themeShade="80"/>
                              </w:rPr>
                              <w:t>S</w:t>
                            </w:r>
                            <w:bookmarkEnd w:id="18"/>
                          </w:p>
                        </w:txbxContent>
                      </wps:txbx>
                      <wps:bodyPr rot="0" vert="horz" wrap="square" lIns="91440" tIns="0" rIns="91440" bIns="0" anchor="t" anchorCtr="0" upright="1">
                        <a:noAutofit/>
                      </wps:bodyPr>
                    </wps:wsp>
                  </a:graphicData>
                </a:graphic>
              </wp:inline>
            </w:drawing>
          </mc:Choice>
          <mc:Fallback>
            <w:pict>
              <v:roundrect id="Rounded Rectangle 15" o:spid="_x0000_s1028" style="width:474.1pt;height:20.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" fillcolor="#fde9d9 [665]" strokecolor="#fabf8f [1945]" strokeweight="1pt">
                <v:shadow color="#974706 [1609]" opacity=".5" offset="1pt"/>
                <v:textbox inset=",0,,0">
                  <w:txbxContent>
                    <w:p w:rsidR="00D743C1" w:rsidRPr="00FE4E69" w:rsidRDefault="00D743C1" w:rsidP="00D743C1">
                      <w:pPr>
                        <w:pStyle w:val="Heading1"/>
                        <w:spacing w:before="0"/>
                        <w:rPr>
                          <w:color w:val="984806" w:themeColor="accent6" w:themeShade="80"/>
                        </w:rPr>
                      </w:pPr>
                      <w:bookmarkStart w:id="19" w:name="_Toc375298562"/>
                      <w:bookmarkStart w:id="20" w:name="_Toc376763396"/>
                      <w:r>
                        <w:rPr>
                          <w:color w:val="984806" w:themeColor="accent6" w:themeShade="80"/>
                        </w:rPr>
                        <w:t xml:space="preserve">3. </w:t>
                      </w:r>
                      <w:r w:rsidRPr="00FE4E69">
                        <w:rPr>
                          <w:color w:val="984806" w:themeColor="accent6" w:themeShade="80"/>
                        </w:rPr>
                        <w:t>O</w:t>
                      </w:r>
                      <w:r>
                        <w:rPr>
                          <w:color w:val="984806" w:themeColor="accent6" w:themeShade="80"/>
                        </w:rPr>
                        <w:t>BJ</w:t>
                      </w:r>
                      <w:r w:rsidRPr="00FE4E69">
                        <w:rPr>
                          <w:color w:val="984806" w:themeColor="accent6" w:themeShade="80"/>
                        </w:rPr>
                        <w:t>ECTIVE</w:t>
                      </w:r>
                      <w:bookmarkEnd w:id="19"/>
                      <w:r>
                        <w:rPr>
                          <w:color w:val="984806" w:themeColor="accent6" w:themeShade="80"/>
                        </w:rPr>
                        <w:t>S</w:t>
                      </w:r>
                      <w:bookmarkEnd w:id="20"/>
                    </w:p>
                  </w:txbxContent>
                </v:textbox>
                <w10:anchorlock/>
              </v:roundrect>
            </w:pict>
          </mc:Fallback>
        </mc:AlternateContent>
      </w:r>
    </w:p>
    <w:bookmarkEnd w:id="16"/>
    <w:p w:rsidR="00D743C1" w:rsidRPr="00DF1B1E" w:rsidRDefault="00D743C1" w:rsidP="00D743C1">
      <w:pPr>
        <w:pStyle w:val="Default"/>
        <w:jc w:val="both"/>
        <w:rPr>
          <w:rFonts w:ascii="Arial" w:hAnsi="Arial" w:cs="Arial"/>
          <w:lang w:val="en-GB"/>
        </w:rPr>
      </w:pPr>
    </w:p>
    <w:p w:rsidR="00D743C1" w:rsidRPr="00DF1B1E" w:rsidRDefault="00D743C1" w:rsidP="00D743C1">
      <w:pPr>
        <w:pStyle w:val="Heading2"/>
        <w:spacing w:before="0"/>
        <w:rPr>
          <w:color w:val="auto"/>
          <w:lang w:val="en-GB"/>
        </w:rPr>
      </w:pPr>
      <w:bookmarkStart w:id="21" w:name="_Toc375298563"/>
      <w:bookmarkStart w:id="22" w:name="_Toc376763397"/>
      <w:r w:rsidRPr="00DF1B1E">
        <w:rPr>
          <w:color w:val="auto"/>
          <w:highlight w:val="lightGray"/>
          <w:lang w:val="en-GB"/>
        </w:rPr>
        <w:t>3.1 The objectives of the EEA Financial Mechanism 2009-</w:t>
      </w:r>
      <w:bookmarkEnd w:id="21"/>
      <w:r w:rsidRPr="00DF1B1E">
        <w:rPr>
          <w:color w:val="auto"/>
          <w:highlight w:val="lightGray"/>
          <w:lang w:val="en-GB"/>
        </w:rPr>
        <w:t>2014</w:t>
      </w:r>
      <w:bookmarkEnd w:id="22"/>
    </w:p>
    <w:p w:rsidR="00D743C1" w:rsidRPr="00DF1B1E" w:rsidRDefault="00D743C1" w:rsidP="00D743C1">
      <w:pPr>
        <w:pStyle w:val="Default"/>
        <w:ind w:left="765"/>
        <w:jc w:val="both"/>
        <w:rPr>
          <w:rFonts w:ascii="Arial" w:hAnsi="Arial" w:cs="Arial"/>
          <w:b/>
          <w:lang w:val="en-GB"/>
        </w:rPr>
      </w:pPr>
    </w:p>
    <w:p w:rsidR="00D743C1" w:rsidRPr="00DF1B1E" w:rsidRDefault="00D743C1" w:rsidP="00D743C1">
      <w:pPr>
        <w:pStyle w:val="Default"/>
        <w:jc w:val="both"/>
        <w:rPr>
          <w:rFonts w:ascii="Arial" w:hAnsi="Arial" w:cs="Arial"/>
          <w:lang w:val="en-GB"/>
        </w:rPr>
      </w:pPr>
      <w:r w:rsidRPr="00DF1B1E">
        <w:rPr>
          <w:rFonts w:ascii="Arial" w:hAnsi="Arial" w:cs="Arial"/>
          <w:lang w:val="en-GB"/>
        </w:rPr>
        <w:t>The Conservation and Revitalisation of Cultural and Natural Heritage</w:t>
      </w:r>
      <w:r>
        <w:rPr>
          <w:rFonts w:ascii="Arial" w:hAnsi="Arial" w:cs="Arial"/>
          <w:lang w:val="en-GB"/>
        </w:rPr>
        <w:t xml:space="preserve"> Programme</w:t>
      </w:r>
      <w:r w:rsidRPr="00DF1B1E">
        <w:rPr>
          <w:rFonts w:ascii="Arial" w:hAnsi="Arial" w:cs="Arial"/>
          <w:lang w:val="en-GB"/>
        </w:rPr>
        <w:t xml:space="preserve"> </w:t>
      </w:r>
      <w:r w:rsidRPr="00DF1B1E">
        <w:rPr>
          <w:rFonts w:ascii="Arial" w:hAnsi="Arial" w:cs="Arial"/>
          <w:b/>
          <w:i/>
          <w:lang w:val="en-GB"/>
        </w:rPr>
        <w:t>will contribute to achieving the objectives of the EEA Financial Mechanisms as follows</w:t>
      </w:r>
      <w:r w:rsidRPr="00DF1B1E">
        <w:rPr>
          <w:rFonts w:ascii="Arial" w:hAnsi="Arial" w:cs="Arial"/>
          <w:lang w:val="en-GB"/>
        </w:rPr>
        <w:t>:</w:t>
      </w:r>
    </w:p>
    <w:p w:rsidR="00D743C1" w:rsidRPr="00DF1B1E" w:rsidRDefault="00D743C1" w:rsidP="00D743C1">
      <w:pPr>
        <w:pStyle w:val="Default"/>
        <w:numPr>
          <w:ilvl w:val="0"/>
          <w:numId w:val="11"/>
        </w:numPr>
        <w:jc w:val="both"/>
        <w:rPr>
          <w:rFonts w:ascii="Arial" w:hAnsi="Arial" w:cs="Arial"/>
          <w:lang w:val="en-GB"/>
        </w:rPr>
      </w:pPr>
      <w:proofErr w:type="gramStart"/>
      <w:r w:rsidRPr="00DF1B1E">
        <w:rPr>
          <w:rFonts w:ascii="Arial" w:hAnsi="Arial" w:cs="Arial"/>
          <w:lang w:val="en-GB"/>
        </w:rPr>
        <w:t>by</w:t>
      </w:r>
      <w:proofErr w:type="gramEnd"/>
      <w:r w:rsidRPr="00DF1B1E">
        <w:rPr>
          <w:lang w:val="en-GB"/>
        </w:rPr>
        <w:t xml:space="preserve"> </w:t>
      </w:r>
      <w:r w:rsidRPr="00DF1B1E">
        <w:rPr>
          <w:rFonts w:ascii="Arial" w:hAnsi="Arial" w:cs="Arial"/>
          <w:lang w:val="en-GB"/>
        </w:rPr>
        <w:t xml:space="preserve">reducing economic and social disparities within the European Economic Area due to the recognized potential of the cultural and natural heritage to act as resources for sustainable development, economic growth and social development. </w:t>
      </w:r>
    </w:p>
    <w:p w:rsidR="00D743C1" w:rsidRPr="00DF1B1E" w:rsidRDefault="00D743C1" w:rsidP="00D743C1">
      <w:pPr>
        <w:pStyle w:val="Default"/>
        <w:numPr>
          <w:ilvl w:val="0"/>
          <w:numId w:val="11"/>
        </w:numPr>
        <w:jc w:val="both"/>
        <w:rPr>
          <w:rFonts w:ascii="Arial" w:hAnsi="Arial" w:cs="Arial"/>
          <w:lang w:val="en-GB"/>
        </w:rPr>
      </w:pPr>
      <w:proofErr w:type="gramStart"/>
      <w:r w:rsidRPr="00DF1B1E">
        <w:rPr>
          <w:rFonts w:ascii="Arial" w:hAnsi="Arial" w:cs="Arial"/>
          <w:lang w:val="en-GB"/>
        </w:rPr>
        <w:t>strengthening</w:t>
      </w:r>
      <w:proofErr w:type="gramEnd"/>
      <w:r w:rsidRPr="00DF1B1E">
        <w:rPr>
          <w:rFonts w:ascii="Arial" w:hAnsi="Arial" w:cs="Arial"/>
          <w:lang w:val="en-GB"/>
        </w:rPr>
        <w:t xml:space="preserve"> the bilateral relations between the Donor States and Romania; the present call for projects encourages projects implemented in partnership with organisations in the Donor States</w:t>
      </w:r>
      <w:r w:rsidRPr="00DF1B1E">
        <w:rPr>
          <w:rFonts w:ascii="Arial" w:hAnsi="Arial" w:cs="Arial"/>
          <w:bCs/>
          <w:lang w:val="en-GB"/>
        </w:rPr>
        <w:t>.</w:t>
      </w:r>
    </w:p>
    <w:p w:rsidR="00D743C1" w:rsidRPr="00DF1B1E" w:rsidRDefault="00D743C1" w:rsidP="00D743C1">
      <w:pPr>
        <w:pStyle w:val="Default"/>
        <w:ind w:left="720"/>
        <w:jc w:val="both"/>
        <w:rPr>
          <w:rFonts w:ascii="Arial" w:hAnsi="Arial" w:cs="Arial"/>
          <w:b/>
          <w:lang w:val="en-GB"/>
        </w:rPr>
      </w:pPr>
    </w:p>
    <w:p w:rsidR="00D743C1" w:rsidRPr="00DF1B1E" w:rsidRDefault="00D743C1" w:rsidP="00D743C1">
      <w:pPr>
        <w:pStyle w:val="Heading2"/>
        <w:spacing w:before="0"/>
        <w:rPr>
          <w:color w:val="auto"/>
          <w:lang w:val="en-GB"/>
        </w:rPr>
      </w:pPr>
      <w:bookmarkStart w:id="23" w:name="_Toc376763398"/>
      <w:bookmarkStart w:id="24" w:name="_Toc375298564"/>
      <w:r w:rsidRPr="00DF1B1E">
        <w:rPr>
          <w:color w:val="auto"/>
          <w:highlight w:val="lightGray"/>
          <w:lang w:val="en-GB"/>
        </w:rPr>
        <w:t>3.2 The objectives of the Programme</w:t>
      </w:r>
      <w:bookmarkEnd w:id="23"/>
      <w:r w:rsidRPr="00DF1B1E">
        <w:rPr>
          <w:color w:val="auto"/>
          <w:lang w:val="en-GB"/>
        </w:rPr>
        <w:t xml:space="preserve"> </w:t>
      </w:r>
      <w:bookmarkEnd w:id="24"/>
    </w:p>
    <w:p w:rsidR="00D743C1" w:rsidRPr="00DF1B1E" w:rsidRDefault="00D743C1" w:rsidP="00D743C1">
      <w:pPr>
        <w:pStyle w:val="Default"/>
        <w:ind w:left="765"/>
        <w:jc w:val="both"/>
        <w:rPr>
          <w:rFonts w:ascii="Arial" w:hAnsi="Arial" w:cs="Arial"/>
          <w:b/>
          <w:lang w:val="en-GB"/>
        </w:rPr>
      </w:pPr>
    </w:p>
    <w:p w:rsidR="00D743C1" w:rsidRPr="00C230CB" w:rsidRDefault="00D743C1" w:rsidP="00D743C1">
      <w:pPr>
        <w:pStyle w:val="NormalWeb"/>
        <w:spacing w:before="120" w:beforeAutospacing="0" w:after="120" w:afterAutospacing="0"/>
        <w:jc w:val="both"/>
        <w:rPr>
          <w:rFonts w:ascii="Arial" w:hAnsi="Arial" w:cs="Arial"/>
          <w:b/>
          <w:bCs/>
          <w:lang w:val="ro-RO"/>
        </w:rPr>
      </w:pPr>
      <w:r>
        <w:rPr>
          <w:rStyle w:val="Strong"/>
          <w:rFonts w:ascii="Arial" w:hAnsi="Arial" w:cs="Arial"/>
        </w:rPr>
        <w:t xml:space="preserve">The general objective of the </w:t>
      </w:r>
      <w:proofErr w:type="spellStart"/>
      <w:r>
        <w:rPr>
          <w:rStyle w:val="Strong"/>
          <w:rFonts w:ascii="Arial" w:hAnsi="Arial" w:cs="Arial"/>
        </w:rPr>
        <w:t>Programme</w:t>
      </w:r>
      <w:proofErr w:type="spellEnd"/>
      <w:r>
        <w:rPr>
          <w:rStyle w:val="Strong"/>
          <w:rFonts w:ascii="Arial" w:hAnsi="Arial" w:cs="Arial"/>
        </w:rPr>
        <w:t xml:space="preserve"> is t</w:t>
      </w:r>
      <w:r w:rsidRPr="00C230CB">
        <w:rPr>
          <w:rFonts w:ascii="Arial" w:hAnsi="Arial" w:cs="Arial"/>
          <w:b/>
          <w:bCs/>
        </w:rPr>
        <w:t xml:space="preserve">o contribute </w:t>
      </w:r>
      <w:r w:rsidRPr="00C230CB">
        <w:rPr>
          <w:rFonts w:ascii="Arial" w:hAnsi="Arial" w:cs="Arial"/>
          <w:b/>
          <w:bCs/>
          <w:lang w:val="ro-RO"/>
        </w:rPr>
        <w:t>to cultural and natural heritage for future generations safeguarded and conserved and made publicly available.</w:t>
      </w:r>
    </w:p>
    <w:p w:rsidR="00D743C1" w:rsidRPr="00DF1B1E" w:rsidRDefault="00D743C1" w:rsidP="00D743C1">
      <w:pPr>
        <w:pStyle w:val="Default"/>
        <w:jc w:val="both"/>
        <w:rPr>
          <w:rFonts w:ascii="Arial" w:hAnsi="Arial" w:cs="Arial"/>
          <w:b/>
          <w:lang w:val="en-GB"/>
        </w:rPr>
      </w:pPr>
    </w:p>
    <w:p w:rsidR="00D743C1" w:rsidRPr="00DF1B1E" w:rsidRDefault="00D743C1" w:rsidP="00D743C1">
      <w:pPr>
        <w:pStyle w:val="Default"/>
        <w:jc w:val="both"/>
        <w:rPr>
          <w:rFonts w:ascii="Arial" w:hAnsi="Arial" w:cs="Arial"/>
          <w:b/>
          <w:lang w:val="en-GB"/>
        </w:rPr>
      </w:pPr>
    </w:p>
    <w:p w:rsidR="00D743C1" w:rsidRPr="00DF1B1E" w:rsidRDefault="00D743C1" w:rsidP="00D743C1">
      <w:pPr>
        <w:spacing w:after="0" w:line="240" w:lineRule="auto"/>
        <w:jc w:val="both"/>
        <w:rPr>
          <w:rFonts w:ascii="Arial" w:hAnsi="Arial" w:cs="Arial"/>
          <w:sz w:val="24"/>
          <w:szCs w:val="24"/>
          <w:lang w:val="en-GB" w:eastAsia="ro-RO"/>
        </w:rPr>
      </w:pPr>
      <w:r w:rsidRPr="00DF1B1E">
        <w:rPr>
          <w:rFonts w:ascii="Arial" w:hAnsi="Arial" w:cs="Arial"/>
          <w:sz w:val="24"/>
          <w:szCs w:val="24"/>
          <w:lang w:val="en-GB" w:eastAsia="ro-RO"/>
        </w:rPr>
        <w:t xml:space="preserve">The Programme has the following </w:t>
      </w:r>
      <w:r w:rsidRPr="00DF1B1E">
        <w:rPr>
          <w:rFonts w:ascii="Arial" w:hAnsi="Arial" w:cs="Arial"/>
          <w:i/>
          <w:sz w:val="24"/>
          <w:szCs w:val="24"/>
          <w:lang w:val="en-GB" w:eastAsia="ro-RO"/>
        </w:rPr>
        <w:t>specific</w:t>
      </w:r>
      <w:r w:rsidRPr="00DF1B1E">
        <w:rPr>
          <w:rFonts w:ascii="Arial" w:hAnsi="Arial" w:cs="Arial"/>
          <w:sz w:val="24"/>
          <w:szCs w:val="24"/>
          <w:lang w:val="en-GB" w:eastAsia="ro-RO"/>
        </w:rPr>
        <w:t xml:space="preserve"> </w:t>
      </w:r>
      <w:r w:rsidRPr="00DF1B1E">
        <w:rPr>
          <w:rFonts w:ascii="Arial" w:hAnsi="Arial" w:cs="Arial"/>
          <w:i/>
          <w:sz w:val="24"/>
          <w:szCs w:val="24"/>
          <w:lang w:val="en-GB" w:eastAsia="ro-RO"/>
        </w:rPr>
        <w:t>objectives</w:t>
      </w:r>
      <w:r w:rsidRPr="00DF1B1E">
        <w:rPr>
          <w:rFonts w:ascii="Arial" w:hAnsi="Arial" w:cs="Arial"/>
          <w:sz w:val="24"/>
          <w:szCs w:val="24"/>
          <w:lang w:val="en-GB" w:eastAsia="ro-RO"/>
        </w:rPr>
        <w:t>:</w:t>
      </w:r>
    </w:p>
    <w:p w:rsidR="00D743C1" w:rsidRPr="00DF1B1E" w:rsidRDefault="00D743C1" w:rsidP="00D743C1">
      <w:pPr>
        <w:spacing w:after="0" w:line="240" w:lineRule="auto"/>
        <w:jc w:val="both"/>
        <w:rPr>
          <w:rFonts w:ascii="Arial" w:hAnsi="Arial" w:cs="Arial"/>
          <w:sz w:val="24"/>
          <w:szCs w:val="24"/>
          <w:lang w:val="en-GB" w:eastAsia="ro-RO"/>
        </w:rPr>
      </w:pPr>
    </w:p>
    <w:p w:rsidR="00D743C1" w:rsidRPr="00F34B99" w:rsidRDefault="00D743C1" w:rsidP="00D743C1">
      <w:pPr>
        <w:pStyle w:val="ListParagraph"/>
        <w:numPr>
          <w:ilvl w:val="0"/>
          <w:numId w:val="33"/>
        </w:numPr>
        <w:spacing w:after="0"/>
        <w:jc w:val="both"/>
        <w:rPr>
          <w:rFonts w:ascii="Arial" w:hAnsi="Arial" w:cs="Arial"/>
          <w:sz w:val="24"/>
          <w:szCs w:val="24"/>
          <w:lang w:val="en-GB" w:eastAsia="ro-RO"/>
        </w:rPr>
      </w:pPr>
      <w:r w:rsidRPr="00F34B99">
        <w:rPr>
          <w:rFonts w:ascii="Arial" w:hAnsi="Arial" w:cs="Arial"/>
          <w:sz w:val="24"/>
          <w:szCs w:val="24"/>
          <w:lang w:val="en-GB" w:eastAsia="ro-RO"/>
        </w:rPr>
        <w:t xml:space="preserve">the protection of Romanian cultural heritage </w:t>
      </w:r>
    </w:p>
    <w:p w:rsidR="00D743C1" w:rsidRPr="00F34B99" w:rsidRDefault="00D743C1" w:rsidP="00D743C1">
      <w:pPr>
        <w:pStyle w:val="ListParagraph"/>
        <w:numPr>
          <w:ilvl w:val="0"/>
          <w:numId w:val="33"/>
        </w:numPr>
        <w:spacing w:after="0"/>
        <w:jc w:val="both"/>
        <w:rPr>
          <w:rFonts w:ascii="Arial" w:hAnsi="Arial" w:cs="Arial"/>
          <w:sz w:val="24"/>
          <w:szCs w:val="24"/>
          <w:lang w:val="en-GB" w:eastAsia="ro-RO"/>
        </w:rPr>
      </w:pPr>
      <w:r w:rsidRPr="00F34B99">
        <w:rPr>
          <w:rFonts w:ascii="Arial" w:hAnsi="Arial" w:cs="Arial"/>
          <w:sz w:val="24"/>
          <w:szCs w:val="24"/>
          <w:lang w:val="en-GB" w:eastAsia="ro-RO"/>
        </w:rPr>
        <w:t xml:space="preserve">the development of communities by improving their tourist and investment attractiveness through the conservation, restoration and valorisation of cultural heritage </w:t>
      </w:r>
    </w:p>
    <w:p w:rsidR="00D743C1" w:rsidRPr="00F34B99" w:rsidRDefault="00D743C1" w:rsidP="00D743C1">
      <w:pPr>
        <w:pStyle w:val="ListParagraph"/>
        <w:numPr>
          <w:ilvl w:val="0"/>
          <w:numId w:val="33"/>
        </w:numPr>
        <w:spacing w:after="0"/>
        <w:jc w:val="both"/>
        <w:rPr>
          <w:rFonts w:ascii="Arial" w:hAnsi="Arial" w:cs="Arial"/>
          <w:sz w:val="24"/>
          <w:szCs w:val="24"/>
          <w:lang w:val="en-GB" w:eastAsia="ro-RO"/>
        </w:rPr>
      </w:pPr>
      <w:r w:rsidRPr="00F34B99">
        <w:rPr>
          <w:rFonts w:ascii="Arial" w:hAnsi="Arial" w:cs="Arial"/>
          <w:sz w:val="24"/>
          <w:szCs w:val="24"/>
          <w:lang w:val="en-GB" w:eastAsia="ro-RO"/>
        </w:rPr>
        <w:t xml:space="preserve">the conservation and valorisation of intangible heritage with an aim towards strengthening cultural identity of ethnical, social and cultural minorities, including Roma population </w:t>
      </w:r>
      <w:proofErr w:type="spellStart"/>
      <w:r w:rsidRPr="00F34B99">
        <w:rPr>
          <w:rFonts w:ascii="Arial" w:hAnsi="Arial" w:cs="Arial"/>
          <w:sz w:val="24"/>
          <w:szCs w:val="24"/>
          <w:lang w:val="en-GB" w:eastAsia="ro-RO"/>
        </w:rPr>
        <w:t>population</w:t>
      </w:r>
      <w:proofErr w:type="spellEnd"/>
      <w:r w:rsidRPr="00F34B99">
        <w:rPr>
          <w:rFonts w:ascii="Arial" w:hAnsi="Arial" w:cs="Arial"/>
          <w:sz w:val="24"/>
          <w:szCs w:val="24"/>
          <w:lang w:val="en-GB" w:eastAsia="ro-RO"/>
        </w:rPr>
        <w:t xml:space="preserve"> and increasing a greater awareness about and public access to this heritage.</w:t>
      </w:r>
    </w:p>
    <w:p w:rsidR="00D743C1" w:rsidRPr="00F34B99" w:rsidRDefault="00D743C1" w:rsidP="00D743C1">
      <w:pPr>
        <w:pStyle w:val="ListParagraph"/>
        <w:numPr>
          <w:ilvl w:val="0"/>
          <w:numId w:val="33"/>
        </w:numPr>
        <w:spacing w:after="0"/>
        <w:jc w:val="both"/>
        <w:rPr>
          <w:rFonts w:ascii="Arial" w:hAnsi="Arial" w:cs="Arial"/>
          <w:sz w:val="24"/>
          <w:szCs w:val="24"/>
          <w:lang w:val="ro-RO" w:eastAsia="ro-RO"/>
        </w:rPr>
      </w:pPr>
      <w:r w:rsidRPr="00F34B99">
        <w:rPr>
          <w:rFonts w:ascii="Arial" w:hAnsi="Arial" w:cs="Arial"/>
          <w:sz w:val="24"/>
          <w:szCs w:val="24"/>
          <w:lang w:val="ro-RO" w:eastAsia="ro-RO"/>
        </w:rPr>
        <w:t>strengthening of bilateral relations between Romanian cultural operators and cultural players from the Donor States (in the field of cultural heritage).</w:t>
      </w:r>
    </w:p>
    <w:p w:rsidR="00D743C1" w:rsidRPr="00DF1B1E" w:rsidRDefault="00D743C1" w:rsidP="00D743C1">
      <w:pPr>
        <w:pStyle w:val="Default"/>
        <w:jc w:val="both"/>
        <w:rPr>
          <w:rFonts w:ascii="Arial" w:hAnsi="Arial" w:cs="Arial"/>
          <w:lang w:val="en-GB"/>
        </w:rPr>
      </w:pPr>
    </w:p>
    <w:p w:rsidR="00D743C1" w:rsidRPr="00DF1B1E" w:rsidRDefault="00D743C1" w:rsidP="00D743C1">
      <w:pPr>
        <w:pStyle w:val="Default"/>
        <w:jc w:val="both"/>
        <w:rPr>
          <w:rFonts w:ascii="Arial" w:hAnsi="Arial" w:cs="Arial"/>
          <w:lang w:val="en-GB"/>
        </w:rPr>
      </w:pPr>
      <w:r w:rsidRPr="00DF1B1E">
        <w:rPr>
          <w:rFonts w:ascii="Arial" w:hAnsi="Arial" w:cs="Arial"/>
          <w:lang w:val="en-GB"/>
        </w:rPr>
        <w:t>Given the specific objectives and the outputs under the present Programme, the projects selected and financed will contribute to safeguarding and conserving the cultural and natural heritage for the future generations and will enable a wider public access to the tangible and intangible heritage assets.</w:t>
      </w:r>
    </w:p>
    <w:p w:rsidR="00D743C1" w:rsidRPr="00DF1B1E" w:rsidRDefault="00D743C1" w:rsidP="00D743C1">
      <w:pPr>
        <w:spacing w:after="0" w:line="240" w:lineRule="auto"/>
        <w:jc w:val="both"/>
        <w:rPr>
          <w:rFonts w:ascii="Arial" w:hAnsi="Arial" w:cs="Arial"/>
          <w:sz w:val="24"/>
          <w:szCs w:val="24"/>
          <w:lang w:val="en-GB" w:eastAsia="ro-RO"/>
        </w:rPr>
      </w:pPr>
    </w:p>
    <w:p w:rsidR="00D743C1" w:rsidRPr="00DF1B1E" w:rsidRDefault="00D743C1" w:rsidP="00D743C1">
      <w:pPr>
        <w:pStyle w:val="Heading2"/>
        <w:spacing w:before="0"/>
        <w:rPr>
          <w:color w:val="auto"/>
          <w:lang w:val="en-GB"/>
        </w:rPr>
      </w:pPr>
      <w:bookmarkStart w:id="25" w:name="_Toc375298565"/>
      <w:bookmarkStart w:id="26" w:name="_Toc376763399"/>
      <w:r w:rsidRPr="00DF1B1E">
        <w:rPr>
          <w:color w:val="auto"/>
          <w:highlight w:val="lightGray"/>
          <w:lang w:val="en-GB"/>
        </w:rPr>
        <w:t xml:space="preserve">3.3 </w:t>
      </w:r>
      <w:bookmarkEnd w:id="25"/>
      <w:r w:rsidRPr="00DF1B1E">
        <w:rPr>
          <w:color w:val="auto"/>
          <w:highlight w:val="lightGray"/>
          <w:lang w:val="en-GB"/>
        </w:rPr>
        <w:t>Outcomes and outputs of the programme</w:t>
      </w:r>
      <w:bookmarkStart w:id="27" w:name="_Toc375298566"/>
      <w:bookmarkEnd w:id="26"/>
    </w:p>
    <w:p w:rsidR="00D743C1" w:rsidRPr="00DF1B1E" w:rsidRDefault="00D743C1" w:rsidP="00D743C1">
      <w:pPr>
        <w:pStyle w:val="Default"/>
        <w:ind w:left="765"/>
        <w:jc w:val="both"/>
        <w:rPr>
          <w:rFonts w:ascii="Arial" w:hAnsi="Arial" w:cs="Arial"/>
          <w:b/>
          <w:lang w:val="en-GB"/>
        </w:rPr>
      </w:pPr>
    </w:p>
    <w:p w:rsidR="00D743C1" w:rsidRPr="00DF1B1E" w:rsidRDefault="00D743C1" w:rsidP="00D743C1">
      <w:pPr>
        <w:pStyle w:val="Default"/>
        <w:jc w:val="both"/>
        <w:rPr>
          <w:rFonts w:ascii="Arial" w:hAnsi="Arial" w:cs="Arial"/>
          <w:lang w:val="en-GB"/>
        </w:rPr>
      </w:pPr>
      <w:r w:rsidRPr="00DF1B1E">
        <w:rPr>
          <w:rFonts w:ascii="Arial" w:hAnsi="Arial" w:cs="Arial"/>
          <w:lang w:val="en-GB"/>
        </w:rPr>
        <w:t xml:space="preserve">The objectives of the Programme will be achieved through the following </w:t>
      </w:r>
      <w:r w:rsidRPr="00DF1B1E">
        <w:rPr>
          <w:rFonts w:ascii="Arial" w:hAnsi="Arial" w:cs="Arial"/>
          <w:i/>
          <w:lang w:val="en-GB"/>
        </w:rPr>
        <w:t>outcomes</w:t>
      </w:r>
      <w:r w:rsidRPr="00DF1B1E">
        <w:rPr>
          <w:rFonts w:ascii="Arial" w:hAnsi="Arial" w:cs="Arial"/>
          <w:lang w:val="en-GB"/>
        </w:rPr>
        <w:t>:</w:t>
      </w:r>
    </w:p>
    <w:p w:rsidR="00D743C1" w:rsidRPr="00DF1B1E" w:rsidRDefault="00D743C1" w:rsidP="00D743C1">
      <w:pPr>
        <w:pStyle w:val="Default"/>
        <w:jc w:val="both"/>
        <w:rPr>
          <w:rFonts w:ascii="Arial" w:hAnsi="Arial" w:cs="Arial"/>
          <w:lang w:val="en-GB"/>
        </w:rPr>
      </w:pPr>
    </w:p>
    <w:p w:rsidR="00D743C1" w:rsidRPr="00DF1B1E" w:rsidRDefault="00D743C1" w:rsidP="00D743C1">
      <w:pPr>
        <w:pStyle w:val="Default"/>
        <w:jc w:val="both"/>
        <w:rPr>
          <w:rFonts w:ascii="Arial" w:hAnsi="Arial" w:cs="Arial"/>
          <w:lang w:val="en-GB"/>
        </w:rPr>
      </w:pPr>
      <w:proofErr w:type="gramStart"/>
      <w:r w:rsidRPr="00DF1B1E">
        <w:rPr>
          <w:rFonts w:ascii="Arial" w:hAnsi="Arial" w:cs="Arial"/>
          <w:b/>
          <w:lang w:val="en-GB"/>
        </w:rPr>
        <w:t>Outcome 1.</w:t>
      </w:r>
      <w:proofErr w:type="gramEnd"/>
      <w:r w:rsidRPr="00DF1B1E">
        <w:rPr>
          <w:rFonts w:ascii="Arial" w:hAnsi="Arial" w:cs="Arial"/>
          <w:lang w:val="en-GB"/>
        </w:rPr>
        <w:t xml:space="preserve"> </w:t>
      </w:r>
      <w:r w:rsidRPr="00F34B99">
        <w:rPr>
          <w:rFonts w:ascii="Arial" w:hAnsi="Arial" w:cs="Arial"/>
          <w:b/>
          <w:lang w:val="en-GB"/>
        </w:rPr>
        <w:t>Cultural heritage restored, renovated and protected</w:t>
      </w:r>
      <w:r w:rsidRPr="00DF1B1E">
        <w:rPr>
          <w:rFonts w:ascii="Arial" w:hAnsi="Arial" w:cs="Arial"/>
          <w:b/>
          <w:lang w:val="en-GB"/>
        </w:rPr>
        <w:t>,</w:t>
      </w:r>
      <w:r w:rsidRPr="00DF1B1E">
        <w:rPr>
          <w:rFonts w:ascii="Arial" w:hAnsi="Arial" w:cs="Arial"/>
          <w:lang w:val="en-GB"/>
        </w:rPr>
        <w:t xml:space="preserve"> with the following outputs:</w:t>
      </w:r>
    </w:p>
    <w:p w:rsidR="00D743C1" w:rsidRPr="00DF1B1E" w:rsidRDefault="00D743C1" w:rsidP="00D743C1">
      <w:pPr>
        <w:pStyle w:val="Default"/>
        <w:jc w:val="both"/>
        <w:rPr>
          <w:rFonts w:ascii="Arial" w:hAnsi="Arial" w:cs="Arial"/>
          <w:b/>
          <w:lang w:val="en-GB"/>
        </w:rPr>
      </w:pPr>
    </w:p>
    <w:p w:rsidR="00D743C1" w:rsidRPr="00C230CB" w:rsidRDefault="00D743C1" w:rsidP="00D743C1">
      <w:pPr>
        <w:pStyle w:val="ListParagraph"/>
        <w:numPr>
          <w:ilvl w:val="0"/>
          <w:numId w:val="4"/>
        </w:numPr>
        <w:spacing w:before="120" w:after="120" w:line="240" w:lineRule="auto"/>
        <w:jc w:val="both"/>
        <w:rPr>
          <w:rFonts w:ascii="Arial" w:hAnsi="Arial" w:cs="Arial"/>
          <w:sz w:val="24"/>
          <w:szCs w:val="24"/>
          <w:lang w:val="en-GB"/>
        </w:rPr>
      </w:pPr>
      <w:r w:rsidRPr="00C230CB">
        <w:rPr>
          <w:rFonts w:ascii="Arial" w:hAnsi="Arial" w:cs="Arial"/>
          <w:sz w:val="24"/>
          <w:szCs w:val="24"/>
          <w:lang w:val="en-GB"/>
        </w:rPr>
        <w:lastRenderedPageBreak/>
        <w:t>buildings of cultural heritage value restored or rehabilitated;</w:t>
      </w:r>
    </w:p>
    <w:p w:rsidR="00D743C1" w:rsidRPr="000B4659" w:rsidRDefault="00D743C1" w:rsidP="00D743C1">
      <w:pPr>
        <w:pStyle w:val="ListParagraph"/>
        <w:numPr>
          <w:ilvl w:val="0"/>
          <w:numId w:val="4"/>
        </w:numPr>
        <w:spacing w:before="120" w:after="120" w:line="240" w:lineRule="auto"/>
        <w:jc w:val="both"/>
        <w:rPr>
          <w:rFonts w:ascii="Arial" w:hAnsi="Arial" w:cs="Arial"/>
          <w:sz w:val="24"/>
          <w:szCs w:val="24"/>
          <w:lang w:val="en-GB"/>
        </w:rPr>
      </w:pPr>
      <w:r w:rsidRPr="000B4659">
        <w:rPr>
          <w:rFonts w:ascii="Arial" w:hAnsi="Arial" w:cs="Arial"/>
          <w:sz w:val="24"/>
          <w:szCs w:val="24"/>
          <w:lang w:val="en-GB"/>
        </w:rPr>
        <w:t>objects of cultural heritage value restored/preserved;</w:t>
      </w:r>
    </w:p>
    <w:p w:rsidR="00D743C1" w:rsidRPr="00C230CB" w:rsidRDefault="00D743C1" w:rsidP="00D743C1">
      <w:pPr>
        <w:pStyle w:val="ListParagraph"/>
        <w:numPr>
          <w:ilvl w:val="0"/>
          <w:numId w:val="4"/>
        </w:numPr>
        <w:spacing w:before="120" w:after="120" w:line="240" w:lineRule="auto"/>
        <w:jc w:val="both"/>
        <w:rPr>
          <w:rFonts w:ascii="Arial" w:hAnsi="Arial" w:cs="Arial"/>
          <w:sz w:val="24"/>
          <w:szCs w:val="24"/>
        </w:rPr>
      </w:pPr>
      <w:proofErr w:type="spellStart"/>
      <w:r w:rsidRPr="00C230CB">
        <w:rPr>
          <w:rFonts w:ascii="Arial" w:hAnsi="Arial" w:cs="Arial"/>
          <w:sz w:val="24"/>
          <w:szCs w:val="24"/>
        </w:rPr>
        <w:t>digitised</w:t>
      </w:r>
      <w:proofErr w:type="spellEnd"/>
      <w:r w:rsidRPr="00C230CB">
        <w:rPr>
          <w:rFonts w:ascii="Arial" w:hAnsi="Arial" w:cs="Arial"/>
          <w:sz w:val="24"/>
          <w:szCs w:val="24"/>
        </w:rPr>
        <w:t xml:space="preserve"> archives and databases;</w:t>
      </w:r>
    </w:p>
    <w:p w:rsidR="00D743C1" w:rsidRPr="000B4659" w:rsidRDefault="00D743C1" w:rsidP="00D743C1">
      <w:pPr>
        <w:pStyle w:val="ListParagraph"/>
        <w:numPr>
          <w:ilvl w:val="0"/>
          <w:numId w:val="4"/>
        </w:numPr>
        <w:spacing w:before="120" w:after="120" w:line="240" w:lineRule="auto"/>
        <w:jc w:val="both"/>
        <w:rPr>
          <w:rFonts w:ascii="Arial" w:hAnsi="Arial" w:cs="Arial"/>
          <w:sz w:val="24"/>
          <w:szCs w:val="24"/>
          <w:lang w:val="en-GB"/>
        </w:rPr>
      </w:pPr>
      <w:proofErr w:type="gramStart"/>
      <w:r w:rsidRPr="000B4659">
        <w:rPr>
          <w:rFonts w:ascii="Arial" w:hAnsi="Arial" w:cs="Arial"/>
          <w:sz w:val="24"/>
          <w:szCs w:val="24"/>
          <w:lang w:val="en-GB"/>
        </w:rPr>
        <w:t>new</w:t>
      </w:r>
      <w:proofErr w:type="gramEnd"/>
      <w:r w:rsidRPr="000B4659">
        <w:rPr>
          <w:rFonts w:ascii="Arial" w:hAnsi="Arial" w:cs="Arial"/>
          <w:sz w:val="24"/>
          <w:szCs w:val="24"/>
          <w:lang w:val="en-GB"/>
        </w:rPr>
        <w:t xml:space="preserve"> museums and cultural facilities created/enhanced.</w:t>
      </w:r>
    </w:p>
    <w:p w:rsidR="00D743C1" w:rsidRPr="00DF1B1E" w:rsidRDefault="00D743C1" w:rsidP="00D743C1">
      <w:pPr>
        <w:pStyle w:val="Default"/>
        <w:ind w:left="720"/>
        <w:jc w:val="both"/>
        <w:rPr>
          <w:rFonts w:ascii="Arial" w:hAnsi="Arial" w:cs="Arial"/>
          <w:lang w:val="en-GB"/>
        </w:rPr>
      </w:pPr>
    </w:p>
    <w:p w:rsidR="00D743C1" w:rsidRPr="00DF1B1E" w:rsidRDefault="00D743C1" w:rsidP="00D743C1">
      <w:pPr>
        <w:pStyle w:val="Default"/>
        <w:jc w:val="both"/>
        <w:rPr>
          <w:rFonts w:ascii="Arial" w:hAnsi="Arial" w:cs="Arial"/>
          <w:lang w:val="en-GB"/>
        </w:rPr>
      </w:pPr>
    </w:p>
    <w:p w:rsidR="00D743C1" w:rsidRPr="00DF1B1E" w:rsidRDefault="00D743C1" w:rsidP="00D743C1">
      <w:pPr>
        <w:pStyle w:val="Default"/>
        <w:jc w:val="both"/>
        <w:rPr>
          <w:rFonts w:ascii="Arial" w:hAnsi="Arial" w:cs="Arial"/>
          <w:lang w:val="en-GB"/>
        </w:rPr>
      </w:pPr>
      <w:proofErr w:type="gramStart"/>
      <w:r w:rsidRPr="00DF1B1E">
        <w:rPr>
          <w:rFonts w:ascii="Arial" w:hAnsi="Arial" w:cs="Arial"/>
          <w:b/>
          <w:lang w:val="en-GB"/>
        </w:rPr>
        <w:t>Outcome 2</w:t>
      </w:r>
      <w:r w:rsidRPr="00DF1B1E">
        <w:rPr>
          <w:rFonts w:ascii="Arial" w:hAnsi="Arial" w:cs="Arial"/>
          <w:lang w:val="en-GB"/>
        </w:rPr>
        <w:t>.</w:t>
      </w:r>
      <w:proofErr w:type="gramEnd"/>
      <w:r w:rsidRPr="00DF1B1E">
        <w:rPr>
          <w:rFonts w:ascii="Arial" w:hAnsi="Arial" w:cs="Arial"/>
          <w:lang w:val="en-GB"/>
        </w:rPr>
        <w:t xml:space="preserve"> </w:t>
      </w:r>
      <w:r w:rsidRPr="001C7015">
        <w:rPr>
          <w:rFonts w:ascii="Arial" w:hAnsi="Arial" w:cs="Arial"/>
          <w:b/>
          <w:lang w:val="en-GB"/>
        </w:rPr>
        <w:t>Local communities further developed and economically sustainable livelihoods established through the revitalization of cultural and natural heritage</w:t>
      </w:r>
      <w:r w:rsidRPr="00DF1B1E">
        <w:rPr>
          <w:rFonts w:ascii="Arial" w:hAnsi="Arial" w:cs="Arial"/>
          <w:b/>
          <w:lang w:val="en-GB"/>
        </w:rPr>
        <w:t xml:space="preserve">, </w:t>
      </w:r>
      <w:r w:rsidRPr="00DF1B1E">
        <w:rPr>
          <w:rFonts w:ascii="Arial" w:hAnsi="Arial" w:cs="Arial"/>
          <w:lang w:val="en-GB"/>
        </w:rPr>
        <w:t>with the following outputs:</w:t>
      </w:r>
    </w:p>
    <w:p w:rsidR="00D743C1" w:rsidRPr="000B4659" w:rsidRDefault="00D743C1" w:rsidP="00D743C1">
      <w:pPr>
        <w:pStyle w:val="ListParagraph"/>
        <w:numPr>
          <w:ilvl w:val="0"/>
          <w:numId w:val="4"/>
        </w:numPr>
        <w:spacing w:before="120" w:after="120" w:line="240" w:lineRule="auto"/>
        <w:jc w:val="both"/>
        <w:rPr>
          <w:rFonts w:ascii="Arial" w:hAnsi="Arial" w:cs="Arial"/>
          <w:sz w:val="24"/>
          <w:szCs w:val="24"/>
          <w:lang w:val="en-GB"/>
        </w:rPr>
      </w:pPr>
      <w:r w:rsidRPr="000B4659">
        <w:rPr>
          <w:rFonts w:ascii="Arial" w:hAnsi="Arial" w:cs="Arial"/>
          <w:sz w:val="24"/>
          <w:szCs w:val="24"/>
          <w:lang w:val="en-GB"/>
        </w:rPr>
        <w:t>strategic and planning documents created and improved, in relation with heritage assets;</w:t>
      </w:r>
    </w:p>
    <w:p w:rsidR="00D743C1" w:rsidRPr="000B4659" w:rsidRDefault="00D743C1" w:rsidP="00D743C1">
      <w:pPr>
        <w:pStyle w:val="ListParagraph"/>
        <w:numPr>
          <w:ilvl w:val="0"/>
          <w:numId w:val="4"/>
        </w:numPr>
        <w:spacing w:before="120" w:after="120" w:line="240" w:lineRule="auto"/>
        <w:jc w:val="both"/>
        <w:rPr>
          <w:rFonts w:ascii="Arial" w:hAnsi="Arial" w:cs="Arial"/>
          <w:sz w:val="24"/>
          <w:szCs w:val="24"/>
          <w:lang w:val="en-GB"/>
        </w:rPr>
      </w:pPr>
      <w:r w:rsidRPr="000B4659">
        <w:rPr>
          <w:rFonts w:ascii="Arial" w:hAnsi="Arial" w:cs="Arial"/>
          <w:sz w:val="24"/>
          <w:szCs w:val="24"/>
          <w:lang w:val="en-GB"/>
        </w:rPr>
        <w:t>natural heritage sites protected or revitalised;</w:t>
      </w:r>
    </w:p>
    <w:p w:rsidR="00D743C1" w:rsidRPr="000B4659" w:rsidRDefault="00D743C1" w:rsidP="00D743C1">
      <w:pPr>
        <w:pStyle w:val="ListParagraph"/>
        <w:numPr>
          <w:ilvl w:val="0"/>
          <w:numId w:val="4"/>
        </w:numPr>
        <w:spacing w:before="120" w:after="120" w:line="240" w:lineRule="auto"/>
        <w:jc w:val="both"/>
        <w:rPr>
          <w:rFonts w:ascii="Arial" w:hAnsi="Arial" w:cs="Arial"/>
          <w:sz w:val="24"/>
          <w:szCs w:val="24"/>
          <w:lang w:val="en-GB"/>
        </w:rPr>
      </w:pPr>
      <w:proofErr w:type="gramStart"/>
      <w:r w:rsidRPr="000B4659">
        <w:rPr>
          <w:rFonts w:ascii="Arial" w:hAnsi="Arial" w:cs="Arial"/>
          <w:sz w:val="24"/>
          <w:szCs w:val="24"/>
          <w:lang w:val="en-GB"/>
        </w:rPr>
        <w:t>cultural</w:t>
      </w:r>
      <w:proofErr w:type="gramEnd"/>
      <w:r w:rsidRPr="000B4659">
        <w:rPr>
          <w:rFonts w:ascii="Arial" w:hAnsi="Arial" w:cs="Arial"/>
          <w:sz w:val="24"/>
          <w:szCs w:val="24"/>
          <w:lang w:val="en-GB"/>
        </w:rPr>
        <w:t xml:space="preserve"> intangible heritage of ethnical and cultural minorities made acces</w:t>
      </w:r>
      <w:r>
        <w:rPr>
          <w:rFonts w:ascii="Arial" w:hAnsi="Arial" w:cs="Arial"/>
          <w:sz w:val="24"/>
          <w:szCs w:val="24"/>
          <w:lang w:val="en-GB"/>
        </w:rPr>
        <w:t>s</w:t>
      </w:r>
      <w:r w:rsidRPr="000B4659">
        <w:rPr>
          <w:rFonts w:ascii="Arial" w:hAnsi="Arial" w:cs="Arial"/>
          <w:sz w:val="24"/>
          <w:szCs w:val="24"/>
          <w:lang w:val="en-GB"/>
        </w:rPr>
        <w:t>ible to the public.</w:t>
      </w:r>
    </w:p>
    <w:p w:rsidR="00D743C1" w:rsidRPr="00DF1B1E" w:rsidRDefault="00D743C1" w:rsidP="00D743C1">
      <w:pPr>
        <w:pStyle w:val="Default"/>
        <w:ind w:left="720"/>
        <w:jc w:val="both"/>
        <w:rPr>
          <w:rFonts w:ascii="Arial" w:hAnsi="Arial" w:cs="Arial"/>
          <w:highlight w:val="cyan"/>
          <w:lang w:val="en-GB"/>
        </w:rPr>
      </w:pPr>
    </w:p>
    <w:p w:rsidR="00D743C1" w:rsidRPr="00DF1B1E" w:rsidRDefault="00D743C1" w:rsidP="00D743C1">
      <w:pPr>
        <w:pStyle w:val="Default"/>
        <w:jc w:val="both"/>
        <w:rPr>
          <w:rFonts w:ascii="Arial" w:hAnsi="Arial" w:cs="Arial"/>
          <w:szCs w:val="22"/>
          <w:lang w:val="en-GB"/>
        </w:rPr>
      </w:pPr>
    </w:p>
    <w:p w:rsidR="00D743C1" w:rsidRPr="00DF1B1E" w:rsidRDefault="00D743C1" w:rsidP="00D743C1">
      <w:pPr>
        <w:spacing w:after="0" w:line="240" w:lineRule="auto"/>
        <w:rPr>
          <w:rFonts w:ascii="Arial" w:hAnsi="Arial" w:cs="Arial"/>
          <w:noProof/>
          <w:lang w:val="en-GB"/>
        </w:rPr>
      </w:pPr>
      <w:r w:rsidRPr="00DF1B1E">
        <w:rPr>
          <w:rFonts w:ascii="Arial" w:hAnsi="Arial" w:cs="Arial"/>
          <w:noProof/>
          <w:lang w:val="ro-RO" w:eastAsia="ro-RO"/>
        </w:rPr>
        <mc:AlternateContent>
          <mc:Choice Requires="wps">
            <w:drawing>
              <wp:inline distT="0" distB="0" distL="0" distR="0" wp14:anchorId="377BCA3B" wp14:editId="230A038A">
                <wp:extent cx="6021070" cy="271145"/>
                <wp:effectExtent l="0" t="0" r="17780" b="14605"/>
                <wp:docPr id="12"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71145"/>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D743C1" w:rsidRPr="00FE4E69" w:rsidRDefault="00D743C1" w:rsidP="00D743C1">
                            <w:pPr>
                              <w:pStyle w:val="Heading1"/>
                              <w:spacing w:before="0"/>
                              <w:rPr>
                                <w:color w:val="984806" w:themeColor="accent6" w:themeShade="80"/>
                              </w:rPr>
                            </w:pPr>
                            <w:bookmarkStart w:id="28" w:name="_Toc375991871"/>
                            <w:bookmarkStart w:id="29" w:name="_Toc376763400"/>
                            <w:r>
                              <w:rPr>
                                <w:color w:val="984806" w:themeColor="accent6" w:themeShade="80"/>
                              </w:rPr>
                              <w:t>4. CROSS-CUTTING ISSUES</w:t>
                            </w:r>
                            <w:bookmarkEnd w:id="28"/>
                            <w:bookmarkEnd w:id="29"/>
                            <w:r w:rsidRPr="00FE4E69">
                              <w:rPr>
                                <w:color w:val="984806" w:themeColor="accent6" w:themeShade="80"/>
                              </w:rPr>
                              <w:t xml:space="preserve"> </w:t>
                            </w:r>
                          </w:p>
                        </w:txbxContent>
                      </wps:txbx>
                      <wps:bodyPr rot="0" vert="horz" wrap="square" lIns="91440" tIns="0" rIns="91440" bIns="0" anchor="t" anchorCtr="0" upright="1">
                        <a:noAutofit/>
                      </wps:bodyPr>
                    </wps:wsp>
                  </a:graphicData>
                </a:graphic>
              </wp:inline>
            </w:drawing>
          </mc:Choice>
          <mc:Fallback>
            <w:pict>
              <v:roundrect id="Rounded Rectangle 1" o:spid="_x0000_s1029" style="width:474.1pt;height:21.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" fillcolor="#fde9d9 [665]" strokecolor="#fabf8f [1945]" strokeweight="1pt">
                <v:shadow color="#974706 [1609]" opacity=".5" offset="1pt"/>
                <v:textbox inset=",0,,0">
                  <w:txbxContent>
                    <w:p w:rsidR="00D743C1" w:rsidRPr="00FE4E69" w:rsidRDefault="00D743C1" w:rsidP="00D743C1">
                      <w:pPr>
                        <w:pStyle w:val="Heading1"/>
                        <w:spacing w:before="0"/>
                        <w:rPr>
                          <w:color w:val="984806" w:themeColor="accent6" w:themeShade="80"/>
                        </w:rPr>
                      </w:pPr>
                      <w:bookmarkStart w:id="30" w:name="_Toc375991871"/>
                      <w:bookmarkStart w:id="31" w:name="_Toc376763400"/>
                      <w:r>
                        <w:rPr>
                          <w:color w:val="984806" w:themeColor="accent6" w:themeShade="80"/>
                        </w:rPr>
                        <w:t>4. CROSS-CUTTING ISSUES</w:t>
                      </w:r>
                      <w:bookmarkEnd w:id="30"/>
                      <w:bookmarkEnd w:id="31"/>
                      <w:r w:rsidRPr="00FE4E69">
                        <w:rPr>
                          <w:color w:val="984806" w:themeColor="accent6" w:themeShade="80"/>
                        </w:rPr>
                        <w:t xml:space="preserve"> </w:t>
                      </w:r>
                    </w:p>
                  </w:txbxContent>
                </v:textbox>
                <w10:anchorlock/>
              </v:roundrect>
            </w:pict>
          </mc:Fallback>
        </mc:AlternateContent>
      </w:r>
    </w:p>
    <w:p w:rsidR="00D743C1" w:rsidRPr="00DF1B1E" w:rsidRDefault="00D743C1" w:rsidP="00D743C1">
      <w:pPr>
        <w:pStyle w:val="Default"/>
        <w:jc w:val="both"/>
        <w:rPr>
          <w:rFonts w:ascii="Arial" w:hAnsi="Arial" w:cs="Arial"/>
          <w:szCs w:val="22"/>
          <w:lang w:val="en-GB"/>
        </w:rPr>
      </w:pPr>
    </w:p>
    <w:p w:rsidR="00D743C1" w:rsidRPr="00DF1B1E" w:rsidRDefault="00D743C1" w:rsidP="00D743C1">
      <w:pPr>
        <w:autoSpaceDE w:val="0"/>
        <w:autoSpaceDN w:val="0"/>
        <w:adjustRightInd w:val="0"/>
        <w:spacing w:after="0" w:line="240" w:lineRule="auto"/>
        <w:jc w:val="both"/>
        <w:rPr>
          <w:rFonts w:ascii="Arial" w:hAnsi="Arial" w:cs="Arial"/>
          <w:color w:val="000000"/>
          <w:sz w:val="24"/>
          <w:szCs w:val="24"/>
          <w:lang w:val="en-GB"/>
        </w:rPr>
      </w:pPr>
      <w:r w:rsidRPr="00DF1B1E">
        <w:rPr>
          <w:rFonts w:ascii="Arial" w:hAnsi="Arial" w:cs="Arial"/>
          <w:color w:val="000000"/>
          <w:sz w:val="24"/>
          <w:szCs w:val="24"/>
          <w:lang w:val="en-GB"/>
        </w:rPr>
        <w:t>The projects under this call have to consider the following cross-cutting issues: good governance, sustainable development and gender equality (in compliance with Protocol 38B and Article 1.6 of the Regulations).</w:t>
      </w:r>
    </w:p>
    <w:p w:rsidR="00D743C1" w:rsidRPr="00DF1B1E" w:rsidRDefault="00D743C1" w:rsidP="00D743C1">
      <w:pPr>
        <w:pStyle w:val="Default"/>
        <w:jc w:val="both"/>
        <w:rPr>
          <w:rFonts w:ascii="Arial" w:hAnsi="Arial" w:cs="Arial"/>
          <w:lang w:val="en-GB"/>
        </w:rPr>
      </w:pPr>
    </w:p>
    <w:p w:rsidR="00D743C1" w:rsidRPr="00DF1B1E" w:rsidRDefault="00D743C1" w:rsidP="00D743C1">
      <w:pPr>
        <w:pStyle w:val="Default"/>
        <w:jc w:val="both"/>
        <w:rPr>
          <w:rFonts w:ascii="Arial" w:hAnsi="Arial" w:cs="Arial"/>
          <w:b/>
          <w:lang w:val="en-GB"/>
        </w:rPr>
      </w:pPr>
      <w:r w:rsidRPr="00DF1B1E">
        <w:rPr>
          <w:rFonts w:ascii="Arial" w:hAnsi="Arial" w:cs="Arial"/>
          <w:b/>
          <w:lang w:val="en-GB"/>
        </w:rPr>
        <w:t>A. Good governance</w:t>
      </w:r>
    </w:p>
    <w:p w:rsidR="00D743C1" w:rsidRPr="00DF1B1E" w:rsidRDefault="00D743C1" w:rsidP="00D743C1">
      <w:pPr>
        <w:pStyle w:val="Default"/>
        <w:jc w:val="both"/>
        <w:rPr>
          <w:rFonts w:ascii="Arial" w:hAnsi="Arial" w:cs="Arial"/>
          <w:lang w:val="en-GB"/>
        </w:rPr>
      </w:pPr>
      <w:r w:rsidRPr="00DF1B1E">
        <w:rPr>
          <w:rFonts w:ascii="Arial" w:hAnsi="Arial" w:cs="Arial"/>
          <w:lang w:val="en-GB"/>
        </w:rPr>
        <w:t xml:space="preserve">Good governance has six main principles; it is participatory and inclusive, accountable, transparent, responsive, effective and efficient, and follows the rule of law. Also, concept includes zero tolerance to corruption, taking the opinions of minorities into consideration, and listening to the voice of the vulnerable segments of society in the decision making process. </w:t>
      </w:r>
    </w:p>
    <w:p w:rsidR="00D743C1" w:rsidRPr="00DF1B1E" w:rsidRDefault="00D743C1" w:rsidP="00D743C1">
      <w:pPr>
        <w:pStyle w:val="Default"/>
        <w:jc w:val="both"/>
        <w:rPr>
          <w:rFonts w:ascii="Arial" w:hAnsi="Arial" w:cs="Arial"/>
          <w:lang w:val="en-GB"/>
        </w:rPr>
      </w:pPr>
    </w:p>
    <w:p w:rsidR="00D743C1" w:rsidRPr="00DF1B1E" w:rsidRDefault="00D743C1" w:rsidP="00D743C1">
      <w:pPr>
        <w:pStyle w:val="Default"/>
        <w:jc w:val="both"/>
        <w:rPr>
          <w:rFonts w:ascii="Arial" w:hAnsi="Arial" w:cs="Arial"/>
          <w:b/>
          <w:lang w:val="en-GB"/>
        </w:rPr>
      </w:pPr>
      <w:r w:rsidRPr="00DF1B1E">
        <w:rPr>
          <w:rFonts w:ascii="Arial" w:hAnsi="Arial" w:cs="Arial"/>
          <w:b/>
          <w:lang w:val="en-GB"/>
        </w:rPr>
        <w:t>B. Sustainable development</w:t>
      </w:r>
    </w:p>
    <w:p w:rsidR="00D743C1" w:rsidRPr="00DF1B1E" w:rsidRDefault="00D743C1" w:rsidP="00D743C1">
      <w:pPr>
        <w:pStyle w:val="Default"/>
        <w:jc w:val="both"/>
        <w:rPr>
          <w:rFonts w:ascii="Arial" w:hAnsi="Arial" w:cs="Arial"/>
          <w:lang w:val="en-GB"/>
        </w:rPr>
      </w:pPr>
      <w:r w:rsidRPr="00DF1B1E">
        <w:rPr>
          <w:rFonts w:ascii="Arial" w:hAnsi="Arial" w:cs="Arial"/>
          <w:lang w:val="en-GB"/>
        </w:rPr>
        <w:t>Sustainable development is defined as „development that meets the needs of the present without compromising the ability of future generations to meet their needs”. Thus, the term is a framework for a long-term vision and that involves all human actions, down to the local level. The principles of sustainable development, as appropriate to the project, shall be observed at project level.</w:t>
      </w:r>
    </w:p>
    <w:p w:rsidR="00D743C1" w:rsidRPr="00DF1B1E" w:rsidRDefault="00D743C1" w:rsidP="00D743C1">
      <w:pPr>
        <w:pStyle w:val="Default"/>
        <w:jc w:val="both"/>
        <w:rPr>
          <w:rFonts w:ascii="Arial" w:hAnsi="Arial" w:cs="Arial"/>
          <w:lang w:val="en-GB"/>
        </w:rPr>
      </w:pPr>
      <w:r w:rsidRPr="00DF1B1E">
        <w:rPr>
          <w:rFonts w:ascii="Arial" w:hAnsi="Arial" w:cs="Arial"/>
          <w:lang w:val="en-GB"/>
        </w:rPr>
        <w:t xml:space="preserve">Sustainable development has to be considered in an integrated manner, from all three perspectives – </w:t>
      </w:r>
      <w:r w:rsidRPr="00DF1B1E">
        <w:rPr>
          <w:rFonts w:ascii="Arial" w:hAnsi="Arial" w:cs="Arial"/>
          <w:b/>
          <w:lang w:val="en-GB"/>
        </w:rPr>
        <w:t>environment, economic and social.</w:t>
      </w:r>
    </w:p>
    <w:p w:rsidR="00D743C1" w:rsidRPr="00DF1B1E" w:rsidRDefault="00D743C1" w:rsidP="00D743C1">
      <w:pPr>
        <w:pStyle w:val="Default"/>
        <w:jc w:val="both"/>
        <w:rPr>
          <w:rFonts w:ascii="Arial" w:hAnsi="Arial" w:cs="Arial"/>
          <w:lang w:val="en-GB"/>
        </w:rPr>
      </w:pPr>
    </w:p>
    <w:p w:rsidR="00D743C1" w:rsidRPr="00DF1B1E" w:rsidRDefault="00D743C1" w:rsidP="00D743C1">
      <w:pPr>
        <w:pStyle w:val="Default"/>
        <w:jc w:val="both"/>
        <w:rPr>
          <w:rFonts w:ascii="Arial" w:hAnsi="Arial" w:cs="Arial"/>
          <w:b/>
          <w:lang w:val="en-GB"/>
        </w:rPr>
      </w:pPr>
      <w:r w:rsidRPr="00DF1B1E">
        <w:rPr>
          <w:rFonts w:ascii="Arial" w:hAnsi="Arial" w:cs="Arial"/>
          <w:b/>
          <w:lang w:val="en-GB"/>
        </w:rPr>
        <w:t>C. Gender equality</w:t>
      </w:r>
    </w:p>
    <w:p w:rsidR="00D743C1" w:rsidRPr="00DF1B1E" w:rsidRDefault="00D743C1" w:rsidP="00D743C1">
      <w:pPr>
        <w:autoSpaceDE w:val="0"/>
        <w:autoSpaceDN w:val="0"/>
        <w:adjustRightInd w:val="0"/>
        <w:spacing w:after="0" w:line="240" w:lineRule="auto"/>
        <w:jc w:val="both"/>
        <w:rPr>
          <w:rFonts w:ascii="Arial" w:hAnsi="Arial" w:cs="Arial"/>
          <w:color w:val="000000"/>
          <w:sz w:val="24"/>
          <w:szCs w:val="24"/>
          <w:lang w:val="en-GB"/>
        </w:rPr>
      </w:pPr>
      <w:r w:rsidRPr="00DF1B1E">
        <w:rPr>
          <w:rFonts w:ascii="Arial" w:hAnsi="Arial" w:cs="Arial"/>
          <w:color w:val="000000"/>
          <w:sz w:val="24"/>
          <w:szCs w:val="24"/>
          <w:lang w:val="en-GB"/>
        </w:rPr>
        <w:t>Gender equality is one of the fundamental values of society; it refers to men and women having equal rights and opportunities in all areas of society and economy, such as representation and participation, access to resources, rights, norms and values. The projects funded under this Programme shall observe the legislation in force on gender equality and equal treatment of men and women, in the field of work, equal opportunities and non-discrimination.</w:t>
      </w:r>
    </w:p>
    <w:p w:rsidR="00D743C1" w:rsidRPr="00DF1B1E" w:rsidRDefault="00D743C1" w:rsidP="00D743C1">
      <w:pPr>
        <w:pStyle w:val="Default"/>
        <w:jc w:val="both"/>
        <w:rPr>
          <w:rFonts w:ascii="Arial" w:hAnsi="Arial" w:cs="Arial"/>
          <w:lang w:val="en-GB"/>
        </w:rPr>
      </w:pPr>
    </w:p>
    <w:p w:rsidR="00D743C1" w:rsidRPr="00DF1B1E" w:rsidRDefault="00D743C1" w:rsidP="00D743C1">
      <w:pPr>
        <w:pStyle w:val="Default"/>
        <w:pBdr>
          <w:top w:val="single" w:sz="4" w:space="1" w:color="auto"/>
          <w:left w:val="single" w:sz="4" w:space="1" w:color="auto"/>
          <w:bottom w:val="single" w:sz="4" w:space="1" w:color="auto"/>
          <w:right w:val="single" w:sz="4" w:space="1" w:color="auto"/>
        </w:pBdr>
        <w:jc w:val="both"/>
        <w:rPr>
          <w:rFonts w:ascii="Arial" w:hAnsi="Arial" w:cs="Arial"/>
          <w:b/>
          <w:i/>
          <w:iCs/>
          <w:lang w:val="en-GB"/>
        </w:rPr>
      </w:pPr>
      <w:r w:rsidRPr="00DF1B1E">
        <w:rPr>
          <w:rFonts w:ascii="Arial" w:hAnsi="Arial" w:cs="Arial"/>
          <w:b/>
          <w:i/>
          <w:iCs/>
          <w:lang w:val="en-GB"/>
        </w:rPr>
        <w:t>Note</w:t>
      </w:r>
    </w:p>
    <w:p w:rsidR="00D743C1" w:rsidRPr="00DF1B1E" w:rsidRDefault="00D743C1" w:rsidP="00D743C1">
      <w:pPr>
        <w:pStyle w:val="Default"/>
        <w:pBdr>
          <w:top w:val="single" w:sz="4" w:space="1" w:color="auto"/>
          <w:left w:val="single" w:sz="4" w:space="1" w:color="auto"/>
          <w:bottom w:val="single" w:sz="4" w:space="1" w:color="auto"/>
          <w:right w:val="single" w:sz="4" w:space="1" w:color="auto"/>
        </w:pBdr>
        <w:jc w:val="both"/>
        <w:rPr>
          <w:rFonts w:ascii="Arial" w:hAnsi="Arial" w:cs="Arial"/>
          <w:iCs/>
          <w:lang w:val="en-GB"/>
        </w:rPr>
      </w:pPr>
      <w:r w:rsidRPr="00DF1B1E">
        <w:rPr>
          <w:rFonts w:ascii="Arial" w:hAnsi="Arial" w:cs="Arial"/>
          <w:iCs/>
          <w:lang w:val="en-GB"/>
        </w:rPr>
        <w:t xml:space="preserve">The elements of sustainable development, good governance and gender equality should be integrated into the project submitted for funding. The project can be rejected </w:t>
      </w:r>
      <w:r w:rsidRPr="00DF1B1E">
        <w:rPr>
          <w:rFonts w:ascii="Arial" w:hAnsi="Arial" w:cs="Arial"/>
          <w:iCs/>
          <w:lang w:val="en-GB"/>
        </w:rPr>
        <w:lastRenderedPageBreak/>
        <w:t xml:space="preserve">at the stage of the administrative check and eligibility for failing to include these elements. Merely assuming these principles </w:t>
      </w:r>
      <w:r w:rsidRPr="00DF1B1E">
        <w:rPr>
          <w:rFonts w:ascii="Arial" w:hAnsi="Arial" w:cs="Arial"/>
          <w:b/>
          <w:iCs/>
          <w:lang w:val="en-GB"/>
        </w:rPr>
        <w:t>does not suffice</w:t>
      </w:r>
      <w:r w:rsidRPr="00DF1B1E">
        <w:rPr>
          <w:rFonts w:ascii="Arial" w:hAnsi="Arial" w:cs="Arial"/>
          <w:iCs/>
          <w:lang w:val="en-GB"/>
        </w:rPr>
        <w:t xml:space="preserve">. In the evaluation of projects, the scoring will take into account the </w:t>
      </w:r>
      <w:r w:rsidRPr="00DF1B1E">
        <w:rPr>
          <w:rFonts w:ascii="Arial" w:hAnsi="Arial" w:cs="Arial"/>
          <w:b/>
          <w:iCs/>
          <w:lang w:val="en-GB"/>
        </w:rPr>
        <w:t>contribution</w:t>
      </w:r>
      <w:r w:rsidRPr="00DF1B1E">
        <w:rPr>
          <w:rFonts w:ascii="Arial" w:hAnsi="Arial" w:cs="Arial"/>
          <w:iCs/>
          <w:lang w:val="en-GB"/>
        </w:rPr>
        <w:t xml:space="preserve"> of the project to promoting sustainable development, good governance and gender equality.</w:t>
      </w:r>
    </w:p>
    <w:p w:rsidR="00D743C1" w:rsidRPr="00DF1B1E" w:rsidRDefault="00D743C1" w:rsidP="00D743C1">
      <w:pPr>
        <w:pStyle w:val="Default"/>
        <w:jc w:val="both"/>
        <w:rPr>
          <w:rFonts w:ascii="Arial" w:hAnsi="Arial" w:cs="Arial"/>
          <w:b/>
          <w:lang w:val="en-GB"/>
        </w:rPr>
      </w:pPr>
    </w:p>
    <w:p w:rsidR="00D743C1" w:rsidRPr="00DF1B1E" w:rsidRDefault="00D743C1" w:rsidP="00D743C1">
      <w:pPr>
        <w:pStyle w:val="Default"/>
        <w:jc w:val="both"/>
        <w:rPr>
          <w:rFonts w:ascii="Arial" w:hAnsi="Arial" w:cs="Arial"/>
          <w:b/>
          <w:lang w:val="en-GB"/>
        </w:rPr>
      </w:pPr>
    </w:p>
    <w:p w:rsidR="00D743C1" w:rsidRPr="00DF1B1E" w:rsidRDefault="00D743C1" w:rsidP="00D743C1">
      <w:pPr>
        <w:pStyle w:val="Default"/>
        <w:jc w:val="both"/>
        <w:rPr>
          <w:rFonts w:ascii="Arial" w:hAnsi="Arial" w:cs="Arial"/>
          <w:lang w:val="en-GB"/>
        </w:rPr>
      </w:pPr>
      <w:r w:rsidRPr="00DF1B1E">
        <w:rPr>
          <w:rFonts w:ascii="Arial" w:hAnsi="Arial" w:cs="Arial"/>
          <w:b/>
          <w:lang w:val="en-GB"/>
        </w:rPr>
        <w:t xml:space="preserve">It is important that the projects address, </w:t>
      </w:r>
      <w:r w:rsidRPr="00DF1B1E">
        <w:rPr>
          <w:rFonts w:ascii="Arial" w:hAnsi="Arial" w:cs="Arial"/>
          <w:lang w:val="en-GB"/>
        </w:rPr>
        <w:t xml:space="preserve">directly or indirectly,  the horizontal issues of the EEA Financial Mechanism 2009-2014, and, therefore, of the Programme: promoting tolerance, respecting minorities’ rights, including the rights of the Roma population, combating hate speech, extremism, racism, homophobia, anti-Semitism, sexual harassment, violence against women, and trafficking in human beings. </w:t>
      </w:r>
    </w:p>
    <w:p w:rsidR="00D743C1" w:rsidRPr="00DF1B1E" w:rsidRDefault="00D743C1" w:rsidP="00D743C1">
      <w:pPr>
        <w:pStyle w:val="Default"/>
        <w:jc w:val="both"/>
        <w:rPr>
          <w:rFonts w:ascii="Arial" w:hAnsi="Arial" w:cs="Arial"/>
          <w:lang w:val="en-GB"/>
        </w:rPr>
      </w:pPr>
    </w:p>
    <w:p w:rsidR="00D743C1" w:rsidRPr="00DF1B1E" w:rsidRDefault="00D743C1" w:rsidP="00D743C1">
      <w:pPr>
        <w:autoSpaceDE w:val="0"/>
        <w:autoSpaceDN w:val="0"/>
        <w:adjustRightInd w:val="0"/>
        <w:spacing w:after="0" w:line="240" w:lineRule="auto"/>
        <w:jc w:val="both"/>
        <w:rPr>
          <w:rFonts w:ascii="Arial" w:hAnsi="Arial" w:cs="Arial"/>
          <w:iCs/>
          <w:color w:val="000000"/>
          <w:sz w:val="24"/>
          <w:szCs w:val="24"/>
          <w:lang w:val="en-GB" w:eastAsia="ro-RO"/>
        </w:rPr>
      </w:pPr>
      <w:r w:rsidRPr="00DF1B1E">
        <w:rPr>
          <w:rFonts w:ascii="Arial" w:hAnsi="Arial" w:cs="Arial"/>
          <w:iCs/>
          <w:color w:val="000000"/>
          <w:sz w:val="24"/>
          <w:szCs w:val="24"/>
          <w:lang w:val="en-GB" w:eastAsia="ro-RO"/>
        </w:rPr>
        <w:t>The application shall detail the contribution of the project to the horizontal issues and the manner of addressing them.</w:t>
      </w:r>
    </w:p>
    <w:p w:rsidR="00D743C1" w:rsidRPr="00DF1B1E" w:rsidRDefault="00D743C1" w:rsidP="00D743C1">
      <w:pPr>
        <w:autoSpaceDE w:val="0"/>
        <w:autoSpaceDN w:val="0"/>
        <w:adjustRightInd w:val="0"/>
        <w:spacing w:after="0" w:line="240" w:lineRule="auto"/>
        <w:jc w:val="both"/>
        <w:rPr>
          <w:rFonts w:ascii="Arial" w:hAnsi="Arial" w:cs="Arial"/>
          <w:iCs/>
          <w:color w:val="000000"/>
          <w:sz w:val="24"/>
          <w:szCs w:val="24"/>
          <w:lang w:val="en-GB" w:eastAsia="ro-RO"/>
        </w:rPr>
      </w:pPr>
    </w:p>
    <w:p w:rsidR="00D743C1" w:rsidRPr="00DF1B1E" w:rsidRDefault="00D743C1" w:rsidP="00D743C1">
      <w:pPr>
        <w:pStyle w:val="Default"/>
        <w:jc w:val="both"/>
        <w:rPr>
          <w:rFonts w:ascii="Arial" w:hAnsi="Arial" w:cs="Arial"/>
          <w:noProof/>
          <w:color w:val="auto"/>
          <w:lang w:val="en-GB" w:eastAsia="en-US"/>
        </w:rPr>
      </w:pPr>
    </w:p>
    <w:p w:rsidR="00D743C1" w:rsidRPr="00DF1B1E" w:rsidRDefault="00D743C1" w:rsidP="00D743C1">
      <w:pPr>
        <w:pStyle w:val="Default"/>
        <w:jc w:val="both"/>
        <w:rPr>
          <w:rFonts w:ascii="Arial" w:hAnsi="Arial" w:cs="Arial"/>
          <w:color w:val="auto"/>
          <w:lang w:val="en-GB"/>
        </w:rPr>
      </w:pPr>
      <w:r w:rsidRPr="00DF1B1E">
        <w:rPr>
          <w:rFonts w:ascii="Arial" w:hAnsi="Arial" w:cs="Arial"/>
          <w:noProof/>
          <w:color w:val="auto"/>
          <w:lang w:val="ro-RO"/>
        </w:rPr>
        <mc:AlternateContent>
          <mc:Choice Requires="wps">
            <w:drawing>
              <wp:inline distT="0" distB="0" distL="0" distR="0" wp14:anchorId="52369142" wp14:editId="126F7FCC">
                <wp:extent cx="6021070" cy="281940"/>
                <wp:effectExtent l="0" t="0" r="17780" b="22860"/>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81940"/>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D743C1" w:rsidRPr="00FE4E69" w:rsidRDefault="00D743C1" w:rsidP="00D743C1">
                            <w:pPr>
                              <w:pStyle w:val="Heading1"/>
                              <w:spacing w:before="0"/>
                              <w:rPr>
                                <w:color w:val="984806" w:themeColor="accent6" w:themeShade="80"/>
                              </w:rPr>
                            </w:pPr>
                            <w:bookmarkStart w:id="32" w:name="_Toc375298567"/>
                            <w:bookmarkStart w:id="33" w:name="_Toc375991872"/>
                            <w:bookmarkStart w:id="34" w:name="_Toc376763401"/>
                            <w:r>
                              <w:rPr>
                                <w:color w:val="984806" w:themeColor="accent6" w:themeShade="80"/>
                              </w:rPr>
                              <w:t>5. FINANCIAL ALLOCAT</w:t>
                            </w:r>
                            <w:bookmarkEnd w:id="32"/>
                            <w:r>
                              <w:rPr>
                                <w:color w:val="984806" w:themeColor="accent6" w:themeShade="80"/>
                              </w:rPr>
                              <w:t>ION</w:t>
                            </w:r>
                            <w:bookmarkEnd w:id="33"/>
                            <w:bookmarkEnd w:id="34"/>
                          </w:p>
                        </w:txbxContent>
                      </wps:txbx>
                      <wps:bodyPr rot="0" vert="horz" wrap="square" lIns="91440" tIns="0" rIns="91440" bIns="0" anchor="t" anchorCtr="0" upright="1">
                        <a:noAutofit/>
                      </wps:bodyPr>
                    </wps:wsp>
                  </a:graphicData>
                </a:graphic>
              </wp:inline>
            </w:drawing>
          </mc:Choice>
          <mc:Fallback>
            <w:pict>
              <v:roundrect id="Rounded Rectangle 11" o:spid="_x0000_s1030" style="width:474.1pt;height:22.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" fillcolor="#fde9d9 [665]" strokecolor="#fabf8f [1945]" strokeweight="1pt">
                <v:shadow color="#974706 [1609]" opacity=".5" offset="1pt"/>
                <v:textbox inset=",0,,0">
                  <w:txbxContent>
                    <w:p w:rsidR="00D743C1" w:rsidRPr="00FE4E69" w:rsidRDefault="00D743C1" w:rsidP="00D743C1">
                      <w:pPr>
                        <w:pStyle w:val="Heading1"/>
                        <w:spacing w:before="0"/>
                        <w:rPr>
                          <w:color w:val="984806" w:themeColor="accent6" w:themeShade="80"/>
                        </w:rPr>
                      </w:pPr>
                      <w:bookmarkStart w:id="35" w:name="_Toc375298567"/>
                      <w:bookmarkStart w:id="36" w:name="_Toc375991872"/>
                      <w:bookmarkStart w:id="37" w:name="_Toc376763401"/>
                      <w:r>
                        <w:rPr>
                          <w:color w:val="984806" w:themeColor="accent6" w:themeShade="80"/>
                        </w:rPr>
                        <w:t>5. FINANCIAL ALLOCAT</w:t>
                      </w:r>
                      <w:bookmarkEnd w:id="35"/>
                      <w:r>
                        <w:rPr>
                          <w:color w:val="984806" w:themeColor="accent6" w:themeShade="80"/>
                        </w:rPr>
                        <w:t>ION</w:t>
                      </w:r>
                      <w:bookmarkEnd w:id="36"/>
                      <w:bookmarkEnd w:id="37"/>
                    </w:p>
                  </w:txbxContent>
                </v:textbox>
                <w10:anchorlock/>
              </v:roundrect>
            </w:pict>
          </mc:Fallback>
        </mc:AlternateContent>
      </w:r>
    </w:p>
    <w:p w:rsidR="00D743C1" w:rsidRPr="00DF1B1E" w:rsidRDefault="00D743C1" w:rsidP="00D743C1">
      <w:pPr>
        <w:pStyle w:val="Default"/>
        <w:ind w:left="360"/>
        <w:jc w:val="both"/>
        <w:rPr>
          <w:rFonts w:ascii="Arial" w:hAnsi="Arial" w:cs="Arial"/>
          <w:b/>
          <w:bCs/>
          <w:color w:val="auto"/>
          <w:lang w:val="en-GB"/>
        </w:rPr>
      </w:pPr>
    </w:p>
    <w:p w:rsidR="00D743C1" w:rsidRPr="00DF1B1E" w:rsidRDefault="00D743C1" w:rsidP="00D743C1">
      <w:pPr>
        <w:pStyle w:val="Heading2"/>
        <w:spacing w:before="0"/>
        <w:rPr>
          <w:color w:val="auto"/>
          <w:lang w:val="en-GB"/>
        </w:rPr>
      </w:pPr>
      <w:bookmarkStart w:id="38" w:name="_Toc375298568"/>
      <w:bookmarkStart w:id="39" w:name="_Toc376763402"/>
      <w:r w:rsidRPr="00DF1B1E">
        <w:rPr>
          <w:color w:val="auto"/>
          <w:highlight w:val="lightGray"/>
          <w:lang w:val="en-GB"/>
        </w:rPr>
        <w:t xml:space="preserve">5.1 </w:t>
      </w:r>
      <w:bookmarkEnd w:id="38"/>
      <w:r w:rsidRPr="00DF1B1E">
        <w:rPr>
          <w:color w:val="auto"/>
          <w:highlight w:val="lightGray"/>
          <w:lang w:val="en-GB"/>
        </w:rPr>
        <w:t>Total financial allocation</w:t>
      </w:r>
      <w:bookmarkEnd w:id="39"/>
    </w:p>
    <w:p w:rsidR="00D743C1" w:rsidRPr="00DF1B1E" w:rsidRDefault="00D743C1" w:rsidP="00D743C1">
      <w:pPr>
        <w:pStyle w:val="NormalWeb"/>
        <w:spacing w:before="0" w:beforeAutospacing="0" w:after="0" w:afterAutospacing="0"/>
        <w:jc w:val="both"/>
        <w:rPr>
          <w:rFonts w:ascii="Arial" w:hAnsi="Arial" w:cs="Arial"/>
          <w:b/>
          <w:lang w:val="en-GB"/>
        </w:rPr>
      </w:pPr>
    </w:p>
    <w:p w:rsidR="00D743C1" w:rsidRPr="00DF1B1E" w:rsidRDefault="00D743C1" w:rsidP="00D743C1">
      <w:pPr>
        <w:pStyle w:val="NormalWeb"/>
        <w:spacing w:before="0" w:beforeAutospacing="0" w:after="0" w:afterAutospacing="0"/>
        <w:jc w:val="both"/>
        <w:rPr>
          <w:rFonts w:ascii="Arial" w:hAnsi="Arial" w:cs="Arial"/>
          <w:lang w:val="en-GB"/>
        </w:rPr>
      </w:pPr>
      <w:r w:rsidRPr="00DF1B1E">
        <w:rPr>
          <w:rFonts w:ascii="Arial" w:hAnsi="Arial" w:cs="Arial"/>
          <w:b/>
          <w:lang w:val="en-GB"/>
        </w:rPr>
        <w:t xml:space="preserve">The total budget of the </w:t>
      </w:r>
      <w:r w:rsidR="003551CF">
        <w:rPr>
          <w:rFonts w:ascii="Arial" w:hAnsi="Arial" w:cs="Arial"/>
          <w:b/>
          <w:lang w:val="en-GB"/>
        </w:rPr>
        <w:t>Small Grant Scheme</w:t>
      </w:r>
      <w:r w:rsidRPr="00DF1B1E">
        <w:rPr>
          <w:rFonts w:ascii="Arial" w:hAnsi="Arial" w:cs="Arial"/>
          <w:b/>
          <w:lang w:val="en-GB"/>
        </w:rPr>
        <w:t xml:space="preserve"> under the </w:t>
      </w:r>
      <w:r w:rsidRPr="00DF1B1E">
        <w:rPr>
          <w:rStyle w:val="Strong"/>
          <w:rFonts w:ascii="Arial" w:hAnsi="Arial" w:cs="Arial"/>
          <w:iCs/>
          <w:lang w:val="en-GB"/>
        </w:rPr>
        <w:t xml:space="preserve">PA16/RO12 - </w:t>
      </w:r>
      <w:r w:rsidRPr="00DF1B1E">
        <w:rPr>
          <w:rStyle w:val="Strong"/>
          <w:rFonts w:ascii="Arial" w:hAnsi="Arial" w:cs="Arial"/>
          <w:i/>
          <w:iCs/>
          <w:lang w:val="en-GB"/>
        </w:rPr>
        <w:t>Conservation and Revitalisation of Cultural and Natural Heritage</w:t>
      </w:r>
      <w:r w:rsidRPr="00DF1B1E">
        <w:rPr>
          <w:rStyle w:val="Strong"/>
          <w:rFonts w:ascii="Arial" w:hAnsi="Arial" w:cs="Arial"/>
          <w:iCs/>
          <w:lang w:val="en-GB"/>
        </w:rPr>
        <w:t xml:space="preserve"> Programme</w:t>
      </w:r>
      <w:r w:rsidRPr="00DF1B1E">
        <w:rPr>
          <w:rFonts w:ascii="Arial" w:hAnsi="Arial" w:cs="Arial"/>
          <w:b/>
          <w:lang w:val="en-GB"/>
        </w:rPr>
        <w:t xml:space="preserve"> </w:t>
      </w:r>
      <w:r w:rsidRPr="00DF1B1E">
        <w:rPr>
          <w:rFonts w:ascii="Arial" w:hAnsi="Arial" w:cs="Arial"/>
          <w:lang w:val="en-GB"/>
        </w:rPr>
        <w:t>is</w:t>
      </w:r>
      <w:r w:rsidRPr="00DF1B1E">
        <w:rPr>
          <w:rFonts w:ascii="Arial" w:hAnsi="Arial" w:cs="Arial"/>
          <w:b/>
          <w:lang w:val="en-GB"/>
        </w:rPr>
        <w:t xml:space="preserve"> EUR </w:t>
      </w:r>
      <w:r>
        <w:rPr>
          <w:rFonts w:ascii="Arial" w:hAnsi="Arial" w:cs="Arial"/>
          <w:b/>
          <w:lang w:val="en-GB"/>
        </w:rPr>
        <w:t>1,176,</w:t>
      </w:r>
      <w:r w:rsidRPr="00D743C1">
        <w:rPr>
          <w:rFonts w:ascii="Arial" w:hAnsi="Arial" w:cs="Arial"/>
          <w:b/>
          <w:lang w:val="en-GB"/>
        </w:rPr>
        <w:t>470</w:t>
      </w:r>
      <w:r w:rsidRPr="00DF1B1E">
        <w:rPr>
          <w:rFonts w:ascii="Arial" w:hAnsi="Arial" w:cs="Arial"/>
          <w:b/>
          <w:lang w:val="en-GB"/>
        </w:rPr>
        <w:t xml:space="preserve">. </w:t>
      </w:r>
      <w:r w:rsidRPr="00DF1B1E">
        <w:rPr>
          <w:rFonts w:ascii="Arial" w:hAnsi="Arial" w:cs="Arial"/>
          <w:lang w:val="en-GB"/>
        </w:rPr>
        <w:t>This amount consists of</w:t>
      </w:r>
      <w:r w:rsidRPr="00DF1B1E">
        <w:rPr>
          <w:rFonts w:ascii="Arial" w:hAnsi="Arial" w:cs="Arial"/>
          <w:b/>
          <w:lang w:val="en-GB"/>
        </w:rPr>
        <w:t xml:space="preserve"> EUR </w:t>
      </w:r>
      <w:r w:rsidR="003551CF">
        <w:rPr>
          <w:rFonts w:ascii="Arial" w:hAnsi="Arial" w:cs="Arial"/>
          <w:b/>
          <w:lang w:val="en-GB"/>
        </w:rPr>
        <w:t>999,</w:t>
      </w:r>
      <w:r w:rsidR="003551CF" w:rsidRPr="003551CF">
        <w:rPr>
          <w:rFonts w:ascii="Arial" w:hAnsi="Arial" w:cs="Arial"/>
          <w:b/>
          <w:lang w:val="en-GB"/>
        </w:rPr>
        <w:t xml:space="preserve">999 </w:t>
      </w:r>
      <w:r w:rsidRPr="00DF1B1E">
        <w:rPr>
          <w:rFonts w:ascii="Arial" w:hAnsi="Arial" w:cs="Arial"/>
          <w:b/>
          <w:lang w:val="en-GB"/>
        </w:rPr>
        <w:t xml:space="preserve">(85%) </w:t>
      </w:r>
      <w:r w:rsidRPr="00DF1B1E">
        <w:rPr>
          <w:rFonts w:ascii="Arial" w:hAnsi="Arial" w:cs="Arial"/>
          <w:lang w:val="en-GB"/>
        </w:rPr>
        <w:t>provided by the EEA Financial Mechanism/EEA Grants and</w:t>
      </w:r>
      <w:r w:rsidRPr="00DF1B1E">
        <w:rPr>
          <w:rFonts w:ascii="Arial" w:hAnsi="Arial" w:cs="Arial"/>
          <w:b/>
          <w:lang w:val="en-GB"/>
        </w:rPr>
        <w:t xml:space="preserve"> EUR </w:t>
      </w:r>
      <w:r w:rsidR="003551CF">
        <w:rPr>
          <w:rFonts w:ascii="Arial" w:hAnsi="Arial" w:cs="Arial"/>
          <w:b/>
          <w:lang w:val="en-GB"/>
        </w:rPr>
        <w:t xml:space="preserve">176,471 </w:t>
      </w:r>
      <w:r w:rsidRPr="00DF1B1E">
        <w:rPr>
          <w:rFonts w:ascii="Arial" w:hAnsi="Arial" w:cs="Arial"/>
          <w:b/>
          <w:lang w:val="en-GB"/>
        </w:rPr>
        <w:t xml:space="preserve">(15%) </w:t>
      </w:r>
      <w:r w:rsidRPr="00DF1B1E">
        <w:rPr>
          <w:rFonts w:ascii="Arial" w:hAnsi="Arial" w:cs="Arial"/>
          <w:lang w:val="en-GB"/>
        </w:rPr>
        <w:t>provided by the Romanian Government.</w:t>
      </w:r>
    </w:p>
    <w:p w:rsidR="00D743C1" w:rsidRPr="00DF1B1E" w:rsidRDefault="00D743C1" w:rsidP="00D743C1">
      <w:pPr>
        <w:pStyle w:val="NormalWeb"/>
        <w:spacing w:before="0" w:beforeAutospacing="0" w:after="0" w:afterAutospacing="0"/>
        <w:jc w:val="both"/>
        <w:rPr>
          <w:rFonts w:ascii="Arial" w:hAnsi="Arial" w:cs="Arial"/>
          <w:lang w:val="en-GB"/>
        </w:rPr>
      </w:pPr>
    </w:p>
    <w:p w:rsidR="00D743C1" w:rsidRPr="00DF1B1E" w:rsidRDefault="00D743C1" w:rsidP="00D743C1">
      <w:pPr>
        <w:pStyle w:val="Heading2"/>
        <w:spacing w:before="0"/>
        <w:rPr>
          <w:color w:val="auto"/>
          <w:lang w:val="en-GB"/>
        </w:rPr>
      </w:pPr>
      <w:bookmarkStart w:id="40" w:name="_Toc376763403"/>
      <w:bookmarkStart w:id="41" w:name="_Toc375298569"/>
      <w:r w:rsidRPr="00F76D77">
        <w:rPr>
          <w:color w:val="auto"/>
          <w:highlight w:val="lightGray"/>
          <w:lang w:val="en-GB"/>
        </w:rPr>
        <w:t>5.2 Financial allocation per Programme outcome</w:t>
      </w:r>
      <w:bookmarkEnd w:id="40"/>
      <w:r w:rsidRPr="00DF1B1E">
        <w:rPr>
          <w:color w:val="auto"/>
          <w:lang w:val="en-GB"/>
        </w:rPr>
        <w:t xml:space="preserve"> </w:t>
      </w:r>
      <w:bookmarkEnd w:id="41"/>
    </w:p>
    <w:p w:rsidR="00D743C1" w:rsidRPr="00DF1B1E" w:rsidRDefault="00D743C1" w:rsidP="00D743C1">
      <w:pPr>
        <w:pStyle w:val="NormalWeb"/>
        <w:spacing w:before="0" w:beforeAutospacing="0" w:after="0" w:afterAutospacing="0"/>
        <w:jc w:val="both"/>
        <w:rPr>
          <w:rFonts w:ascii="Arial" w:hAnsi="Arial" w:cs="Arial"/>
          <w:lang w:val="en-GB"/>
        </w:rPr>
      </w:pPr>
    </w:p>
    <w:p w:rsidR="00D743C1" w:rsidRPr="00DF1B1E" w:rsidRDefault="00D743C1" w:rsidP="00D743C1">
      <w:pPr>
        <w:pStyle w:val="NormalWeb"/>
        <w:spacing w:before="0" w:beforeAutospacing="0" w:after="0" w:afterAutospacing="0"/>
        <w:jc w:val="both"/>
        <w:rPr>
          <w:rFonts w:ascii="Arial" w:hAnsi="Arial" w:cs="Arial"/>
          <w:lang w:val="en-GB"/>
        </w:rPr>
      </w:pPr>
      <w:r w:rsidRPr="00DF1B1E">
        <w:rPr>
          <w:rFonts w:ascii="Arial" w:hAnsi="Arial" w:cs="Arial"/>
          <w:lang w:val="en-GB"/>
        </w:rPr>
        <w:t>The above total budget of the present call will be allocated for the two outcomes of the Programme, as follows</w:t>
      </w:r>
      <w:r w:rsidRPr="00DF1B1E">
        <w:rPr>
          <w:rFonts w:ascii="Arial" w:hAnsi="Arial" w:cs="Arial"/>
          <w:color w:val="222222"/>
          <w:lang w:val="en-GB"/>
        </w:rPr>
        <w:t>:</w:t>
      </w:r>
    </w:p>
    <w:p w:rsidR="00D743C1" w:rsidRDefault="00D743C1" w:rsidP="00D743C1">
      <w:pPr>
        <w:pStyle w:val="NormalWeb"/>
        <w:numPr>
          <w:ilvl w:val="0"/>
          <w:numId w:val="15"/>
        </w:numPr>
        <w:spacing w:before="0" w:beforeAutospacing="0" w:after="0" w:afterAutospacing="0"/>
        <w:jc w:val="both"/>
        <w:rPr>
          <w:rFonts w:ascii="Arial" w:hAnsi="Arial" w:cs="Arial"/>
          <w:b/>
          <w:color w:val="000000"/>
          <w:lang w:val="ro-RO"/>
        </w:rPr>
      </w:pPr>
      <w:r w:rsidRPr="00D743C1">
        <w:rPr>
          <w:rFonts w:ascii="Arial" w:hAnsi="Arial" w:cs="Arial"/>
          <w:lang w:val="en-GB"/>
        </w:rPr>
        <w:t xml:space="preserve">Outcome 1: Cultural heritage restored, renovated and protected – </w:t>
      </w:r>
      <w:r w:rsidRPr="00D743C1">
        <w:rPr>
          <w:rFonts w:ascii="Arial" w:hAnsi="Arial" w:cs="Arial"/>
          <w:b/>
          <w:lang w:val="en-GB"/>
        </w:rPr>
        <w:t>EUR</w:t>
      </w:r>
      <w:r w:rsidRPr="00D743C1">
        <w:rPr>
          <w:rFonts w:ascii="Arial" w:hAnsi="Arial" w:cs="Arial"/>
          <w:lang w:val="en-GB"/>
        </w:rPr>
        <w:t xml:space="preserve"> </w:t>
      </w:r>
      <w:r w:rsidRPr="00D743C1">
        <w:rPr>
          <w:rFonts w:ascii="Arial" w:hAnsi="Arial" w:cs="Arial"/>
          <w:b/>
          <w:color w:val="000000"/>
          <w:lang w:val="ro-RO"/>
        </w:rPr>
        <w:t>500,</w:t>
      </w:r>
      <w:r w:rsidRPr="00D743C1">
        <w:rPr>
          <w:rFonts w:ascii="Arial" w:hAnsi="Arial" w:cs="Arial"/>
          <w:b/>
          <w:color w:val="000000"/>
          <w:lang w:val="ro-RO"/>
        </w:rPr>
        <w:t>000</w:t>
      </w:r>
      <w:r w:rsidRPr="00D743C1">
        <w:rPr>
          <w:rFonts w:ascii="Arial" w:hAnsi="Arial" w:cs="Arial"/>
          <w:b/>
          <w:color w:val="000000"/>
          <w:lang w:val="ro-RO"/>
        </w:rPr>
        <w:t>;</w:t>
      </w:r>
    </w:p>
    <w:p w:rsidR="00D743C1" w:rsidRPr="00D743C1" w:rsidRDefault="00D743C1" w:rsidP="00D743C1">
      <w:pPr>
        <w:pStyle w:val="NormalWeb"/>
        <w:numPr>
          <w:ilvl w:val="0"/>
          <w:numId w:val="15"/>
        </w:numPr>
        <w:spacing w:before="0" w:beforeAutospacing="0" w:after="0" w:afterAutospacing="0"/>
        <w:jc w:val="both"/>
        <w:rPr>
          <w:rFonts w:ascii="Arial" w:hAnsi="Arial" w:cs="Arial"/>
          <w:b/>
          <w:color w:val="000000"/>
          <w:lang w:val="ro-RO"/>
        </w:rPr>
      </w:pPr>
      <w:r w:rsidRPr="00D743C1">
        <w:rPr>
          <w:rFonts w:ascii="Arial" w:hAnsi="Arial" w:cs="Arial"/>
          <w:lang w:val="en-GB"/>
        </w:rPr>
        <w:t xml:space="preserve">Outcome 2: Local communities further developed and economically sustainable livelihoods established through the revitalization of cultural and natural </w:t>
      </w:r>
      <w:proofErr w:type="gramStart"/>
      <w:r w:rsidRPr="00D743C1">
        <w:rPr>
          <w:rFonts w:ascii="Arial" w:hAnsi="Arial" w:cs="Arial"/>
          <w:lang w:val="en-GB"/>
        </w:rPr>
        <w:t>heritage</w:t>
      </w:r>
      <w:r w:rsidRPr="00D743C1">
        <w:rPr>
          <w:rFonts w:ascii="Arial" w:hAnsi="Arial" w:cs="Arial"/>
          <w:b/>
          <w:lang w:val="en-GB"/>
        </w:rPr>
        <w:t xml:space="preserve"> </w:t>
      </w:r>
      <w:r w:rsidRPr="00D743C1">
        <w:rPr>
          <w:rFonts w:ascii="Arial" w:hAnsi="Arial" w:cs="Arial"/>
          <w:b/>
          <w:lang w:val="ro-RO"/>
        </w:rPr>
        <w:t xml:space="preserve"> </w:t>
      </w:r>
      <w:r w:rsidRPr="00D743C1">
        <w:rPr>
          <w:rFonts w:ascii="Arial" w:hAnsi="Arial" w:cs="Arial"/>
          <w:i/>
          <w:lang w:val="en-GB"/>
        </w:rPr>
        <w:t>–</w:t>
      </w:r>
      <w:proofErr w:type="gramEnd"/>
      <w:r w:rsidRPr="00D743C1">
        <w:rPr>
          <w:rFonts w:ascii="Arial" w:hAnsi="Arial" w:cs="Arial"/>
          <w:i/>
          <w:lang w:val="en-GB"/>
        </w:rPr>
        <w:t xml:space="preserve"> </w:t>
      </w:r>
      <w:r w:rsidRPr="00D743C1">
        <w:rPr>
          <w:rFonts w:ascii="Arial" w:hAnsi="Arial" w:cs="Arial"/>
          <w:b/>
          <w:lang w:val="en-GB"/>
        </w:rPr>
        <w:t xml:space="preserve">EUR </w:t>
      </w:r>
      <w:r>
        <w:rPr>
          <w:rFonts w:ascii="Arial" w:hAnsi="Arial" w:cs="Arial"/>
          <w:b/>
          <w:lang w:val="ro-RO"/>
        </w:rPr>
        <w:t>676,</w:t>
      </w:r>
      <w:r>
        <w:rPr>
          <w:rFonts w:ascii="Arial" w:hAnsi="Arial" w:cs="Arial"/>
          <w:b/>
          <w:lang w:val="ro-RO"/>
        </w:rPr>
        <w:t>470</w:t>
      </w:r>
      <w:r w:rsidRPr="00D743C1">
        <w:rPr>
          <w:rFonts w:ascii="Arial" w:hAnsi="Arial" w:cs="Arial"/>
          <w:b/>
          <w:lang w:val="en-GB"/>
        </w:rPr>
        <w:t>.</w:t>
      </w:r>
    </w:p>
    <w:p w:rsidR="00D743C1" w:rsidRPr="00DF1B1E" w:rsidRDefault="00D743C1" w:rsidP="00D743C1">
      <w:pPr>
        <w:pStyle w:val="NormalWeb"/>
        <w:spacing w:before="0" w:beforeAutospacing="0" w:after="0" w:afterAutospacing="0"/>
        <w:ind w:left="720"/>
        <w:jc w:val="both"/>
        <w:rPr>
          <w:rFonts w:ascii="Arial" w:hAnsi="Arial" w:cs="Arial"/>
          <w:lang w:val="en-GB"/>
        </w:rPr>
      </w:pPr>
    </w:p>
    <w:tbl>
      <w:tblPr>
        <w:tblStyle w:val="TableGrid"/>
        <w:tblW w:w="0" w:type="auto"/>
        <w:tblInd w:w="108" w:type="dxa"/>
        <w:tblLook w:val="04A0" w:firstRow="1" w:lastRow="0" w:firstColumn="1" w:lastColumn="0" w:noHBand="0" w:noVBand="1"/>
      </w:tblPr>
      <w:tblGrid>
        <w:gridCol w:w="9212"/>
      </w:tblGrid>
      <w:tr w:rsidR="00D743C1" w:rsidRPr="00DF1B1E" w:rsidTr="001B1159">
        <w:tc>
          <w:tcPr>
            <w:tcW w:w="9212" w:type="dxa"/>
          </w:tcPr>
          <w:p w:rsidR="00D743C1" w:rsidRPr="00DF1B1E" w:rsidRDefault="00D743C1" w:rsidP="001B1159">
            <w:pPr>
              <w:pStyle w:val="NormalWeb"/>
              <w:spacing w:before="0" w:beforeAutospacing="0" w:after="0" w:afterAutospacing="0"/>
              <w:jc w:val="both"/>
              <w:rPr>
                <w:rFonts w:ascii="Arial" w:hAnsi="Arial" w:cs="Arial"/>
                <w:b/>
                <w:i/>
                <w:lang w:val="en-GB"/>
              </w:rPr>
            </w:pPr>
            <w:r w:rsidRPr="00DF1B1E">
              <w:rPr>
                <w:rFonts w:ascii="Arial" w:hAnsi="Arial" w:cs="Arial"/>
                <w:b/>
                <w:i/>
                <w:lang w:val="en-GB"/>
              </w:rPr>
              <w:t>Note</w:t>
            </w:r>
          </w:p>
          <w:p w:rsidR="00D743C1" w:rsidRPr="00DF1B1E" w:rsidRDefault="00D743C1" w:rsidP="001B1159">
            <w:pPr>
              <w:pStyle w:val="NormalWeb"/>
              <w:spacing w:before="0" w:beforeAutospacing="0" w:after="0" w:afterAutospacing="0"/>
              <w:jc w:val="both"/>
              <w:rPr>
                <w:rFonts w:ascii="Arial" w:hAnsi="Arial" w:cs="Arial"/>
                <w:b/>
                <w:i/>
                <w:lang w:val="en-GB"/>
              </w:rPr>
            </w:pPr>
            <w:r w:rsidRPr="00DF1B1E">
              <w:rPr>
                <w:rFonts w:ascii="Arial" w:hAnsi="Arial" w:cs="Arial"/>
                <w:b/>
                <w:i/>
                <w:lang w:val="en-GB"/>
              </w:rPr>
              <w:t>The budget estimation for the activities proposed under the projects shall comply with the limits of financial allocation for each outcome of the Programme.</w:t>
            </w:r>
          </w:p>
        </w:tc>
      </w:tr>
    </w:tbl>
    <w:p w:rsidR="00D743C1" w:rsidRPr="00DF1B1E" w:rsidRDefault="00D743C1" w:rsidP="00D743C1">
      <w:pPr>
        <w:pStyle w:val="NormalWeb"/>
        <w:spacing w:before="0" w:beforeAutospacing="0" w:after="0" w:afterAutospacing="0"/>
        <w:ind w:left="360"/>
        <w:jc w:val="both"/>
        <w:rPr>
          <w:rFonts w:ascii="Arial" w:hAnsi="Arial" w:cs="Arial"/>
          <w:lang w:val="en-GB"/>
        </w:rPr>
      </w:pPr>
    </w:p>
    <w:p w:rsidR="00D743C1" w:rsidRPr="00DF1B1E" w:rsidRDefault="00D743C1" w:rsidP="00D743C1">
      <w:pPr>
        <w:pStyle w:val="Heading2"/>
        <w:spacing w:before="0"/>
        <w:rPr>
          <w:rStyle w:val="fldtext"/>
          <w:rFonts w:ascii="Arial" w:hAnsi="Arial" w:cs="Arial"/>
          <w:color w:val="auto"/>
          <w:lang w:val="en-GB"/>
        </w:rPr>
      </w:pPr>
      <w:bookmarkStart w:id="42" w:name="_Toc376763404"/>
      <w:bookmarkStart w:id="43" w:name="_Toc375298570"/>
      <w:r w:rsidRPr="00DF1B1E">
        <w:rPr>
          <w:color w:val="auto"/>
          <w:highlight w:val="lightGray"/>
          <w:lang w:val="en-GB"/>
        </w:rPr>
        <w:t>5.3 Financial allocation per projects</w:t>
      </w:r>
      <w:bookmarkEnd w:id="42"/>
      <w:r w:rsidRPr="00DF1B1E">
        <w:rPr>
          <w:color w:val="auto"/>
          <w:lang w:val="en-GB"/>
        </w:rPr>
        <w:t xml:space="preserve"> </w:t>
      </w:r>
      <w:bookmarkEnd w:id="43"/>
    </w:p>
    <w:p w:rsidR="00D743C1" w:rsidRPr="00DF1B1E" w:rsidRDefault="00D743C1" w:rsidP="00D743C1">
      <w:pPr>
        <w:pStyle w:val="NormalWeb"/>
        <w:spacing w:before="0" w:beforeAutospacing="0" w:after="0" w:afterAutospacing="0"/>
        <w:jc w:val="both"/>
        <w:rPr>
          <w:rFonts w:ascii="Arial" w:hAnsi="Arial" w:cs="Arial"/>
          <w:b/>
          <w:color w:val="000000"/>
          <w:lang w:val="en-GB"/>
        </w:rPr>
      </w:pPr>
    </w:p>
    <w:p w:rsidR="00D743C1" w:rsidRPr="00DF1B1E" w:rsidRDefault="00D743C1" w:rsidP="00D743C1">
      <w:pPr>
        <w:pStyle w:val="NormalWeb"/>
        <w:spacing w:before="0" w:beforeAutospacing="0" w:after="0" w:afterAutospacing="0"/>
        <w:jc w:val="both"/>
        <w:rPr>
          <w:rFonts w:ascii="Arial" w:hAnsi="Arial" w:cs="Arial"/>
          <w:color w:val="000000"/>
          <w:lang w:val="en-GB"/>
        </w:rPr>
      </w:pPr>
      <w:r w:rsidRPr="00DF1B1E">
        <w:rPr>
          <w:rFonts w:ascii="Arial" w:hAnsi="Arial" w:cs="Arial"/>
          <w:color w:val="000000"/>
          <w:lang w:val="en-GB"/>
        </w:rPr>
        <w:t>The grant amounts per projects will be between:</w:t>
      </w:r>
    </w:p>
    <w:p w:rsidR="00D743C1" w:rsidRPr="00DF1B1E" w:rsidRDefault="00D743C1" w:rsidP="00D743C1">
      <w:pPr>
        <w:pStyle w:val="NormalWeb"/>
        <w:numPr>
          <w:ilvl w:val="0"/>
          <w:numId w:val="18"/>
        </w:numPr>
        <w:spacing w:before="0" w:beforeAutospacing="0" w:after="0" w:afterAutospacing="0"/>
        <w:jc w:val="both"/>
        <w:rPr>
          <w:rFonts w:ascii="Arial" w:hAnsi="Arial" w:cs="Arial"/>
          <w:lang w:val="en-GB"/>
        </w:rPr>
      </w:pPr>
      <w:r w:rsidRPr="00DF1B1E">
        <w:rPr>
          <w:rFonts w:ascii="Arial" w:hAnsi="Arial" w:cs="Arial"/>
          <w:lang w:val="en-GB"/>
        </w:rPr>
        <w:t xml:space="preserve">a minimum amount of EUR </w:t>
      </w:r>
      <w:r>
        <w:rPr>
          <w:rStyle w:val="Strong"/>
          <w:rFonts w:ascii="Arial" w:hAnsi="Arial" w:cs="Arial"/>
          <w:lang w:val="en-GB"/>
        </w:rPr>
        <w:t>25</w:t>
      </w:r>
      <w:r w:rsidRPr="00DF1B1E">
        <w:rPr>
          <w:rStyle w:val="Strong"/>
          <w:rFonts w:ascii="Arial" w:hAnsi="Arial" w:cs="Arial"/>
          <w:lang w:val="en-GB"/>
        </w:rPr>
        <w:t xml:space="preserve">,000 per project </w:t>
      </w:r>
      <w:r w:rsidRPr="00DF1B1E">
        <w:rPr>
          <w:rStyle w:val="Strong"/>
          <w:rFonts w:ascii="Arial" w:hAnsi="Arial" w:cs="Arial"/>
          <w:b w:val="0"/>
          <w:lang w:val="en-GB"/>
        </w:rPr>
        <w:t>and</w:t>
      </w:r>
    </w:p>
    <w:p w:rsidR="00D743C1" w:rsidRPr="00DF1B1E" w:rsidRDefault="00D743C1" w:rsidP="00D743C1">
      <w:pPr>
        <w:pStyle w:val="NormalWeb"/>
        <w:numPr>
          <w:ilvl w:val="0"/>
          <w:numId w:val="19"/>
        </w:numPr>
        <w:spacing w:before="0" w:beforeAutospacing="0" w:after="0" w:afterAutospacing="0"/>
        <w:jc w:val="both"/>
        <w:rPr>
          <w:rFonts w:ascii="Arial" w:hAnsi="Arial" w:cs="Arial"/>
          <w:b/>
          <w:lang w:val="en-GB"/>
        </w:rPr>
      </w:pPr>
      <w:proofErr w:type="gramStart"/>
      <w:r w:rsidRPr="00DF1B1E">
        <w:rPr>
          <w:rFonts w:ascii="Arial" w:hAnsi="Arial" w:cs="Arial"/>
          <w:lang w:val="en-GB"/>
        </w:rPr>
        <w:t>a</w:t>
      </w:r>
      <w:proofErr w:type="gramEnd"/>
      <w:r w:rsidRPr="00DF1B1E">
        <w:rPr>
          <w:rFonts w:ascii="Arial" w:hAnsi="Arial" w:cs="Arial"/>
          <w:lang w:val="en-GB"/>
        </w:rPr>
        <w:t xml:space="preserve"> maximum amount of EUR </w:t>
      </w:r>
      <w:r>
        <w:rPr>
          <w:rStyle w:val="Strong"/>
          <w:rFonts w:ascii="Arial" w:hAnsi="Arial" w:cs="Arial"/>
          <w:lang w:val="en-GB"/>
        </w:rPr>
        <w:t>85</w:t>
      </w:r>
      <w:r w:rsidRPr="00DF1B1E">
        <w:rPr>
          <w:rStyle w:val="Strong"/>
          <w:rFonts w:ascii="Arial" w:hAnsi="Arial" w:cs="Arial"/>
          <w:lang w:val="en-GB"/>
        </w:rPr>
        <w:t>,000 per project</w:t>
      </w:r>
      <w:r w:rsidRPr="00DF1B1E">
        <w:rPr>
          <w:rFonts w:ascii="Arial" w:hAnsi="Arial" w:cs="Arial"/>
          <w:b/>
          <w:lang w:val="en-GB"/>
        </w:rPr>
        <w:t>.</w:t>
      </w:r>
    </w:p>
    <w:p w:rsidR="00D743C1" w:rsidRPr="00DF1B1E" w:rsidRDefault="00D743C1" w:rsidP="00D743C1">
      <w:pPr>
        <w:pStyle w:val="NormalWeb"/>
        <w:spacing w:before="0" w:beforeAutospacing="0" w:after="0" w:afterAutospacing="0"/>
        <w:jc w:val="both"/>
        <w:rPr>
          <w:rFonts w:ascii="Arial" w:hAnsi="Arial" w:cs="Arial"/>
          <w:b/>
          <w:lang w:val="en-GB"/>
        </w:rPr>
      </w:pPr>
    </w:p>
    <w:p w:rsidR="00D743C1" w:rsidRPr="00DF1B1E" w:rsidRDefault="00D743C1" w:rsidP="00D743C1">
      <w:pPr>
        <w:pStyle w:val="NormalWeb"/>
        <w:spacing w:before="0" w:beforeAutospacing="0" w:after="0" w:afterAutospacing="0"/>
        <w:jc w:val="both"/>
        <w:rPr>
          <w:rFonts w:ascii="Arial" w:hAnsi="Arial" w:cs="Arial"/>
          <w:lang w:val="en-GB"/>
        </w:rPr>
      </w:pPr>
      <w:r w:rsidRPr="00DF1B1E">
        <w:rPr>
          <w:rFonts w:ascii="Arial" w:hAnsi="Arial" w:cs="Arial"/>
          <w:lang w:val="en-GB"/>
        </w:rPr>
        <w:t xml:space="preserve">In order to check compliance with the minimum and maximum grant amount, the applicant will consider the </w:t>
      </w:r>
      <w:proofErr w:type="spellStart"/>
      <w:r w:rsidRPr="00DF1B1E">
        <w:rPr>
          <w:rFonts w:ascii="Arial" w:hAnsi="Arial" w:cs="Arial"/>
          <w:lang w:val="en-GB"/>
        </w:rPr>
        <w:t>InforEuro</w:t>
      </w:r>
      <w:proofErr w:type="spellEnd"/>
      <w:r w:rsidRPr="00DF1B1E">
        <w:rPr>
          <w:rFonts w:ascii="Arial" w:hAnsi="Arial" w:cs="Arial"/>
          <w:lang w:val="en-GB"/>
        </w:rPr>
        <w:t xml:space="preserve"> exchange rate of the month when the call for projects was launched (</w:t>
      </w:r>
      <w:r>
        <w:rPr>
          <w:rFonts w:ascii="Arial" w:hAnsi="Arial" w:cs="Arial"/>
          <w:lang w:val="en-GB"/>
        </w:rPr>
        <w:t xml:space="preserve">January </w:t>
      </w:r>
      <w:r w:rsidRPr="00DF1B1E">
        <w:rPr>
          <w:rFonts w:ascii="Arial" w:hAnsi="Arial" w:cs="Arial"/>
          <w:lang w:val="en-GB"/>
        </w:rPr>
        <w:t xml:space="preserve"> 201</w:t>
      </w:r>
      <w:r>
        <w:rPr>
          <w:rFonts w:ascii="Arial" w:hAnsi="Arial" w:cs="Arial"/>
          <w:lang w:val="en-GB"/>
        </w:rPr>
        <w:t>4</w:t>
      </w:r>
      <w:r w:rsidRPr="00DF1B1E">
        <w:rPr>
          <w:rFonts w:ascii="Arial" w:hAnsi="Arial" w:cs="Arial"/>
          <w:lang w:val="en-GB"/>
        </w:rPr>
        <w:t>), namely 4.4</w:t>
      </w:r>
      <w:r>
        <w:rPr>
          <w:rFonts w:ascii="Arial" w:hAnsi="Arial" w:cs="Arial"/>
          <w:lang w:val="en-GB"/>
        </w:rPr>
        <w:t>707</w:t>
      </w:r>
      <w:r w:rsidRPr="00DF1B1E">
        <w:rPr>
          <w:rFonts w:ascii="Arial" w:hAnsi="Arial" w:cs="Arial"/>
          <w:lang w:val="en-GB"/>
        </w:rPr>
        <w:t xml:space="preserve"> lei.</w:t>
      </w:r>
    </w:p>
    <w:p w:rsidR="00D743C1" w:rsidRPr="00DF1B1E" w:rsidRDefault="00D743C1" w:rsidP="00D743C1">
      <w:pPr>
        <w:pStyle w:val="NormalWeb"/>
        <w:spacing w:before="0" w:beforeAutospacing="0" w:after="0" w:afterAutospacing="0"/>
        <w:jc w:val="both"/>
        <w:rPr>
          <w:rFonts w:ascii="Arial" w:hAnsi="Arial" w:cs="Arial"/>
          <w:b/>
          <w:color w:val="000000"/>
          <w:lang w:val="en-GB"/>
        </w:rPr>
      </w:pPr>
    </w:p>
    <w:p w:rsidR="00D743C1" w:rsidRPr="00DF1B1E" w:rsidRDefault="00D743C1" w:rsidP="00D743C1">
      <w:pPr>
        <w:pStyle w:val="NormalWeb"/>
        <w:spacing w:before="0" w:beforeAutospacing="0" w:after="0" w:afterAutospacing="0"/>
        <w:jc w:val="both"/>
        <w:rPr>
          <w:rStyle w:val="fldtext"/>
          <w:rFonts w:ascii="Arial" w:hAnsi="Arial" w:cs="Arial"/>
          <w:lang w:val="en-GB"/>
        </w:rPr>
      </w:pPr>
      <w:r w:rsidRPr="00DF1B1E">
        <w:rPr>
          <w:rFonts w:ascii="Arial" w:hAnsi="Arial" w:cs="Arial"/>
          <w:lang w:val="en-GB"/>
        </w:rPr>
        <w:lastRenderedPageBreak/>
        <w:t>The grant rate for the implementation of a project is as follows</w:t>
      </w:r>
      <w:r w:rsidRPr="00DF1B1E">
        <w:rPr>
          <w:rStyle w:val="fldtext"/>
          <w:rFonts w:ascii="Arial" w:hAnsi="Arial" w:cs="Arial"/>
          <w:color w:val="000000"/>
          <w:lang w:val="en-GB"/>
        </w:rPr>
        <w:t>:</w:t>
      </w:r>
    </w:p>
    <w:p w:rsidR="00D743C1" w:rsidRPr="00DF1B1E" w:rsidRDefault="00D743C1" w:rsidP="00D743C1">
      <w:pPr>
        <w:pStyle w:val="NormalWeb"/>
        <w:numPr>
          <w:ilvl w:val="0"/>
          <w:numId w:val="16"/>
        </w:numPr>
        <w:spacing w:before="0" w:beforeAutospacing="0" w:after="0" w:afterAutospacing="0"/>
        <w:jc w:val="both"/>
        <w:rPr>
          <w:rFonts w:ascii="Arial" w:hAnsi="Arial" w:cs="Arial"/>
          <w:lang w:val="en-GB"/>
        </w:rPr>
      </w:pPr>
      <w:r w:rsidRPr="00DF1B1E">
        <w:rPr>
          <w:rFonts w:ascii="Arial" w:hAnsi="Arial" w:cs="Arial"/>
          <w:lang w:val="en-GB"/>
        </w:rPr>
        <w:t xml:space="preserve">for projects submitted by public entities, the grant will cover up to </w:t>
      </w:r>
      <w:r w:rsidRPr="00DF1B1E">
        <w:rPr>
          <w:rFonts w:ascii="Arial" w:hAnsi="Arial" w:cs="Arial"/>
          <w:b/>
          <w:lang w:val="en-GB"/>
        </w:rPr>
        <w:t>100%</w:t>
      </w:r>
      <w:r w:rsidRPr="00DF1B1E">
        <w:rPr>
          <w:rFonts w:ascii="Arial" w:hAnsi="Arial" w:cs="Arial"/>
          <w:lang w:val="en-GB"/>
        </w:rPr>
        <w:t xml:space="preserve"> of the total project eligible costs;</w:t>
      </w:r>
    </w:p>
    <w:p w:rsidR="00D743C1" w:rsidRPr="00DF1B1E" w:rsidRDefault="00D743C1" w:rsidP="00D743C1">
      <w:pPr>
        <w:pStyle w:val="NormalWeb"/>
        <w:numPr>
          <w:ilvl w:val="0"/>
          <w:numId w:val="16"/>
        </w:numPr>
        <w:spacing w:before="0" w:beforeAutospacing="0" w:after="0" w:afterAutospacing="0"/>
        <w:jc w:val="both"/>
        <w:rPr>
          <w:rFonts w:ascii="Arial" w:hAnsi="Arial" w:cs="Arial"/>
          <w:lang w:val="en-GB"/>
        </w:rPr>
      </w:pPr>
      <w:proofErr w:type="gramStart"/>
      <w:r w:rsidRPr="00DF1B1E">
        <w:rPr>
          <w:rFonts w:ascii="Arial" w:hAnsi="Arial" w:cs="Arial"/>
          <w:lang w:val="en-GB"/>
        </w:rPr>
        <w:t>for</w:t>
      </w:r>
      <w:proofErr w:type="gramEnd"/>
      <w:r w:rsidRPr="00DF1B1E">
        <w:rPr>
          <w:rFonts w:ascii="Arial" w:hAnsi="Arial" w:cs="Arial"/>
          <w:lang w:val="en-GB"/>
        </w:rPr>
        <w:t xml:space="preserve"> projects submitted by private organisations – the grant will cover up to </w:t>
      </w:r>
      <w:r w:rsidRPr="00DF1B1E">
        <w:rPr>
          <w:rFonts w:ascii="Arial" w:hAnsi="Arial" w:cs="Arial"/>
          <w:b/>
          <w:lang w:val="en-GB"/>
        </w:rPr>
        <w:t xml:space="preserve">90% </w:t>
      </w:r>
      <w:r w:rsidRPr="00DF1B1E">
        <w:rPr>
          <w:rFonts w:ascii="Arial" w:hAnsi="Arial" w:cs="Arial"/>
          <w:lang w:val="en-GB"/>
        </w:rPr>
        <w:t>of the total project eligible costs.</w:t>
      </w:r>
    </w:p>
    <w:p w:rsidR="00D743C1" w:rsidRPr="00DF1B1E" w:rsidRDefault="00D743C1" w:rsidP="00D743C1">
      <w:pPr>
        <w:pStyle w:val="NormalWeb"/>
        <w:spacing w:before="0" w:beforeAutospacing="0" w:after="0" w:afterAutospacing="0"/>
        <w:jc w:val="both"/>
        <w:rPr>
          <w:rFonts w:ascii="Arial" w:hAnsi="Arial" w:cs="Arial"/>
          <w:b/>
          <w:lang w:val="en-GB"/>
        </w:rPr>
      </w:pPr>
    </w:p>
    <w:p w:rsidR="00D743C1" w:rsidRPr="00DF1B1E" w:rsidRDefault="00D743C1" w:rsidP="00D743C1">
      <w:pPr>
        <w:pStyle w:val="Heading2"/>
        <w:spacing w:before="0"/>
        <w:rPr>
          <w:color w:val="auto"/>
          <w:lang w:val="en-GB"/>
        </w:rPr>
      </w:pPr>
      <w:bookmarkStart w:id="44" w:name="_Toc375298571"/>
      <w:bookmarkStart w:id="45" w:name="_Toc376763405"/>
      <w:r w:rsidRPr="00DF1B1E">
        <w:rPr>
          <w:color w:val="auto"/>
          <w:highlight w:val="lightGray"/>
          <w:lang w:val="en-GB"/>
        </w:rPr>
        <w:t>5.4 Co</w:t>
      </w:r>
      <w:bookmarkEnd w:id="44"/>
      <w:r w:rsidRPr="00DF1B1E">
        <w:rPr>
          <w:color w:val="auto"/>
          <w:highlight w:val="lightGray"/>
          <w:lang w:val="en-GB"/>
        </w:rPr>
        <w:t>-financing</w:t>
      </w:r>
      <w:bookmarkEnd w:id="45"/>
    </w:p>
    <w:p w:rsidR="00D743C1" w:rsidRPr="00DF1B1E" w:rsidRDefault="00D743C1" w:rsidP="00D743C1">
      <w:pPr>
        <w:pStyle w:val="NormalWeb"/>
        <w:spacing w:before="0" w:beforeAutospacing="0" w:after="0" w:afterAutospacing="0"/>
        <w:jc w:val="both"/>
        <w:rPr>
          <w:rFonts w:ascii="Arial" w:hAnsi="Arial" w:cs="Arial"/>
          <w:lang w:val="en-GB"/>
        </w:rPr>
      </w:pPr>
    </w:p>
    <w:p w:rsidR="00D743C1" w:rsidRPr="00DF1B1E" w:rsidRDefault="00D743C1" w:rsidP="00D743C1">
      <w:pPr>
        <w:pStyle w:val="NormalWeb"/>
        <w:spacing w:before="0" w:beforeAutospacing="0" w:after="0" w:afterAutospacing="0"/>
        <w:jc w:val="both"/>
        <w:rPr>
          <w:rFonts w:ascii="Arial" w:hAnsi="Arial" w:cs="Arial"/>
          <w:lang w:val="en-GB"/>
        </w:rPr>
      </w:pPr>
      <w:r w:rsidRPr="00DF1B1E">
        <w:rPr>
          <w:rFonts w:ascii="Arial" w:hAnsi="Arial" w:cs="Arial"/>
          <w:lang w:val="en-GB"/>
        </w:rPr>
        <w:t xml:space="preserve">In case of private organisations, financial and in-kind </w:t>
      </w:r>
      <w:r w:rsidRPr="00DF1B1E">
        <w:rPr>
          <w:rFonts w:ascii="Arial" w:hAnsi="Arial" w:cs="Arial"/>
          <w:b/>
          <w:lang w:val="en-GB"/>
        </w:rPr>
        <w:t>contributions</w:t>
      </w:r>
      <w:r w:rsidRPr="00DF1B1E">
        <w:rPr>
          <w:rFonts w:ascii="Arial" w:hAnsi="Arial" w:cs="Arial"/>
          <w:lang w:val="en-GB"/>
        </w:rPr>
        <w:t xml:space="preserve"> are accepted. In-kind contributions are possible in the form of voluntary work (in compliance with the legislation) and shall amount to maximum 50% of the co-financing for the project.</w:t>
      </w:r>
    </w:p>
    <w:p w:rsidR="00D743C1" w:rsidRPr="00DF1B1E" w:rsidRDefault="00D743C1" w:rsidP="00D743C1">
      <w:pPr>
        <w:pStyle w:val="NormalWeb"/>
        <w:spacing w:before="0" w:beforeAutospacing="0" w:after="0" w:afterAutospacing="0"/>
        <w:jc w:val="both"/>
        <w:rPr>
          <w:rFonts w:ascii="Arial" w:hAnsi="Arial" w:cs="Arial"/>
          <w:lang w:val="en-GB"/>
        </w:rPr>
      </w:pPr>
      <w:r w:rsidRPr="00DF1B1E">
        <w:rPr>
          <w:rFonts w:ascii="Arial" w:hAnsi="Arial" w:cs="Arial"/>
          <w:lang w:val="en-GB"/>
        </w:rPr>
        <w:t>The calculation basis of the unit prices for voluntary work will consider official data on the national minimum and average salary, established by the National Committee for Prognosis, in force upon the launch of the call for projects. Depending on the type of work, two different price levels will be used:</w:t>
      </w:r>
    </w:p>
    <w:p w:rsidR="00D743C1" w:rsidRPr="00DF1B1E" w:rsidRDefault="00D743C1" w:rsidP="00D743C1">
      <w:pPr>
        <w:pStyle w:val="ListParagraph"/>
        <w:numPr>
          <w:ilvl w:val="0"/>
          <w:numId w:val="17"/>
        </w:numPr>
        <w:spacing w:after="0" w:line="240" w:lineRule="auto"/>
        <w:ind w:left="714" w:hanging="357"/>
        <w:rPr>
          <w:rFonts w:ascii="Arial" w:hAnsi="Arial" w:cs="Arial"/>
          <w:sz w:val="24"/>
          <w:szCs w:val="24"/>
          <w:lang w:val="en-GB"/>
        </w:rPr>
      </w:pPr>
      <w:r w:rsidRPr="00DF1B1E">
        <w:rPr>
          <w:rFonts w:ascii="Arial" w:hAnsi="Arial" w:cs="Arial"/>
          <w:sz w:val="24"/>
          <w:szCs w:val="24"/>
          <w:lang w:val="en-GB"/>
        </w:rPr>
        <w:t xml:space="preserve">For administrative/unskilled work, the gross minimum wage per economy will be considered, plus related social contributions provided by the national legislation. According to </w:t>
      </w:r>
      <w:r w:rsidRPr="00DF1B1E">
        <w:rPr>
          <w:rFonts w:ascii="Arial" w:hAnsi="Arial" w:cs="Arial"/>
          <w:b/>
          <w:sz w:val="24"/>
          <w:szCs w:val="24"/>
          <w:lang w:val="en-GB"/>
        </w:rPr>
        <w:t>GD. no. 23/2013 of 22 January 2013 establishing the minimum guaranteed gross salary payment</w:t>
      </w:r>
      <w:r w:rsidRPr="00DF1B1E">
        <w:rPr>
          <w:rFonts w:ascii="Arial" w:hAnsi="Arial" w:cs="Arial"/>
          <w:sz w:val="24"/>
          <w:szCs w:val="24"/>
          <w:lang w:val="en-GB"/>
        </w:rPr>
        <w:t xml:space="preserve">, </w:t>
      </w:r>
      <w:r w:rsidRPr="00DF1B1E">
        <w:rPr>
          <w:rFonts w:ascii="Arial" w:hAnsi="Arial" w:cs="Arial"/>
          <w:i/>
          <w:sz w:val="24"/>
          <w:szCs w:val="24"/>
          <w:lang w:val="en-GB"/>
        </w:rPr>
        <w:t>as of 1 July 2013</w:t>
      </w:r>
      <w:r w:rsidRPr="00DF1B1E">
        <w:rPr>
          <w:rFonts w:ascii="Arial" w:hAnsi="Arial" w:cs="Arial"/>
          <w:sz w:val="24"/>
          <w:szCs w:val="24"/>
          <w:lang w:val="en-GB"/>
        </w:rPr>
        <w:t>, the minimum guaranteed gross salary payment is set at 800 lei per month for a full working schedule -168 working hours on average per month in 2013, representing 4.76 lei/hour.</w:t>
      </w:r>
    </w:p>
    <w:p w:rsidR="00D743C1" w:rsidRPr="00DF1B1E" w:rsidRDefault="00D743C1" w:rsidP="00D743C1">
      <w:pPr>
        <w:pStyle w:val="NormalWeb"/>
        <w:numPr>
          <w:ilvl w:val="0"/>
          <w:numId w:val="17"/>
        </w:numPr>
        <w:spacing w:before="0" w:beforeAutospacing="0" w:after="0" w:afterAutospacing="0"/>
        <w:ind w:left="714" w:hanging="357"/>
        <w:jc w:val="both"/>
        <w:rPr>
          <w:rFonts w:ascii="Arial" w:hAnsi="Arial" w:cs="Arial"/>
          <w:lang w:val="en-GB"/>
        </w:rPr>
      </w:pPr>
      <w:r w:rsidRPr="00DF1B1E">
        <w:rPr>
          <w:rFonts w:ascii="Arial" w:hAnsi="Arial" w:cs="Arial"/>
          <w:lang w:val="en-GB"/>
        </w:rPr>
        <w:t xml:space="preserve">For complex/qualified work, the gross average wage per economy will be considered, plus related social contributions provided by the national legislation. Under </w:t>
      </w:r>
      <w:r w:rsidRPr="00DF1B1E">
        <w:rPr>
          <w:rFonts w:ascii="Arial" w:hAnsi="Arial" w:cs="Arial"/>
          <w:i/>
          <w:lang w:val="en-GB"/>
        </w:rPr>
        <w:t>Law no. 6/2013 on the national social insurance budget for the year 2013</w:t>
      </w:r>
      <w:r w:rsidRPr="00DF1B1E">
        <w:rPr>
          <w:rFonts w:ascii="Arial" w:hAnsi="Arial" w:cs="Arial"/>
          <w:lang w:val="en-GB"/>
        </w:rPr>
        <w:t>, the average gross salary used to substantiate the national social insurance budget for 2013 is 2,223 lei per month for a full-time working schedule of 168 hours per month, representing 13.23 lei/ hour.</w:t>
      </w:r>
    </w:p>
    <w:p w:rsidR="00D743C1" w:rsidRPr="00DF1B1E" w:rsidRDefault="00D743C1" w:rsidP="00D743C1">
      <w:pPr>
        <w:pStyle w:val="ListParagraph"/>
        <w:numPr>
          <w:ilvl w:val="0"/>
          <w:numId w:val="17"/>
        </w:numPr>
        <w:spacing w:after="0" w:line="240" w:lineRule="auto"/>
        <w:ind w:left="714" w:hanging="357"/>
        <w:rPr>
          <w:rFonts w:ascii="Arial" w:hAnsi="Arial" w:cs="Arial"/>
          <w:sz w:val="24"/>
          <w:szCs w:val="24"/>
          <w:lang w:val="en-GB"/>
        </w:rPr>
      </w:pPr>
      <w:r w:rsidRPr="00DF1B1E">
        <w:rPr>
          <w:rFonts w:ascii="Arial" w:hAnsi="Arial" w:cs="Arial"/>
          <w:sz w:val="24"/>
          <w:szCs w:val="24"/>
          <w:lang w:val="en-GB"/>
        </w:rPr>
        <w:t>Any income/gains generated under the projects shall be reinvested in the project.</w:t>
      </w:r>
    </w:p>
    <w:p w:rsidR="00D743C1" w:rsidRPr="00DF1B1E" w:rsidRDefault="00D743C1" w:rsidP="00D743C1">
      <w:pPr>
        <w:pStyle w:val="ListParagraph"/>
        <w:spacing w:after="0" w:line="240" w:lineRule="auto"/>
        <w:ind w:left="714"/>
        <w:rPr>
          <w:rFonts w:ascii="Arial" w:hAnsi="Arial" w:cs="Arial"/>
          <w:sz w:val="24"/>
          <w:szCs w:val="24"/>
          <w:lang w:val="en-GB"/>
        </w:rPr>
      </w:pPr>
    </w:p>
    <w:p w:rsidR="00D743C1" w:rsidRPr="00DF1B1E" w:rsidRDefault="00D743C1" w:rsidP="00D743C1">
      <w:pPr>
        <w:pStyle w:val="Default"/>
        <w:jc w:val="both"/>
        <w:rPr>
          <w:rFonts w:ascii="Arial" w:hAnsi="Arial" w:cs="Arial"/>
          <w:lang w:val="en-GB"/>
        </w:rPr>
      </w:pPr>
      <w:r w:rsidRPr="00DF1B1E">
        <w:rPr>
          <w:rFonts w:ascii="Arial" w:hAnsi="Arial" w:cs="Arial"/>
          <w:lang w:val="en-GB"/>
        </w:rPr>
        <w:t xml:space="preserve">In order to certify their financial contribution to the project, private applicants </w:t>
      </w:r>
      <w:r>
        <w:rPr>
          <w:rFonts w:ascii="Arial" w:hAnsi="Arial" w:cs="Arial"/>
          <w:lang w:val="en-GB"/>
        </w:rPr>
        <w:t xml:space="preserve">shall </w:t>
      </w:r>
      <w:r w:rsidRPr="00DF1B1E">
        <w:rPr>
          <w:rFonts w:ascii="Arial" w:hAnsi="Arial" w:cs="Arial"/>
          <w:lang w:val="en-GB"/>
        </w:rPr>
        <w:t>specify in the Declaration of Commitment (Annex 6) the amount of co-financing (</w:t>
      </w:r>
      <w:r>
        <w:rPr>
          <w:rFonts w:ascii="Arial" w:hAnsi="Arial" w:cs="Arial"/>
          <w:lang w:val="en-GB"/>
        </w:rPr>
        <w:t xml:space="preserve">at least </w:t>
      </w:r>
      <w:r w:rsidRPr="00DF1B1E">
        <w:rPr>
          <w:rFonts w:ascii="Arial" w:hAnsi="Arial" w:cs="Arial"/>
          <w:lang w:val="en-GB"/>
        </w:rPr>
        <w:t>10% of the eligible project value).</w:t>
      </w:r>
    </w:p>
    <w:p w:rsidR="00D743C1" w:rsidRPr="00DF1B1E" w:rsidRDefault="00D743C1" w:rsidP="00D743C1">
      <w:pPr>
        <w:pStyle w:val="Default"/>
        <w:jc w:val="both"/>
        <w:rPr>
          <w:rFonts w:ascii="Arial" w:hAnsi="Arial" w:cs="Arial"/>
          <w:lang w:val="en-GB"/>
        </w:rPr>
      </w:pPr>
    </w:p>
    <w:p w:rsidR="00D743C1" w:rsidRPr="00DF1B1E" w:rsidRDefault="00D743C1" w:rsidP="00D743C1">
      <w:pPr>
        <w:pStyle w:val="Default"/>
        <w:jc w:val="both"/>
        <w:rPr>
          <w:rFonts w:ascii="Arial" w:hAnsi="Arial" w:cs="Arial"/>
          <w:lang w:val="en-GB"/>
        </w:rPr>
      </w:pPr>
      <w:r w:rsidRPr="00DF1B1E">
        <w:rPr>
          <w:rFonts w:ascii="Arial" w:hAnsi="Arial" w:cs="Arial"/>
          <w:lang w:val="en-GB"/>
        </w:rPr>
        <w:t xml:space="preserve">Applicants shall specify, if applicable, the amount of </w:t>
      </w:r>
      <w:r>
        <w:rPr>
          <w:rFonts w:ascii="Arial" w:hAnsi="Arial" w:cs="Arial"/>
          <w:lang w:val="en-GB"/>
        </w:rPr>
        <w:t>non-eligible</w:t>
      </w:r>
      <w:r w:rsidRPr="00DF1B1E">
        <w:rPr>
          <w:rFonts w:ascii="Arial" w:hAnsi="Arial" w:cs="Arial"/>
          <w:lang w:val="en-GB"/>
        </w:rPr>
        <w:t xml:space="preserve"> project expenditures.</w:t>
      </w:r>
    </w:p>
    <w:p w:rsidR="00D743C1" w:rsidRPr="00DF1B1E" w:rsidRDefault="00D743C1" w:rsidP="00D743C1">
      <w:pPr>
        <w:pStyle w:val="Default"/>
        <w:jc w:val="both"/>
        <w:rPr>
          <w:rFonts w:ascii="Arial" w:hAnsi="Arial" w:cs="Arial"/>
          <w:lang w:val="en-GB"/>
        </w:rPr>
      </w:pPr>
    </w:p>
    <w:p w:rsidR="00D743C1" w:rsidRPr="00DF1B1E" w:rsidRDefault="00D743C1" w:rsidP="00D743C1">
      <w:pPr>
        <w:pStyle w:val="Default"/>
        <w:jc w:val="both"/>
        <w:rPr>
          <w:rFonts w:ascii="Arial" w:hAnsi="Arial" w:cs="Arial"/>
          <w:lang w:val="en-GB"/>
        </w:rPr>
      </w:pPr>
      <w:r w:rsidRPr="00DF1B1E">
        <w:rPr>
          <w:rFonts w:ascii="Arial" w:hAnsi="Arial" w:cs="Arial"/>
          <w:lang w:val="en-GB"/>
        </w:rPr>
        <w:t xml:space="preserve"> Also, the partnership letter of intent must specify explicitly the financial participation of the applicant and project partners. </w:t>
      </w:r>
    </w:p>
    <w:p w:rsidR="00D743C1" w:rsidRPr="00DF1B1E" w:rsidRDefault="00D743C1" w:rsidP="00D743C1">
      <w:pPr>
        <w:pStyle w:val="Default"/>
        <w:jc w:val="both"/>
        <w:rPr>
          <w:rFonts w:ascii="Arial" w:hAnsi="Arial" w:cs="Arial"/>
          <w:lang w:val="en-GB"/>
        </w:rPr>
      </w:pPr>
    </w:p>
    <w:p w:rsidR="00D743C1" w:rsidRPr="00DF1B1E" w:rsidRDefault="00D743C1" w:rsidP="00D743C1">
      <w:pPr>
        <w:pStyle w:val="Default"/>
        <w:jc w:val="both"/>
        <w:rPr>
          <w:rFonts w:ascii="Arial" w:hAnsi="Arial" w:cs="Arial"/>
          <w:lang w:val="en-GB"/>
        </w:rPr>
      </w:pPr>
      <w:r w:rsidRPr="00DF1B1E">
        <w:rPr>
          <w:rFonts w:ascii="Arial" w:hAnsi="Arial" w:cs="Arial"/>
          <w:lang w:val="en-GB"/>
        </w:rPr>
        <w:t>The financial contribution from the partners and the applicant is cumulative.</w:t>
      </w:r>
    </w:p>
    <w:p w:rsidR="00D743C1" w:rsidRPr="00DF1B1E" w:rsidRDefault="00D743C1" w:rsidP="00D743C1">
      <w:pPr>
        <w:pStyle w:val="Default"/>
        <w:jc w:val="both"/>
        <w:rPr>
          <w:rFonts w:ascii="Arial" w:hAnsi="Arial" w:cs="Arial"/>
          <w:lang w:val="en-GB"/>
        </w:rPr>
      </w:pPr>
    </w:p>
    <w:p w:rsidR="00D743C1" w:rsidRPr="00DF1B1E" w:rsidRDefault="00D743C1" w:rsidP="00D743C1">
      <w:pPr>
        <w:pStyle w:val="Default"/>
        <w:jc w:val="both"/>
        <w:rPr>
          <w:rFonts w:ascii="Arial" w:hAnsi="Arial" w:cs="Arial"/>
          <w:lang w:val="en-GB"/>
        </w:rPr>
      </w:pPr>
      <w:r w:rsidRPr="00DF1B1E">
        <w:rPr>
          <w:rFonts w:ascii="Arial" w:hAnsi="Arial" w:cs="Arial"/>
          <w:noProof/>
          <w:lang w:val="ro-RO"/>
        </w:rPr>
        <mc:AlternateContent>
          <mc:Choice Requires="wps">
            <w:drawing>
              <wp:inline distT="0" distB="0" distL="0" distR="0" wp14:anchorId="5A868163" wp14:editId="751E895B">
                <wp:extent cx="6021070" cy="271145"/>
                <wp:effectExtent l="0" t="0" r="17780" b="14605"/>
                <wp:docPr id="10"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71145"/>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D743C1" w:rsidRPr="00FE4E69" w:rsidRDefault="00D743C1" w:rsidP="00D743C1">
                            <w:pPr>
                              <w:pStyle w:val="Heading1"/>
                              <w:spacing w:before="0"/>
                              <w:rPr>
                                <w:color w:val="984806" w:themeColor="accent6" w:themeShade="80"/>
                              </w:rPr>
                            </w:pPr>
                            <w:bookmarkStart w:id="46" w:name="_Toc375298572"/>
                            <w:bookmarkStart w:id="47" w:name="_Toc375991877"/>
                            <w:bookmarkStart w:id="48" w:name="_Toc376763406"/>
                            <w:r>
                              <w:rPr>
                                <w:color w:val="984806" w:themeColor="accent6" w:themeShade="80"/>
                              </w:rPr>
                              <w:t xml:space="preserve">6. </w:t>
                            </w:r>
                            <w:r w:rsidRPr="00FE4E69">
                              <w:rPr>
                                <w:color w:val="984806" w:themeColor="accent6" w:themeShade="80"/>
                              </w:rPr>
                              <w:t>ELIGIBILIT</w:t>
                            </w:r>
                            <w:bookmarkEnd w:id="46"/>
                            <w:r>
                              <w:rPr>
                                <w:color w:val="984806" w:themeColor="accent6" w:themeShade="80"/>
                              </w:rPr>
                              <w:t>Y</w:t>
                            </w:r>
                            <w:bookmarkEnd w:id="47"/>
                            <w:bookmarkEnd w:id="48"/>
                          </w:p>
                          <w:p w:rsidR="00D743C1" w:rsidRPr="00FE4E69" w:rsidRDefault="00D743C1" w:rsidP="00D743C1">
                            <w:pPr>
                              <w:pStyle w:val="Heading1"/>
                              <w:spacing w:before="0"/>
                              <w:rPr>
                                <w:color w:val="984806" w:themeColor="accent6" w:themeShade="80"/>
                              </w:rPr>
                            </w:pPr>
                          </w:p>
                        </w:txbxContent>
                      </wps:txbx>
                      <wps:bodyPr rot="0" vert="horz" wrap="square" lIns="91440" tIns="0" rIns="91440" bIns="0" anchor="t" anchorCtr="0" upright="1">
                        <a:noAutofit/>
                      </wps:bodyPr>
                    </wps:wsp>
                  </a:graphicData>
                </a:graphic>
              </wp:inline>
            </w:drawing>
          </mc:Choice>
          <mc:Fallback>
            <w:pict>
              <v:roundrect id="_x0000_s1031" style="width:474.1pt;height:21.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" fillcolor="#fde9d9 [665]" strokecolor="#fabf8f [1945]" strokeweight="1pt">
                <v:shadow color="#974706 [1609]" opacity=".5" offset="1pt"/>
                <v:textbox inset=",0,,0">
                  <w:txbxContent>
                    <w:p w:rsidR="00D743C1" w:rsidRPr="00FE4E69" w:rsidRDefault="00D743C1" w:rsidP="00D743C1">
                      <w:pPr>
                        <w:pStyle w:val="Heading1"/>
                        <w:spacing w:before="0"/>
                        <w:rPr>
                          <w:color w:val="984806" w:themeColor="accent6" w:themeShade="80"/>
                        </w:rPr>
                      </w:pPr>
                      <w:bookmarkStart w:id="49" w:name="_Toc375298572"/>
                      <w:bookmarkStart w:id="50" w:name="_Toc375991877"/>
                      <w:bookmarkStart w:id="51" w:name="_Toc376763406"/>
                      <w:r>
                        <w:rPr>
                          <w:color w:val="984806" w:themeColor="accent6" w:themeShade="80"/>
                        </w:rPr>
                        <w:t xml:space="preserve">6. </w:t>
                      </w:r>
                      <w:r w:rsidRPr="00FE4E69">
                        <w:rPr>
                          <w:color w:val="984806" w:themeColor="accent6" w:themeShade="80"/>
                        </w:rPr>
                        <w:t>ELIGIBILIT</w:t>
                      </w:r>
                      <w:bookmarkEnd w:id="49"/>
                      <w:r>
                        <w:rPr>
                          <w:color w:val="984806" w:themeColor="accent6" w:themeShade="80"/>
                        </w:rPr>
                        <w:t>Y</w:t>
                      </w:r>
                      <w:bookmarkEnd w:id="50"/>
                      <w:bookmarkEnd w:id="51"/>
                    </w:p>
                    <w:p w:rsidR="00D743C1" w:rsidRPr="00FE4E69" w:rsidRDefault="00D743C1" w:rsidP="00D743C1">
                      <w:pPr>
                        <w:pStyle w:val="Heading1"/>
                        <w:spacing w:before="0"/>
                        <w:rPr>
                          <w:color w:val="984806" w:themeColor="accent6" w:themeShade="80"/>
                        </w:rPr>
                      </w:pPr>
                    </w:p>
                  </w:txbxContent>
                </v:textbox>
                <w10:anchorlock/>
              </v:roundrect>
            </w:pict>
          </mc:Fallback>
        </mc:AlternateContent>
      </w:r>
    </w:p>
    <w:p w:rsidR="00D743C1" w:rsidRPr="00DF1B1E" w:rsidRDefault="00D743C1" w:rsidP="00D743C1">
      <w:pPr>
        <w:pStyle w:val="Default"/>
        <w:jc w:val="both"/>
        <w:rPr>
          <w:rFonts w:ascii="Arial" w:hAnsi="Arial" w:cs="Arial"/>
          <w:noProof/>
          <w:lang w:val="en-GB"/>
        </w:rPr>
      </w:pPr>
    </w:p>
    <w:p w:rsidR="00D743C1" w:rsidRPr="00DF1B1E" w:rsidRDefault="00D743C1" w:rsidP="00D743C1">
      <w:pPr>
        <w:pStyle w:val="Heading2"/>
        <w:spacing w:before="0"/>
        <w:rPr>
          <w:color w:val="auto"/>
          <w:lang w:val="en-GB"/>
        </w:rPr>
      </w:pPr>
      <w:bookmarkStart w:id="52" w:name="_Toc375298573"/>
      <w:bookmarkStart w:id="53" w:name="_Toc376763407"/>
      <w:r w:rsidRPr="00DF1B1E">
        <w:rPr>
          <w:color w:val="auto"/>
          <w:highlight w:val="lightGray"/>
          <w:lang w:val="en-GB"/>
        </w:rPr>
        <w:t xml:space="preserve">6.1 </w:t>
      </w:r>
      <w:bookmarkEnd w:id="52"/>
      <w:r w:rsidRPr="00DF1B1E">
        <w:rPr>
          <w:color w:val="auto"/>
          <w:highlight w:val="lightGray"/>
          <w:lang w:val="en-GB"/>
        </w:rPr>
        <w:t>Eligible applicants</w:t>
      </w:r>
      <w:bookmarkEnd w:id="53"/>
      <w:r w:rsidRPr="00DF1B1E">
        <w:rPr>
          <w:color w:val="auto"/>
          <w:lang w:val="en-GB"/>
        </w:rPr>
        <w:t xml:space="preserve"> </w:t>
      </w:r>
    </w:p>
    <w:p w:rsidR="00D743C1" w:rsidRPr="00DF1B1E" w:rsidRDefault="00D743C1" w:rsidP="00D743C1">
      <w:pPr>
        <w:pStyle w:val="Default"/>
        <w:jc w:val="both"/>
        <w:rPr>
          <w:rFonts w:ascii="Arial" w:hAnsi="Arial" w:cs="Arial"/>
          <w:lang w:val="en-GB"/>
        </w:rPr>
      </w:pPr>
    </w:p>
    <w:p w:rsidR="00D743C1" w:rsidRPr="00DF1B1E" w:rsidRDefault="00D743C1" w:rsidP="00D743C1">
      <w:pPr>
        <w:autoSpaceDE w:val="0"/>
        <w:autoSpaceDN w:val="0"/>
        <w:adjustRightInd w:val="0"/>
        <w:spacing w:after="0" w:line="240" w:lineRule="auto"/>
        <w:jc w:val="both"/>
        <w:rPr>
          <w:rFonts w:ascii="Arial" w:hAnsi="Arial" w:cs="Arial"/>
          <w:color w:val="000000"/>
          <w:sz w:val="24"/>
          <w:szCs w:val="24"/>
          <w:lang w:val="en-GB" w:eastAsia="ro-RO"/>
        </w:rPr>
      </w:pPr>
      <w:r w:rsidRPr="00DF1B1E">
        <w:rPr>
          <w:rFonts w:ascii="Arial" w:hAnsi="Arial" w:cs="Arial"/>
          <w:color w:val="000000"/>
          <w:sz w:val="24"/>
          <w:szCs w:val="24"/>
          <w:lang w:val="en-GB" w:eastAsia="ro-RO"/>
        </w:rPr>
        <w:t xml:space="preserve">The applicant has to be legally established in Romania under the Romanian legislation applicable for each of the following categories of legal persons: </w:t>
      </w:r>
    </w:p>
    <w:p w:rsidR="00D743C1" w:rsidRPr="00DF1B1E" w:rsidRDefault="00D743C1" w:rsidP="00D743C1">
      <w:pPr>
        <w:pStyle w:val="Default"/>
        <w:numPr>
          <w:ilvl w:val="0"/>
          <w:numId w:val="42"/>
        </w:numPr>
        <w:jc w:val="both"/>
        <w:rPr>
          <w:rFonts w:ascii="Arial" w:hAnsi="Arial" w:cs="Arial"/>
          <w:lang w:val="en-GB"/>
        </w:rPr>
      </w:pPr>
      <w:r w:rsidRPr="00DF1B1E">
        <w:rPr>
          <w:rFonts w:ascii="Arial" w:hAnsi="Arial" w:cs="Arial"/>
          <w:lang w:val="en-GB"/>
        </w:rPr>
        <w:t>public institutions: public authorities, cultural institutions and state archives;</w:t>
      </w:r>
    </w:p>
    <w:p w:rsidR="00D743C1" w:rsidRPr="00DF1B1E" w:rsidRDefault="00D743C1" w:rsidP="00D743C1">
      <w:pPr>
        <w:pStyle w:val="Default"/>
        <w:numPr>
          <w:ilvl w:val="0"/>
          <w:numId w:val="42"/>
        </w:numPr>
        <w:jc w:val="both"/>
        <w:rPr>
          <w:rFonts w:ascii="Arial" w:hAnsi="Arial" w:cs="Arial"/>
          <w:lang w:val="en-GB"/>
        </w:rPr>
      </w:pPr>
      <w:r w:rsidRPr="00DF1B1E">
        <w:rPr>
          <w:rFonts w:ascii="Arial" w:hAnsi="Arial" w:cs="Arial"/>
          <w:lang w:val="en-GB"/>
        </w:rPr>
        <w:t>Non-governmental organisations, including branches of the legally recognized International organisations and foundations</w:t>
      </w:r>
      <w:r>
        <w:rPr>
          <w:rFonts w:ascii="Arial" w:hAnsi="Arial" w:cs="Arial"/>
          <w:lang w:val="en-GB"/>
        </w:rPr>
        <w:t>,</w:t>
      </w:r>
      <w:r w:rsidRPr="00DF1B1E">
        <w:rPr>
          <w:rFonts w:ascii="Arial" w:hAnsi="Arial" w:cs="Arial"/>
          <w:lang w:val="en-GB"/>
        </w:rPr>
        <w:t xml:space="preserve"> which are active in the fields of the Programme (e.g. cultural heritage, ethnic minorities);</w:t>
      </w:r>
    </w:p>
    <w:p w:rsidR="00D743C1" w:rsidRPr="00DF1B1E" w:rsidRDefault="00D743C1" w:rsidP="00D743C1">
      <w:pPr>
        <w:pStyle w:val="Default"/>
        <w:numPr>
          <w:ilvl w:val="0"/>
          <w:numId w:val="42"/>
        </w:numPr>
        <w:jc w:val="both"/>
        <w:rPr>
          <w:rFonts w:ascii="Arial" w:hAnsi="Arial" w:cs="Arial"/>
          <w:lang w:val="en-GB"/>
        </w:rPr>
      </w:pPr>
      <w:r w:rsidRPr="00DF1B1E">
        <w:rPr>
          <w:rFonts w:ascii="Arial" w:hAnsi="Arial" w:cs="Arial"/>
          <w:lang w:val="en-GB"/>
        </w:rPr>
        <w:lastRenderedPageBreak/>
        <w:t>religious organizations legally recognized in Romania</w:t>
      </w:r>
    </w:p>
    <w:p w:rsidR="00D743C1" w:rsidRPr="00DF1B1E" w:rsidRDefault="00D743C1" w:rsidP="00D743C1">
      <w:pPr>
        <w:pStyle w:val="Default"/>
        <w:numPr>
          <w:ilvl w:val="0"/>
          <w:numId w:val="42"/>
        </w:numPr>
        <w:jc w:val="both"/>
        <w:rPr>
          <w:rFonts w:ascii="Arial" w:hAnsi="Arial" w:cs="Arial"/>
          <w:lang w:val="en-GB"/>
        </w:rPr>
      </w:pPr>
      <w:r w:rsidRPr="00DF1B1E">
        <w:rPr>
          <w:rFonts w:ascii="Arial" w:hAnsi="Arial" w:cs="Arial"/>
          <w:lang w:val="en-GB"/>
        </w:rPr>
        <w:t>higher education and research institutions</w:t>
      </w:r>
    </w:p>
    <w:p w:rsidR="00D743C1" w:rsidRPr="00DF1B1E" w:rsidRDefault="00D743C1" w:rsidP="00D743C1">
      <w:pPr>
        <w:pStyle w:val="Default"/>
        <w:numPr>
          <w:ilvl w:val="0"/>
          <w:numId w:val="42"/>
        </w:numPr>
        <w:jc w:val="both"/>
        <w:rPr>
          <w:rFonts w:ascii="Arial" w:hAnsi="Arial" w:cs="Arial"/>
          <w:lang w:val="en-GB"/>
        </w:rPr>
      </w:pPr>
      <w:proofErr w:type="gramStart"/>
      <w:r w:rsidRPr="00DF1B1E">
        <w:rPr>
          <w:rFonts w:ascii="Arial" w:hAnsi="Arial" w:cs="Arial"/>
          <w:lang w:val="en-GB"/>
        </w:rPr>
        <w:t>other</w:t>
      </w:r>
      <w:proofErr w:type="gramEnd"/>
      <w:r w:rsidRPr="00DF1B1E">
        <w:rPr>
          <w:rFonts w:ascii="Arial" w:hAnsi="Arial" w:cs="Arial"/>
          <w:lang w:val="en-GB"/>
        </w:rPr>
        <w:t xml:space="preserve"> non-commercial entities which are active in the fields of the Programme (e.g. cultural heritage, ethnic minorities).</w:t>
      </w:r>
    </w:p>
    <w:p w:rsidR="00D743C1" w:rsidRPr="00DF1B1E" w:rsidRDefault="00D743C1" w:rsidP="00D743C1">
      <w:pPr>
        <w:pStyle w:val="Default"/>
        <w:jc w:val="both"/>
        <w:rPr>
          <w:rFonts w:ascii="Arial" w:hAnsi="Arial" w:cs="Arial"/>
          <w:lang w:val="en-GB"/>
        </w:rPr>
      </w:pPr>
      <w:r w:rsidRPr="00DF1B1E">
        <w:rPr>
          <w:rFonts w:ascii="Arial" w:hAnsi="Arial" w:cs="Arial"/>
          <w:lang w:val="en-GB"/>
        </w:rPr>
        <w:t xml:space="preserve">                                           </w:t>
      </w:r>
    </w:p>
    <w:p w:rsidR="00D743C1" w:rsidRPr="00DF1B1E" w:rsidRDefault="00D743C1" w:rsidP="00D743C1">
      <w:pPr>
        <w:pStyle w:val="Text1"/>
        <w:spacing w:before="0" w:after="0"/>
        <w:ind w:left="0"/>
        <w:rPr>
          <w:rFonts w:ascii="Arial" w:hAnsi="Arial" w:cs="Arial"/>
        </w:rPr>
      </w:pPr>
      <w:r w:rsidRPr="00DF1B1E">
        <w:rPr>
          <w:rFonts w:ascii="Arial" w:hAnsi="Arial" w:cs="Arial"/>
        </w:rPr>
        <w:t>The applicant shall have the financial resources, professional skills and qualifications required for implementing the project.</w:t>
      </w:r>
    </w:p>
    <w:p w:rsidR="00D743C1" w:rsidRPr="00DF1B1E" w:rsidRDefault="00D743C1" w:rsidP="00D743C1">
      <w:pPr>
        <w:pStyle w:val="Text1"/>
        <w:spacing w:before="0" w:after="0"/>
        <w:ind w:left="0"/>
        <w:rPr>
          <w:rFonts w:ascii="Arial" w:hAnsi="Arial" w:cs="Arial"/>
        </w:rPr>
      </w:pPr>
    </w:p>
    <w:tbl>
      <w:tblPr>
        <w:tblStyle w:val="TableGrid"/>
        <w:tblW w:w="0" w:type="auto"/>
        <w:tblLook w:val="04A0" w:firstRow="1" w:lastRow="0" w:firstColumn="1" w:lastColumn="0" w:noHBand="0" w:noVBand="1"/>
      </w:tblPr>
      <w:tblGrid>
        <w:gridCol w:w="9572"/>
      </w:tblGrid>
      <w:tr w:rsidR="00D743C1" w:rsidRPr="00DF1B1E" w:rsidTr="001B1159">
        <w:tc>
          <w:tcPr>
            <w:tcW w:w="9572" w:type="dxa"/>
          </w:tcPr>
          <w:p w:rsidR="00D743C1" w:rsidRPr="00DF1B1E" w:rsidRDefault="00D743C1" w:rsidP="001B1159">
            <w:pPr>
              <w:pStyle w:val="Text1"/>
              <w:spacing w:before="0" w:after="0"/>
              <w:ind w:left="0"/>
              <w:rPr>
                <w:rFonts w:ascii="Arial" w:hAnsi="Arial" w:cs="Arial"/>
                <w:b/>
                <w:i/>
              </w:rPr>
            </w:pPr>
            <w:r w:rsidRPr="00DF1B1E">
              <w:rPr>
                <w:rFonts w:ascii="Arial" w:hAnsi="Arial" w:cs="Arial"/>
                <w:b/>
                <w:i/>
              </w:rPr>
              <w:t>Note</w:t>
            </w:r>
          </w:p>
          <w:p w:rsidR="00D743C1" w:rsidRPr="00DF1B1E" w:rsidRDefault="00D743C1" w:rsidP="001B1159">
            <w:pPr>
              <w:pStyle w:val="Text1"/>
              <w:spacing w:before="0" w:after="0"/>
              <w:ind w:left="0"/>
              <w:rPr>
                <w:rFonts w:ascii="Arial" w:hAnsi="Arial" w:cs="Arial"/>
              </w:rPr>
            </w:pPr>
            <w:r w:rsidRPr="00DF1B1E">
              <w:rPr>
                <w:rFonts w:ascii="Arial" w:hAnsi="Arial" w:cs="Arial"/>
              </w:rPr>
              <w:t>For projects regarding construction/facilities, applicant must prove that they are owners/ administrators or that they has the right to use it free of charge or that they hold the concession rights over the building and /or the land which is subject to the investment.</w:t>
            </w:r>
          </w:p>
        </w:tc>
      </w:tr>
    </w:tbl>
    <w:p w:rsidR="00D743C1" w:rsidRPr="00DF1B1E" w:rsidRDefault="00D743C1" w:rsidP="00D743C1">
      <w:pPr>
        <w:pStyle w:val="Text1"/>
        <w:spacing w:before="0" w:after="0"/>
        <w:ind w:left="0"/>
        <w:rPr>
          <w:rFonts w:ascii="Arial" w:hAnsi="Arial" w:cs="Arial"/>
          <w:b/>
        </w:rPr>
      </w:pPr>
    </w:p>
    <w:p w:rsidR="00D743C1" w:rsidRPr="00DF1B1E" w:rsidRDefault="00D743C1" w:rsidP="00D743C1">
      <w:pPr>
        <w:pStyle w:val="Text1"/>
        <w:spacing w:before="0" w:after="0"/>
        <w:ind w:left="0"/>
        <w:rPr>
          <w:rFonts w:ascii="Arial" w:hAnsi="Arial" w:cs="Arial"/>
        </w:rPr>
      </w:pPr>
      <w:r w:rsidRPr="00DF1B1E">
        <w:rPr>
          <w:rFonts w:ascii="Arial" w:hAnsi="Arial" w:cs="Arial"/>
        </w:rPr>
        <w:t>The applicants that are in any of the following situations are not eligible:</w:t>
      </w:r>
    </w:p>
    <w:p w:rsidR="00D743C1" w:rsidRPr="00DF1B1E" w:rsidRDefault="00D743C1" w:rsidP="00D743C1">
      <w:pPr>
        <w:pStyle w:val="Text1"/>
        <w:numPr>
          <w:ilvl w:val="0"/>
          <w:numId w:val="30"/>
        </w:numPr>
        <w:spacing w:before="0" w:after="0"/>
        <w:rPr>
          <w:rFonts w:ascii="Arial" w:hAnsi="Arial" w:cs="Arial"/>
        </w:rPr>
      </w:pPr>
      <w:r w:rsidRPr="00DF1B1E">
        <w:rPr>
          <w:rFonts w:ascii="Arial" w:hAnsi="Arial" w:cs="Arial"/>
        </w:rPr>
        <w:t>they  have been the subject of a judgement which has the force of res judicata for fraud, corruption, involvement in a criminal organisation or any other illegal activity detrimental to the Communities’ financial interests;</w:t>
      </w:r>
    </w:p>
    <w:p w:rsidR="00D743C1" w:rsidRPr="00DF1B1E" w:rsidRDefault="00D743C1" w:rsidP="00D743C1">
      <w:pPr>
        <w:pStyle w:val="Text1"/>
        <w:numPr>
          <w:ilvl w:val="0"/>
          <w:numId w:val="30"/>
        </w:numPr>
        <w:spacing w:before="0" w:after="0"/>
        <w:ind w:left="714" w:hanging="357"/>
        <w:rPr>
          <w:rFonts w:ascii="Arial" w:hAnsi="Arial" w:cs="Arial"/>
        </w:rPr>
      </w:pPr>
      <w:r w:rsidRPr="00DF1B1E">
        <w:rPr>
          <w:rFonts w:ascii="Arial" w:hAnsi="Arial" w:cs="Arial"/>
        </w:rPr>
        <w:t>they are  bankrupt or being wound up, are having their affairs administered by the court, have entered into an arrangement with creditors, have suspended business activities, are the subject of proceedings concerning those matters or are in any analogous situation arising from a similar procedure provided for in national legislation or regulations;</w:t>
      </w:r>
    </w:p>
    <w:p w:rsidR="00D743C1" w:rsidRPr="00DF1B1E" w:rsidRDefault="00D743C1" w:rsidP="00D743C1">
      <w:pPr>
        <w:pStyle w:val="Text1"/>
        <w:numPr>
          <w:ilvl w:val="0"/>
          <w:numId w:val="30"/>
        </w:numPr>
        <w:spacing w:before="0" w:after="0"/>
        <w:ind w:left="714" w:hanging="357"/>
        <w:rPr>
          <w:rFonts w:ascii="Arial" w:hAnsi="Arial" w:cs="Arial"/>
        </w:rPr>
      </w:pPr>
      <w:r w:rsidRPr="00DF1B1E">
        <w:rPr>
          <w:rFonts w:ascii="Arial" w:hAnsi="Arial" w:cs="Arial"/>
        </w:rPr>
        <w:t>they have failed to fulfil their obligations related to the payment of social security contributions or the payment of taxes in accordance with the legal provisions of the country in which they are established;</w:t>
      </w:r>
    </w:p>
    <w:p w:rsidR="00D743C1" w:rsidRPr="00DF1B1E" w:rsidRDefault="00D743C1" w:rsidP="00D743C1">
      <w:pPr>
        <w:pStyle w:val="Text1"/>
        <w:numPr>
          <w:ilvl w:val="0"/>
          <w:numId w:val="30"/>
        </w:numPr>
        <w:spacing w:before="0" w:after="0"/>
        <w:ind w:left="714" w:hanging="357"/>
        <w:rPr>
          <w:rFonts w:ascii="Arial" w:hAnsi="Arial" w:cs="Arial"/>
        </w:rPr>
      </w:pPr>
      <w:r w:rsidRPr="00DF1B1E">
        <w:rPr>
          <w:rFonts w:ascii="Arial" w:hAnsi="Arial" w:cs="Arial"/>
        </w:rPr>
        <w:t>their legal representatives/management and managers have been convicted in relation to their professional conduct by a court judgement which has the force of res judicata over the past 3 years;</w:t>
      </w:r>
    </w:p>
    <w:p w:rsidR="00D743C1" w:rsidRPr="00DF1B1E" w:rsidRDefault="00D743C1" w:rsidP="00D743C1">
      <w:pPr>
        <w:pStyle w:val="Text1"/>
        <w:numPr>
          <w:ilvl w:val="0"/>
          <w:numId w:val="30"/>
        </w:numPr>
        <w:spacing w:before="0" w:after="0"/>
        <w:ind w:left="714" w:hanging="357"/>
        <w:rPr>
          <w:rFonts w:ascii="Arial" w:hAnsi="Arial" w:cs="Arial"/>
        </w:rPr>
      </w:pPr>
      <w:r w:rsidRPr="00DF1B1E">
        <w:rPr>
          <w:rFonts w:ascii="Arial" w:hAnsi="Arial" w:cs="Arial"/>
        </w:rPr>
        <w:t>their legal representatives/management and managers have been found guilty of grave professional misconduct proven by any means that the Programme Operator can justify;</w:t>
      </w:r>
    </w:p>
    <w:p w:rsidR="00D743C1" w:rsidRPr="00DF1B1E" w:rsidRDefault="00D743C1" w:rsidP="00D743C1">
      <w:pPr>
        <w:pStyle w:val="Text1"/>
        <w:numPr>
          <w:ilvl w:val="0"/>
          <w:numId w:val="30"/>
        </w:numPr>
        <w:spacing w:before="0" w:after="0"/>
        <w:ind w:left="714" w:hanging="357"/>
        <w:rPr>
          <w:rFonts w:ascii="Arial" w:hAnsi="Arial" w:cs="Arial"/>
        </w:rPr>
      </w:pPr>
      <w:r w:rsidRPr="00DF1B1E">
        <w:rPr>
          <w:rFonts w:ascii="Arial" w:hAnsi="Arial" w:cs="Arial"/>
        </w:rPr>
        <w:t>they have been declared in a serious breach of contractual obligations on public procurement procedures and/or contracting procedures within the European Economic Area;</w:t>
      </w:r>
    </w:p>
    <w:p w:rsidR="00D743C1" w:rsidRPr="00DF1B1E" w:rsidRDefault="00D743C1" w:rsidP="00D743C1">
      <w:pPr>
        <w:pStyle w:val="Text1"/>
        <w:numPr>
          <w:ilvl w:val="0"/>
          <w:numId w:val="30"/>
        </w:numPr>
        <w:spacing w:before="0" w:after="0"/>
        <w:rPr>
          <w:rFonts w:ascii="Arial" w:hAnsi="Arial" w:cs="Arial"/>
        </w:rPr>
      </w:pPr>
      <w:r w:rsidRPr="00DF1B1E">
        <w:rPr>
          <w:rFonts w:ascii="Arial" w:hAnsi="Arial" w:cs="Arial"/>
        </w:rPr>
        <w:t>they have attempted or will attempt to obtain confidential information or to influence the evaluators contracted by the PO during the evaluation process of applications;</w:t>
      </w:r>
    </w:p>
    <w:p w:rsidR="00D743C1" w:rsidRPr="00DF1B1E" w:rsidRDefault="00D743C1" w:rsidP="00D743C1">
      <w:pPr>
        <w:pStyle w:val="Text1"/>
        <w:numPr>
          <w:ilvl w:val="0"/>
          <w:numId w:val="30"/>
        </w:numPr>
        <w:spacing w:before="0" w:after="0"/>
        <w:rPr>
          <w:rFonts w:ascii="Arial" w:hAnsi="Arial" w:cs="Arial"/>
        </w:rPr>
      </w:pPr>
      <w:r w:rsidRPr="00DF1B1E">
        <w:rPr>
          <w:rFonts w:ascii="Arial" w:hAnsi="Arial" w:cs="Arial"/>
        </w:rPr>
        <w:t>they have supplied false information to the Programme Operator;</w:t>
      </w:r>
    </w:p>
    <w:p w:rsidR="00D743C1" w:rsidRPr="00DF1B1E" w:rsidRDefault="00D743C1" w:rsidP="00D743C1">
      <w:pPr>
        <w:pStyle w:val="Text1"/>
        <w:numPr>
          <w:ilvl w:val="0"/>
          <w:numId w:val="30"/>
        </w:numPr>
        <w:spacing w:before="0" w:after="0"/>
        <w:rPr>
          <w:rFonts w:ascii="Arial" w:hAnsi="Arial" w:cs="Arial"/>
        </w:rPr>
      </w:pPr>
      <w:r w:rsidRPr="00DF1B1E">
        <w:rPr>
          <w:rFonts w:ascii="Arial" w:hAnsi="Arial" w:cs="Arial"/>
        </w:rPr>
        <w:t>they are in any situation of conflict of interest which may arise in connection with the present call (a conflict of interest could arise in particular as a result of economic interests, political or national affinities, family or emotional ties or any other relevant connection or shared interest);</w:t>
      </w:r>
    </w:p>
    <w:p w:rsidR="00D743C1" w:rsidRPr="00DF1B1E" w:rsidRDefault="00D743C1" w:rsidP="00D743C1">
      <w:pPr>
        <w:pStyle w:val="Text1"/>
        <w:numPr>
          <w:ilvl w:val="0"/>
          <w:numId w:val="30"/>
        </w:numPr>
        <w:spacing w:before="0" w:after="0"/>
        <w:rPr>
          <w:rFonts w:ascii="Arial" w:hAnsi="Arial" w:cs="Arial"/>
        </w:rPr>
      </w:pPr>
      <w:r w:rsidRPr="00DF1B1E">
        <w:rPr>
          <w:rFonts w:ascii="Arial" w:hAnsi="Arial" w:cs="Arial"/>
        </w:rPr>
        <w:t xml:space="preserve">they have delays in informing the Programme Operator of any situation which may be considered a conflict of interest or which could give rise to a conflict of interest; </w:t>
      </w:r>
    </w:p>
    <w:p w:rsidR="00D743C1" w:rsidRPr="00DF1B1E" w:rsidRDefault="00D743C1" w:rsidP="00D743C1">
      <w:pPr>
        <w:pStyle w:val="Text1"/>
        <w:numPr>
          <w:ilvl w:val="0"/>
          <w:numId w:val="30"/>
        </w:numPr>
        <w:spacing w:before="0" w:after="0"/>
        <w:rPr>
          <w:rFonts w:ascii="Arial" w:hAnsi="Arial" w:cs="Arial"/>
        </w:rPr>
      </w:pPr>
      <w:r w:rsidRPr="00DF1B1E">
        <w:rPr>
          <w:rFonts w:ascii="Arial" w:hAnsi="Arial" w:cs="Arial"/>
        </w:rPr>
        <w:t>they have made any offer of any type whatsoever from which an advantage can be derived under the agreement;</w:t>
      </w:r>
    </w:p>
    <w:p w:rsidR="00D743C1" w:rsidRPr="00DF1B1E" w:rsidRDefault="00D743C1" w:rsidP="00D743C1">
      <w:pPr>
        <w:pStyle w:val="Text1"/>
        <w:numPr>
          <w:ilvl w:val="0"/>
          <w:numId w:val="30"/>
        </w:numPr>
        <w:spacing w:before="0" w:after="0"/>
        <w:rPr>
          <w:rFonts w:ascii="Arial" w:hAnsi="Arial" w:cs="Arial"/>
        </w:rPr>
      </w:pPr>
      <w:proofErr w:type="gramStart"/>
      <w:r w:rsidRPr="00DF1B1E">
        <w:rPr>
          <w:rFonts w:ascii="Arial" w:hAnsi="Arial" w:cs="Arial"/>
        </w:rPr>
        <w:t>they</w:t>
      </w:r>
      <w:proofErr w:type="gramEnd"/>
      <w:r w:rsidRPr="00DF1B1E">
        <w:rPr>
          <w:rFonts w:ascii="Arial" w:hAnsi="Arial" w:cs="Arial"/>
        </w:rPr>
        <w:t xml:space="preserve"> are currently subject to an administrative penalty for misrepresentation in supplying information required by the Programme Operator.</w:t>
      </w:r>
    </w:p>
    <w:p w:rsidR="00D743C1" w:rsidRPr="00DF1B1E" w:rsidRDefault="00D743C1" w:rsidP="00D743C1">
      <w:pPr>
        <w:pStyle w:val="Text1"/>
        <w:spacing w:before="0" w:after="0"/>
        <w:ind w:left="720"/>
        <w:rPr>
          <w:rFonts w:ascii="Arial" w:hAnsi="Arial" w:cs="Arial"/>
        </w:rPr>
      </w:pPr>
    </w:p>
    <w:p w:rsidR="00D743C1" w:rsidRPr="00DF1B1E" w:rsidRDefault="00D743C1" w:rsidP="00D743C1">
      <w:pPr>
        <w:pStyle w:val="Default"/>
        <w:jc w:val="both"/>
        <w:rPr>
          <w:rFonts w:ascii="Arial" w:hAnsi="Arial" w:cs="Arial"/>
          <w:color w:val="auto"/>
          <w:lang w:val="en-GB"/>
        </w:rPr>
      </w:pPr>
      <w:r w:rsidRPr="00DF1B1E">
        <w:rPr>
          <w:rFonts w:ascii="Arial" w:hAnsi="Arial" w:cs="Arial"/>
          <w:color w:val="auto"/>
          <w:lang w:val="en-GB"/>
        </w:rPr>
        <w:t xml:space="preserve">The applicant will not receive grant funding if the information in the application dossier does not correspond with the supporting documents submitted in the contracting stage </w:t>
      </w:r>
      <w:r w:rsidRPr="00DF1B1E">
        <w:rPr>
          <w:rFonts w:ascii="Arial" w:hAnsi="Arial" w:cs="Arial"/>
          <w:color w:val="auto"/>
          <w:lang w:val="en-GB"/>
        </w:rPr>
        <w:lastRenderedPageBreak/>
        <w:t>(the justifications such as „errors in filling out the data” shall not be admitted)</w:t>
      </w:r>
    </w:p>
    <w:p w:rsidR="00D743C1" w:rsidRPr="00DF1B1E" w:rsidRDefault="00D743C1" w:rsidP="00D743C1">
      <w:pPr>
        <w:pStyle w:val="Default"/>
        <w:jc w:val="both"/>
        <w:rPr>
          <w:rFonts w:ascii="Arial" w:hAnsi="Arial" w:cs="Arial"/>
          <w:color w:val="auto"/>
          <w:lang w:val="en-GB"/>
        </w:rPr>
      </w:pPr>
    </w:p>
    <w:p w:rsidR="00D743C1" w:rsidRPr="00DF1B1E" w:rsidRDefault="00D743C1" w:rsidP="00D743C1">
      <w:pPr>
        <w:pStyle w:val="Default"/>
        <w:jc w:val="both"/>
        <w:rPr>
          <w:rFonts w:ascii="Arial" w:hAnsi="Arial" w:cs="Arial"/>
          <w:color w:val="auto"/>
          <w:lang w:val="en-GB"/>
        </w:rPr>
      </w:pPr>
      <w:r w:rsidRPr="00DF1B1E">
        <w:rPr>
          <w:rFonts w:ascii="Arial" w:hAnsi="Arial" w:cs="Arial"/>
          <w:color w:val="auto"/>
          <w:lang w:val="en-GB"/>
        </w:rPr>
        <w:t>The applicant will complete, sign and stamp the Statement of Eligibility (Annex 3) and will submit it along with the application.</w:t>
      </w:r>
    </w:p>
    <w:p w:rsidR="00D743C1" w:rsidRPr="00DF1B1E" w:rsidRDefault="00D743C1" w:rsidP="00D743C1">
      <w:pPr>
        <w:pStyle w:val="Default"/>
        <w:jc w:val="both"/>
        <w:rPr>
          <w:rFonts w:ascii="Arial" w:hAnsi="Arial" w:cs="Arial"/>
          <w:color w:val="auto"/>
          <w:lang w:val="en-GB"/>
        </w:rPr>
      </w:pPr>
    </w:p>
    <w:p w:rsidR="00D743C1" w:rsidRPr="00DF1B1E" w:rsidRDefault="00D743C1" w:rsidP="00D743C1">
      <w:pPr>
        <w:pStyle w:val="Heading2"/>
        <w:spacing w:before="0"/>
        <w:rPr>
          <w:color w:val="auto"/>
          <w:lang w:val="en-GB"/>
        </w:rPr>
      </w:pPr>
      <w:bookmarkStart w:id="54" w:name="_Toc375298574"/>
      <w:bookmarkStart w:id="55" w:name="_Toc376763408"/>
      <w:r w:rsidRPr="00DF1B1E">
        <w:rPr>
          <w:color w:val="auto"/>
          <w:highlight w:val="lightGray"/>
          <w:lang w:val="en-GB"/>
        </w:rPr>
        <w:t xml:space="preserve">6.2 </w:t>
      </w:r>
      <w:bookmarkEnd w:id="54"/>
      <w:r w:rsidRPr="00DF1B1E">
        <w:rPr>
          <w:color w:val="auto"/>
          <w:highlight w:val="lightGray"/>
          <w:lang w:val="en-GB"/>
        </w:rPr>
        <w:t>Eligible project partners</w:t>
      </w:r>
      <w:bookmarkEnd w:id="55"/>
      <w:r w:rsidRPr="00DF1B1E">
        <w:rPr>
          <w:color w:val="auto"/>
          <w:lang w:val="en-GB"/>
        </w:rPr>
        <w:t xml:space="preserve"> </w:t>
      </w:r>
    </w:p>
    <w:p w:rsidR="00D743C1" w:rsidRPr="00DF1B1E" w:rsidRDefault="00D743C1" w:rsidP="00D743C1">
      <w:pPr>
        <w:pStyle w:val="NormalWeb"/>
        <w:spacing w:after="0"/>
        <w:jc w:val="both"/>
        <w:rPr>
          <w:rFonts w:ascii="Arial" w:hAnsi="Arial" w:cs="Arial"/>
          <w:lang w:val="en-GB"/>
        </w:rPr>
      </w:pPr>
      <w:r w:rsidRPr="00DF1B1E">
        <w:rPr>
          <w:rFonts w:ascii="Arial" w:hAnsi="Arial" w:cs="Arial"/>
          <w:lang w:val="en-GB"/>
        </w:rPr>
        <w:t xml:space="preserve">With a view to strengthening cooperation, the partnerships between Romanian organisations and, respectively, donor states organisations are encouraged. </w:t>
      </w:r>
    </w:p>
    <w:p w:rsidR="00D743C1" w:rsidRPr="00DF1B1E" w:rsidRDefault="00D743C1" w:rsidP="00D743C1">
      <w:pPr>
        <w:pStyle w:val="NormalWeb"/>
        <w:spacing w:before="0" w:beforeAutospacing="0" w:after="0" w:afterAutospacing="0"/>
        <w:jc w:val="both"/>
        <w:rPr>
          <w:rFonts w:ascii="Arial" w:hAnsi="Arial" w:cs="Arial"/>
          <w:lang w:val="en-GB"/>
        </w:rPr>
      </w:pPr>
      <w:r w:rsidRPr="00DF1B1E">
        <w:rPr>
          <w:rFonts w:ascii="Arial" w:hAnsi="Arial" w:cs="Arial"/>
          <w:lang w:val="en-GB"/>
        </w:rPr>
        <w:t>A Romanian project Promoter may enter partnerships with one or more legal entities in the donor states: Norway, Iceland and /or Liechtenstein.</w:t>
      </w:r>
    </w:p>
    <w:p w:rsidR="00D743C1" w:rsidRPr="00DF1B1E" w:rsidRDefault="00D743C1" w:rsidP="00D743C1">
      <w:pPr>
        <w:pStyle w:val="NormalWeb"/>
        <w:spacing w:before="0" w:beforeAutospacing="0" w:after="0" w:afterAutospacing="0"/>
        <w:jc w:val="both"/>
        <w:rPr>
          <w:rFonts w:ascii="Arial" w:hAnsi="Arial" w:cs="Arial"/>
          <w:lang w:val="en-GB"/>
        </w:rPr>
      </w:pPr>
    </w:p>
    <w:p w:rsidR="00D743C1" w:rsidRPr="00DF1B1E" w:rsidRDefault="00D743C1" w:rsidP="00D743C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b/>
          <w:i/>
          <w:lang w:val="en-GB"/>
        </w:rPr>
      </w:pPr>
      <w:r w:rsidRPr="00DF1B1E">
        <w:rPr>
          <w:rFonts w:ascii="Arial" w:hAnsi="Arial" w:cs="Arial"/>
          <w:b/>
          <w:i/>
          <w:lang w:val="en-GB"/>
        </w:rPr>
        <w:t>Note</w:t>
      </w:r>
    </w:p>
    <w:p w:rsidR="00D743C1" w:rsidRPr="00DF1B1E" w:rsidRDefault="00D743C1" w:rsidP="00D743C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b/>
          <w:lang w:val="en-GB"/>
        </w:rPr>
      </w:pPr>
      <w:r w:rsidRPr="00DF1B1E">
        <w:rPr>
          <w:rFonts w:ascii="Arial" w:hAnsi="Arial" w:cs="Arial"/>
          <w:lang w:val="en-GB"/>
        </w:rPr>
        <w:t xml:space="preserve">The evaluation will only score projects entered into with public or private entities in the </w:t>
      </w:r>
      <w:r w:rsidRPr="00DF1B1E">
        <w:rPr>
          <w:rFonts w:ascii="Arial" w:hAnsi="Arial" w:cs="Arial"/>
          <w:b/>
          <w:lang w:val="en-GB"/>
        </w:rPr>
        <w:t>Donor States</w:t>
      </w:r>
      <w:r w:rsidRPr="00DF1B1E">
        <w:rPr>
          <w:rFonts w:ascii="Arial" w:hAnsi="Arial" w:cs="Arial"/>
          <w:lang w:val="en-GB"/>
        </w:rPr>
        <w:t xml:space="preserve"> </w:t>
      </w:r>
      <w:r w:rsidRPr="00DF1B1E">
        <w:rPr>
          <w:rFonts w:ascii="Arial" w:hAnsi="Arial" w:cs="Arial"/>
          <w:b/>
          <w:lang w:val="en-GB"/>
        </w:rPr>
        <w:t xml:space="preserve">(Norway, Iceland, and Liechtenstein). </w:t>
      </w:r>
    </w:p>
    <w:p w:rsidR="00D743C1" w:rsidRPr="00DF1B1E" w:rsidRDefault="00D743C1" w:rsidP="00D743C1">
      <w:pPr>
        <w:autoSpaceDE w:val="0"/>
        <w:autoSpaceDN w:val="0"/>
        <w:adjustRightInd w:val="0"/>
        <w:spacing w:after="0" w:line="240" w:lineRule="auto"/>
        <w:jc w:val="both"/>
        <w:rPr>
          <w:rFonts w:ascii="Arial" w:hAnsi="Arial" w:cs="Arial"/>
          <w:sz w:val="24"/>
          <w:szCs w:val="24"/>
          <w:lang w:val="en-GB"/>
        </w:rPr>
      </w:pPr>
    </w:p>
    <w:p w:rsidR="00D743C1" w:rsidRPr="00DF1B1E" w:rsidRDefault="00D743C1" w:rsidP="00D743C1">
      <w:pPr>
        <w:autoSpaceDE w:val="0"/>
        <w:autoSpaceDN w:val="0"/>
        <w:adjustRightInd w:val="0"/>
        <w:spacing w:after="0" w:line="240" w:lineRule="auto"/>
        <w:jc w:val="both"/>
        <w:rPr>
          <w:rFonts w:ascii="Arial" w:hAnsi="Arial" w:cs="Arial"/>
          <w:b/>
          <w:color w:val="000000"/>
          <w:sz w:val="24"/>
          <w:szCs w:val="24"/>
          <w:lang w:val="en-GB" w:eastAsia="ro-RO"/>
        </w:rPr>
      </w:pPr>
      <w:r w:rsidRPr="00DF1B1E">
        <w:rPr>
          <w:rFonts w:ascii="Arial" w:hAnsi="Arial" w:cs="Arial"/>
          <w:b/>
          <w:color w:val="000000"/>
          <w:sz w:val="24"/>
          <w:szCs w:val="24"/>
          <w:lang w:val="en-GB" w:eastAsia="ro-RO"/>
        </w:rPr>
        <w:t xml:space="preserve">The project partner </w:t>
      </w:r>
      <w:r w:rsidRPr="00DF1B1E">
        <w:rPr>
          <w:rFonts w:ascii="Arial" w:hAnsi="Arial" w:cs="Arial"/>
          <w:color w:val="000000"/>
          <w:sz w:val="24"/>
          <w:szCs w:val="24"/>
          <w:lang w:val="en-GB" w:eastAsia="ro-RO"/>
        </w:rPr>
        <w:t>has to be an organisation registered as legal entity in its country o</w:t>
      </w:r>
      <w:r>
        <w:rPr>
          <w:rFonts w:ascii="Arial" w:hAnsi="Arial" w:cs="Arial"/>
          <w:color w:val="000000"/>
          <w:sz w:val="24"/>
          <w:szCs w:val="24"/>
          <w:lang w:val="en-GB" w:eastAsia="ro-RO"/>
        </w:rPr>
        <w:t>f</w:t>
      </w:r>
      <w:r w:rsidRPr="00DF1B1E">
        <w:rPr>
          <w:rFonts w:ascii="Arial" w:hAnsi="Arial" w:cs="Arial"/>
          <w:color w:val="000000"/>
          <w:sz w:val="24"/>
          <w:szCs w:val="24"/>
          <w:lang w:val="en-GB" w:eastAsia="ro-RO"/>
        </w:rPr>
        <w:t xml:space="preserve"> residence, in compliance with the applicable legislation for each of the following categories of legal persons</w:t>
      </w:r>
      <w:r w:rsidRPr="00DF1B1E">
        <w:rPr>
          <w:rFonts w:ascii="Arial" w:hAnsi="Arial" w:cs="Arial"/>
          <w:b/>
          <w:color w:val="000000"/>
          <w:sz w:val="24"/>
          <w:szCs w:val="24"/>
          <w:lang w:val="en-GB" w:eastAsia="ro-RO"/>
        </w:rPr>
        <w:t>:</w:t>
      </w:r>
    </w:p>
    <w:p w:rsidR="00D743C1" w:rsidRPr="00DF1B1E" w:rsidRDefault="00D743C1" w:rsidP="00D743C1">
      <w:pPr>
        <w:pStyle w:val="Default"/>
        <w:numPr>
          <w:ilvl w:val="0"/>
          <w:numId w:val="44"/>
        </w:numPr>
        <w:spacing w:before="120" w:after="120"/>
        <w:jc w:val="both"/>
        <w:rPr>
          <w:rFonts w:ascii="Arial" w:hAnsi="Arial" w:cs="Arial"/>
          <w:bCs/>
          <w:lang w:val="en-GB"/>
        </w:rPr>
      </w:pPr>
      <w:r w:rsidRPr="00DF1B1E">
        <w:rPr>
          <w:rFonts w:ascii="Arial" w:hAnsi="Arial" w:cs="Arial"/>
          <w:bCs/>
          <w:lang w:val="en-GB"/>
        </w:rPr>
        <w:t xml:space="preserve">public entities active in the fields of the Programme </w:t>
      </w:r>
      <w:r w:rsidRPr="00DF1B1E">
        <w:rPr>
          <w:rFonts w:ascii="Arial" w:hAnsi="Arial" w:cs="Arial"/>
          <w:lang w:val="en-GB"/>
        </w:rPr>
        <w:t>(e.g. cultural heritage, ethnic minorities), organized and managed in compliance with the legislation in force;</w:t>
      </w:r>
    </w:p>
    <w:p w:rsidR="00D743C1" w:rsidRPr="00DF1B1E" w:rsidRDefault="00D743C1" w:rsidP="00D743C1">
      <w:pPr>
        <w:pStyle w:val="Default"/>
        <w:numPr>
          <w:ilvl w:val="0"/>
          <w:numId w:val="44"/>
        </w:numPr>
        <w:spacing w:before="120" w:after="120"/>
        <w:jc w:val="both"/>
        <w:rPr>
          <w:rFonts w:ascii="Arial" w:hAnsi="Arial" w:cs="Arial"/>
          <w:bCs/>
          <w:lang w:val="en-GB"/>
        </w:rPr>
      </w:pPr>
      <w:r w:rsidRPr="00DF1B1E">
        <w:rPr>
          <w:rFonts w:ascii="Arial" w:hAnsi="Arial" w:cs="Arial"/>
          <w:lang w:val="en-GB"/>
        </w:rPr>
        <w:t>non-governmental organisations and other non-commercial entities active in the fields of the Programme (e.g. cultural heritage, ethnic minorities), organized and managed in compliance with the legislation in force;</w:t>
      </w:r>
    </w:p>
    <w:p w:rsidR="00D743C1" w:rsidRPr="00DF1B1E" w:rsidRDefault="00D743C1" w:rsidP="00D743C1">
      <w:pPr>
        <w:pStyle w:val="Default"/>
        <w:jc w:val="both"/>
        <w:rPr>
          <w:rFonts w:ascii="Arial" w:hAnsi="Arial" w:cs="Arial"/>
          <w:lang w:val="en-GB"/>
        </w:rPr>
      </w:pPr>
      <w:r w:rsidRPr="00DF1B1E">
        <w:rPr>
          <w:rFonts w:ascii="Arial" w:hAnsi="Arial" w:cs="Arial"/>
          <w:lang w:val="en-GB"/>
        </w:rPr>
        <w:t>The project partner shall meet the following criteria:</w:t>
      </w:r>
    </w:p>
    <w:p w:rsidR="00D743C1" w:rsidRPr="00DF1B1E" w:rsidRDefault="00D743C1" w:rsidP="00D743C1">
      <w:pPr>
        <w:pStyle w:val="Default"/>
        <w:widowControl/>
        <w:numPr>
          <w:ilvl w:val="0"/>
          <w:numId w:val="43"/>
        </w:numPr>
        <w:jc w:val="both"/>
        <w:rPr>
          <w:rFonts w:ascii="Arial" w:hAnsi="Arial" w:cs="Arial"/>
          <w:lang w:val="en-GB"/>
        </w:rPr>
      </w:pPr>
      <w:r w:rsidRPr="00DF1B1E">
        <w:rPr>
          <w:rFonts w:ascii="Arial" w:hAnsi="Arial" w:cs="Arial"/>
          <w:color w:val="222222"/>
          <w:lang w:val="en-GB"/>
        </w:rPr>
        <w:t>its participation in the project is justified</w:t>
      </w:r>
      <w:r w:rsidRPr="00DF1B1E">
        <w:rPr>
          <w:rFonts w:ascii="Arial" w:hAnsi="Arial" w:cs="Arial"/>
          <w:lang w:val="en-GB"/>
        </w:rPr>
        <w:t xml:space="preserve"> ;</w:t>
      </w:r>
    </w:p>
    <w:p w:rsidR="00D743C1" w:rsidRPr="00DF1B1E" w:rsidRDefault="00D743C1" w:rsidP="00D743C1">
      <w:pPr>
        <w:pStyle w:val="Default"/>
        <w:widowControl/>
        <w:numPr>
          <w:ilvl w:val="0"/>
          <w:numId w:val="43"/>
        </w:numPr>
        <w:jc w:val="both"/>
        <w:rPr>
          <w:rFonts w:ascii="Arial" w:hAnsi="Arial" w:cs="Arial"/>
          <w:b/>
          <w:lang w:val="en-GB"/>
        </w:rPr>
      </w:pPr>
      <w:r w:rsidRPr="00DF1B1E">
        <w:rPr>
          <w:lang w:val="en-GB"/>
        </w:rPr>
        <w:t>it does not draw profits from the participation in the project</w:t>
      </w:r>
      <w:r w:rsidRPr="00DF1B1E">
        <w:rPr>
          <w:rFonts w:ascii="Arial" w:hAnsi="Arial" w:cs="Arial"/>
          <w:lang w:val="en-GB"/>
        </w:rPr>
        <w:t>;</w:t>
      </w:r>
    </w:p>
    <w:p w:rsidR="00D743C1" w:rsidRPr="00DF1B1E" w:rsidRDefault="00D743C1" w:rsidP="00D743C1">
      <w:pPr>
        <w:pStyle w:val="Default"/>
        <w:widowControl/>
        <w:numPr>
          <w:ilvl w:val="0"/>
          <w:numId w:val="43"/>
        </w:numPr>
        <w:jc w:val="both"/>
        <w:rPr>
          <w:rFonts w:ascii="Arial" w:hAnsi="Arial" w:cs="Arial"/>
          <w:lang w:val="en-GB"/>
        </w:rPr>
      </w:pPr>
      <w:proofErr w:type="gramStart"/>
      <w:r w:rsidRPr="00DF1B1E">
        <w:rPr>
          <w:rFonts w:ascii="Arial" w:hAnsi="Arial" w:cs="Arial"/>
          <w:lang w:val="en-GB"/>
        </w:rPr>
        <w:t>it</w:t>
      </w:r>
      <w:proofErr w:type="gramEnd"/>
      <w:r w:rsidRPr="00DF1B1E">
        <w:rPr>
          <w:rFonts w:ascii="Arial" w:hAnsi="Arial" w:cs="Arial"/>
          <w:lang w:val="en-GB"/>
        </w:rPr>
        <w:t xml:space="preserve"> has the financial resources, professional skills and necessary qualifications for fulfilling its responsibilities within the project.</w:t>
      </w:r>
    </w:p>
    <w:p w:rsidR="00D743C1" w:rsidRPr="00DF1B1E" w:rsidRDefault="00D743C1" w:rsidP="00D743C1">
      <w:pPr>
        <w:autoSpaceDE w:val="0"/>
        <w:autoSpaceDN w:val="0"/>
        <w:adjustRightInd w:val="0"/>
        <w:spacing w:after="0" w:line="240" w:lineRule="auto"/>
        <w:jc w:val="both"/>
        <w:rPr>
          <w:rFonts w:ascii="Arial" w:hAnsi="Arial" w:cs="Arial"/>
          <w:color w:val="000000"/>
          <w:sz w:val="24"/>
          <w:szCs w:val="24"/>
          <w:lang w:val="en-GB" w:eastAsia="ro-RO"/>
        </w:rPr>
      </w:pPr>
    </w:p>
    <w:p w:rsidR="00D743C1" w:rsidRPr="00DF1B1E" w:rsidRDefault="00D743C1" w:rsidP="00D743C1">
      <w:pPr>
        <w:pStyle w:val="Default"/>
        <w:jc w:val="both"/>
        <w:rPr>
          <w:rFonts w:ascii="Arial" w:hAnsi="Arial" w:cs="Arial"/>
          <w:lang w:val="en-GB"/>
        </w:rPr>
      </w:pPr>
      <w:r w:rsidRPr="00DF1B1E">
        <w:rPr>
          <w:rFonts w:ascii="Arial" w:hAnsi="Arial" w:cs="Arial"/>
          <w:lang w:val="en-GB"/>
        </w:rPr>
        <w:t>Project partners shall not be in the exclusion situations listed in the section on the eligibility of applicants (Article 6.1 of this guide).</w:t>
      </w:r>
    </w:p>
    <w:p w:rsidR="00D743C1" w:rsidRPr="00DF1B1E" w:rsidRDefault="00D743C1" w:rsidP="00D743C1">
      <w:pPr>
        <w:pStyle w:val="Default"/>
        <w:jc w:val="both"/>
        <w:rPr>
          <w:rFonts w:ascii="Arial" w:hAnsi="Arial" w:cs="Arial"/>
          <w:lang w:val="en-GB"/>
        </w:rPr>
      </w:pPr>
      <w:r w:rsidRPr="00DF1B1E">
        <w:rPr>
          <w:rFonts w:ascii="Arial" w:hAnsi="Arial" w:cs="Arial"/>
          <w:lang w:val="en-GB"/>
        </w:rPr>
        <w:t>The application dossier will include the statement of eligibility for each partner (Annex 4).</w:t>
      </w:r>
    </w:p>
    <w:p w:rsidR="00D743C1" w:rsidRPr="00DF1B1E" w:rsidRDefault="00D743C1" w:rsidP="00D743C1">
      <w:pPr>
        <w:pStyle w:val="Default"/>
        <w:jc w:val="both"/>
        <w:rPr>
          <w:rFonts w:ascii="Arial" w:hAnsi="Arial" w:cs="Arial"/>
          <w:lang w:val="en-GB"/>
        </w:rPr>
      </w:pPr>
    </w:p>
    <w:p w:rsidR="00D743C1" w:rsidRPr="00DF1B1E" w:rsidRDefault="00D743C1" w:rsidP="00D743C1">
      <w:pPr>
        <w:pStyle w:val="Default"/>
        <w:jc w:val="both"/>
        <w:rPr>
          <w:rFonts w:ascii="Arial" w:hAnsi="Arial" w:cs="Arial"/>
          <w:lang w:val="en-GB"/>
        </w:rPr>
      </w:pPr>
      <w:r w:rsidRPr="00DF1B1E">
        <w:rPr>
          <w:rFonts w:ascii="Arial" w:hAnsi="Arial" w:cs="Arial"/>
          <w:lang w:val="en-GB"/>
        </w:rPr>
        <w:t>The partners may participate in co-financing the project and may be involved in the design and implementation of the activities. Expenditures incurred by the Project Partners will be reimbursed by the Applicant in compliance with the provisions of the Partnership Agreement.</w:t>
      </w:r>
    </w:p>
    <w:p w:rsidR="00D743C1" w:rsidRPr="00DF1B1E" w:rsidRDefault="00D743C1" w:rsidP="00D743C1">
      <w:pPr>
        <w:autoSpaceDE w:val="0"/>
        <w:autoSpaceDN w:val="0"/>
        <w:adjustRightInd w:val="0"/>
        <w:spacing w:after="0" w:line="240" w:lineRule="auto"/>
        <w:jc w:val="both"/>
        <w:rPr>
          <w:rFonts w:ascii="Arial" w:hAnsi="Arial" w:cs="Arial"/>
          <w:color w:val="000000"/>
          <w:sz w:val="24"/>
          <w:szCs w:val="24"/>
          <w:lang w:val="en-GB" w:eastAsia="ro-RO"/>
        </w:rPr>
      </w:pPr>
    </w:p>
    <w:p w:rsidR="00D743C1" w:rsidRPr="00DF1B1E" w:rsidRDefault="00D743C1" w:rsidP="00D743C1">
      <w:pPr>
        <w:pStyle w:val="Default"/>
        <w:jc w:val="both"/>
        <w:rPr>
          <w:rFonts w:ascii="Arial" w:hAnsi="Arial" w:cs="Arial"/>
          <w:b/>
          <w:lang w:val="en-GB"/>
        </w:rPr>
      </w:pPr>
      <w:r w:rsidRPr="00DF1B1E">
        <w:rPr>
          <w:rFonts w:ascii="Arial" w:hAnsi="Arial" w:cs="Arial"/>
          <w:b/>
          <w:lang w:val="en-GB"/>
        </w:rPr>
        <w:t xml:space="preserve">The </w:t>
      </w:r>
      <w:proofErr w:type="gramStart"/>
      <w:r w:rsidRPr="00DF1B1E">
        <w:rPr>
          <w:rFonts w:ascii="Arial" w:hAnsi="Arial" w:cs="Arial"/>
          <w:b/>
          <w:lang w:val="en-GB"/>
        </w:rPr>
        <w:t>value of the grant provided to the applicant have</w:t>
      </w:r>
      <w:proofErr w:type="gramEnd"/>
      <w:r w:rsidRPr="00DF1B1E">
        <w:rPr>
          <w:rFonts w:ascii="Arial" w:hAnsi="Arial" w:cs="Arial"/>
          <w:b/>
          <w:lang w:val="en-GB"/>
        </w:rPr>
        <w:t xml:space="preserve"> to be minimum 60% of the total amount of the grant provided.</w:t>
      </w:r>
    </w:p>
    <w:p w:rsidR="00D743C1" w:rsidRPr="00DF1B1E" w:rsidRDefault="00D743C1" w:rsidP="00D743C1">
      <w:pPr>
        <w:autoSpaceDE w:val="0"/>
        <w:autoSpaceDN w:val="0"/>
        <w:adjustRightInd w:val="0"/>
        <w:spacing w:after="0" w:line="240" w:lineRule="auto"/>
        <w:jc w:val="both"/>
        <w:rPr>
          <w:rFonts w:ascii="Arial" w:hAnsi="Arial" w:cs="Arial"/>
          <w:color w:val="000000"/>
          <w:sz w:val="24"/>
          <w:szCs w:val="24"/>
          <w:lang w:val="en-GB" w:eastAsia="ro-RO"/>
        </w:rPr>
      </w:pPr>
    </w:p>
    <w:p w:rsidR="00D743C1" w:rsidRPr="00DF1B1E" w:rsidRDefault="00D743C1" w:rsidP="00D743C1">
      <w:pPr>
        <w:pStyle w:val="Default"/>
        <w:jc w:val="both"/>
        <w:rPr>
          <w:rFonts w:ascii="Arial" w:hAnsi="Arial" w:cs="Arial"/>
          <w:lang w:val="en-GB"/>
        </w:rPr>
      </w:pPr>
      <w:r w:rsidRPr="00DF1B1E">
        <w:rPr>
          <w:rFonts w:ascii="Arial" w:hAnsi="Arial" w:cs="Arial"/>
          <w:lang w:val="en-GB"/>
        </w:rPr>
        <w:t>The role and responsibilities of the Applicant and of each partner must be very clearly detailed in the application and the letter of intent on the partnership (Annex 5); further on, prior to the signing of the contract, they are to be transposed into a Partnership Agreement.</w:t>
      </w:r>
    </w:p>
    <w:p w:rsidR="00D743C1" w:rsidRDefault="00D743C1" w:rsidP="00D743C1">
      <w:pPr>
        <w:autoSpaceDE w:val="0"/>
        <w:autoSpaceDN w:val="0"/>
        <w:adjustRightInd w:val="0"/>
        <w:spacing w:after="0" w:line="240" w:lineRule="auto"/>
        <w:jc w:val="both"/>
        <w:rPr>
          <w:rFonts w:ascii="Arial" w:hAnsi="Arial" w:cs="Arial"/>
          <w:sz w:val="24"/>
          <w:szCs w:val="24"/>
          <w:lang w:val="en-GB"/>
        </w:rPr>
      </w:pPr>
    </w:p>
    <w:p w:rsidR="00B57B93" w:rsidRPr="00DF1B1E" w:rsidRDefault="00B57B93" w:rsidP="00D743C1">
      <w:pPr>
        <w:autoSpaceDE w:val="0"/>
        <w:autoSpaceDN w:val="0"/>
        <w:adjustRightInd w:val="0"/>
        <w:spacing w:after="0" w:line="240" w:lineRule="auto"/>
        <w:jc w:val="both"/>
        <w:rPr>
          <w:rFonts w:ascii="Arial" w:hAnsi="Arial" w:cs="Arial"/>
          <w:sz w:val="24"/>
          <w:szCs w:val="24"/>
          <w:lang w:val="en-GB"/>
        </w:rPr>
      </w:pPr>
    </w:p>
    <w:p w:rsidR="00D743C1" w:rsidRPr="00DF1B1E" w:rsidRDefault="00D743C1" w:rsidP="00D743C1">
      <w:pPr>
        <w:pStyle w:val="Default"/>
        <w:jc w:val="both"/>
        <w:rPr>
          <w:rFonts w:ascii="Arial" w:hAnsi="Arial" w:cs="Arial"/>
          <w:b/>
          <w:lang w:val="en-GB"/>
        </w:rPr>
      </w:pPr>
      <w:r w:rsidRPr="00DF1B1E">
        <w:rPr>
          <w:rFonts w:ascii="Arial" w:hAnsi="Arial" w:cs="Arial"/>
          <w:b/>
          <w:lang w:val="en-GB"/>
        </w:rPr>
        <w:lastRenderedPageBreak/>
        <w:t xml:space="preserve">The applicant has the ultimate responsibility for the management and implementation </w:t>
      </w:r>
      <w:proofErr w:type="gramStart"/>
      <w:r w:rsidRPr="00DF1B1E">
        <w:rPr>
          <w:rFonts w:ascii="Arial" w:hAnsi="Arial" w:cs="Arial"/>
          <w:b/>
          <w:lang w:val="en-GB"/>
        </w:rPr>
        <w:t xml:space="preserve">of </w:t>
      </w:r>
      <w:r>
        <w:rPr>
          <w:rFonts w:ascii="Arial" w:hAnsi="Arial" w:cs="Arial"/>
          <w:b/>
          <w:lang w:val="en-GB"/>
        </w:rPr>
        <w:t xml:space="preserve"> </w:t>
      </w:r>
      <w:r w:rsidRPr="00DF1B1E">
        <w:rPr>
          <w:rFonts w:ascii="Arial" w:hAnsi="Arial" w:cs="Arial"/>
          <w:b/>
          <w:lang w:val="en-GB"/>
        </w:rPr>
        <w:t>the</w:t>
      </w:r>
      <w:proofErr w:type="gramEnd"/>
      <w:r w:rsidRPr="00DF1B1E">
        <w:rPr>
          <w:rFonts w:ascii="Arial" w:hAnsi="Arial" w:cs="Arial"/>
          <w:b/>
          <w:lang w:val="en-GB"/>
        </w:rPr>
        <w:t xml:space="preserve"> project according to the contract. </w:t>
      </w:r>
    </w:p>
    <w:p w:rsidR="00D743C1" w:rsidRPr="00DF1B1E" w:rsidRDefault="00D743C1" w:rsidP="00D743C1">
      <w:pPr>
        <w:pStyle w:val="Default"/>
        <w:jc w:val="both"/>
        <w:rPr>
          <w:rFonts w:ascii="Arial" w:hAnsi="Arial" w:cs="Arial"/>
          <w:b/>
          <w:lang w:val="en-GB"/>
        </w:rPr>
      </w:pPr>
    </w:p>
    <w:p w:rsidR="00D743C1" w:rsidRPr="00DF1B1E" w:rsidRDefault="00D743C1" w:rsidP="00D743C1">
      <w:pPr>
        <w:autoSpaceDE w:val="0"/>
        <w:autoSpaceDN w:val="0"/>
        <w:adjustRightInd w:val="0"/>
        <w:spacing w:after="0" w:line="240" w:lineRule="auto"/>
        <w:jc w:val="both"/>
        <w:rPr>
          <w:rFonts w:ascii="Arial" w:hAnsi="Arial" w:cs="Arial"/>
          <w:sz w:val="24"/>
          <w:szCs w:val="24"/>
          <w:lang w:val="en-GB"/>
        </w:rPr>
      </w:pPr>
      <w:r w:rsidRPr="00DF1B1E">
        <w:rPr>
          <w:rFonts w:ascii="Arial" w:hAnsi="Arial" w:cs="Arial"/>
          <w:sz w:val="24"/>
          <w:szCs w:val="24"/>
          <w:lang w:val="en-GB"/>
        </w:rPr>
        <w:t>Applicants may implement the project in partnership subject to the provisions of national legislation, including that relating to transparent and non-discriminatory procedures in selecting private partners, according to GEO 23/2013 on the financial management of external grants under the European Economic Area Financial Mechanism 2009-2014 and the Norwegian Financial Mechanism 2009-2014.</w:t>
      </w:r>
    </w:p>
    <w:p w:rsidR="00D743C1" w:rsidRPr="00DF1B1E" w:rsidRDefault="00D743C1" w:rsidP="00D743C1">
      <w:pPr>
        <w:autoSpaceDE w:val="0"/>
        <w:autoSpaceDN w:val="0"/>
        <w:adjustRightInd w:val="0"/>
        <w:spacing w:after="0" w:line="240" w:lineRule="auto"/>
        <w:jc w:val="both"/>
        <w:rPr>
          <w:rFonts w:ascii="Arial" w:hAnsi="Arial" w:cs="Arial"/>
          <w:sz w:val="24"/>
          <w:szCs w:val="24"/>
          <w:lang w:val="en-GB"/>
        </w:rPr>
      </w:pPr>
    </w:p>
    <w:p w:rsidR="00D743C1" w:rsidRPr="00DF1B1E" w:rsidRDefault="00D743C1" w:rsidP="00D743C1">
      <w:pPr>
        <w:pStyle w:val="Default"/>
        <w:jc w:val="both"/>
        <w:rPr>
          <w:rFonts w:ascii="Arial" w:hAnsi="Arial" w:cs="Arial"/>
          <w:lang w:val="en-GB"/>
        </w:rPr>
      </w:pPr>
      <w:r w:rsidRPr="00DF1B1E">
        <w:rPr>
          <w:rFonts w:ascii="Arial" w:hAnsi="Arial" w:cs="Arial"/>
          <w:lang w:val="en-GB"/>
        </w:rPr>
        <w:t xml:space="preserve">Partners and partnership relationship shall not breach the provisions of </w:t>
      </w:r>
      <w:r w:rsidRPr="008D3290">
        <w:rPr>
          <w:rFonts w:ascii="Arial" w:hAnsi="Arial" w:cs="Arial"/>
          <w:lang w:val="en-GB"/>
        </w:rPr>
        <w:t>GEO</w:t>
      </w:r>
      <w:r w:rsidRPr="00DF1B1E">
        <w:rPr>
          <w:rFonts w:ascii="Arial" w:hAnsi="Arial" w:cs="Arial"/>
          <w:lang w:val="en-GB"/>
        </w:rPr>
        <w:t xml:space="preserve"> no. 34/2006 i.e. must not restrict competition on the goods or services market by a partnership developed with a potential service provider and shall not affect the efficient use of public funds, taking into account the quality cost assessment.</w:t>
      </w:r>
      <w:r w:rsidRPr="00DF1B1E">
        <w:rPr>
          <w:lang w:val="en-GB"/>
        </w:rPr>
        <w:t xml:space="preserve"> </w:t>
      </w:r>
      <w:r w:rsidRPr="00DF1B1E">
        <w:rPr>
          <w:rFonts w:ascii="Arial" w:hAnsi="Arial" w:cs="Arial"/>
          <w:lang w:val="en-GB"/>
        </w:rPr>
        <w:t>If the evaluation process finds that a partnership has been concluded in order to "circumvent" the procurement procedures, it will not be scored for selection for the awarding of grants.</w:t>
      </w:r>
    </w:p>
    <w:p w:rsidR="00D743C1" w:rsidRPr="00DF1B1E" w:rsidRDefault="00D743C1" w:rsidP="00D743C1">
      <w:pPr>
        <w:pStyle w:val="Default"/>
        <w:jc w:val="both"/>
        <w:rPr>
          <w:rFonts w:ascii="Arial" w:hAnsi="Arial" w:cs="Arial"/>
          <w:lang w:val="en-GB"/>
        </w:rPr>
      </w:pPr>
    </w:p>
    <w:p w:rsidR="00D743C1" w:rsidRPr="00DF1B1E" w:rsidRDefault="00D743C1" w:rsidP="00D743C1">
      <w:pPr>
        <w:pStyle w:val="Default"/>
        <w:jc w:val="both"/>
        <w:rPr>
          <w:rFonts w:ascii="Arial" w:hAnsi="Arial" w:cs="Arial"/>
          <w:lang w:val="en-GB"/>
        </w:rPr>
      </w:pPr>
      <w:r w:rsidRPr="00DF1B1E">
        <w:rPr>
          <w:rFonts w:ascii="Arial" w:hAnsi="Arial" w:cs="Arial"/>
          <w:lang w:val="en-GB"/>
        </w:rPr>
        <w:t>In case of partnerships with foreign entities, the statements and supporting documents of the partner(s) shall be written in or translated into English. The Partnership Letter of Intent (Annex 5) and the Statement of Eligibility of the Partner (Annex 4) shall be completed in English, using the templates provided by the Programme Operator.</w:t>
      </w:r>
    </w:p>
    <w:p w:rsidR="00D743C1" w:rsidRPr="00DF1B1E" w:rsidRDefault="00D743C1" w:rsidP="00D743C1">
      <w:pPr>
        <w:pStyle w:val="Default"/>
        <w:jc w:val="both"/>
        <w:rPr>
          <w:rFonts w:ascii="Arial" w:hAnsi="Arial" w:cs="Arial"/>
          <w:lang w:val="en-GB"/>
        </w:rPr>
      </w:pPr>
    </w:p>
    <w:p w:rsidR="00D743C1" w:rsidRPr="00DF1B1E" w:rsidRDefault="00D743C1" w:rsidP="00D743C1">
      <w:pPr>
        <w:pStyle w:val="Heading2"/>
        <w:spacing w:before="0"/>
        <w:rPr>
          <w:color w:val="auto"/>
          <w:lang w:val="en-GB"/>
        </w:rPr>
      </w:pPr>
      <w:bookmarkStart w:id="56" w:name="_Toc375298575"/>
      <w:bookmarkStart w:id="57" w:name="_Toc376763409"/>
      <w:r w:rsidRPr="00DF1B1E">
        <w:rPr>
          <w:color w:val="auto"/>
          <w:highlight w:val="lightGray"/>
          <w:lang w:val="en-GB"/>
        </w:rPr>
        <w:t xml:space="preserve">6.3 </w:t>
      </w:r>
      <w:bookmarkEnd w:id="56"/>
      <w:r w:rsidRPr="00DF1B1E">
        <w:rPr>
          <w:color w:val="auto"/>
          <w:highlight w:val="lightGray"/>
          <w:lang w:val="en-GB"/>
        </w:rPr>
        <w:t>Eligible activities</w:t>
      </w:r>
      <w:bookmarkEnd w:id="57"/>
    </w:p>
    <w:p w:rsidR="00D743C1" w:rsidRPr="00DF1B1E" w:rsidRDefault="00D743C1" w:rsidP="00D743C1">
      <w:pPr>
        <w:pStyle w:val="Default"/>
        <w:jc w:val="both"/>
        <w:rPr>
          <w:rFonts w:ascii="Arial" w:hAnsi="Arial" w:cs="Arial"/>
          <w:lang w:val="en-GB"/>
        </w:rPr>
      </w:pPr>
    </w:p>
    <w:p w:rsidR="00D743C1" w:rsidRPr="00DF1B1E" w:rsidRDefault="00D743C1" w:rsidP="00D743C1">
      <w:pPr>
        <w:pStyle w:val="Default"/>
        <w:jc w:val="both"/>
        <w:rPr>
          <w:rFonts w:ascii="Arial" w:hAnsi="Arial" w:cs="Arial"/>
          <w:lang w:val="en-GB"/>
        </w:rPr>
      </w:pPr>
      <w:r w:rsidRPr="00DF1B1E">
        <w:rPr>
          <w:rFonts w:ascii="Arial" w:hAnsi="Arial" w:cs="Arial"/>
          <w:lang w:val="en-GB"/>
        </w:rPr>
        <w:t>Under the present call for projects, all activities should be aimed at achieving the objectives, outcomes and outputs outlined of the Programme. The following categories of activities are considered eligible under this call for projects:</w:t>
      </w:r>
    </w:p>
    <w:p w:rsidR="00D743C1" w:rsidRPr="00DF1B1E" w:rsidRDefault="00D743C1" w:rsidP="00D743C1">
      <w:pPr>
        <w:pStyle w:val="Default"/>
        <w:numPr>
          <w:ilvl w:val="0"/>
          <w:numId w:val="47"/>
        </w:numPr>
        <w:jc w:val="both"/>
        <w:rPr>
          <w:rFonts w:ascii="Arial" w:hAnsi="Arial" w:cs="Arial"/>
          <w:lang w:val="en-GB"/>
        </w:rPr>
      </w:pPr>
      <w:r w:rsidRPr="00DF1B1E">
        <w:rPr>
          <w:rFonts w:ascii="Arial" w:hAnsi="Arial" w:cs="Arial"/>
          <w:lang w:val="en-GB"/>
        </w:rPr>
        <w:t>Protecting, restoring, conserving and showcasing historical monuments</w:t>
      </w:r>
      <w:r w:rsidRPr="00DF1B1E">
        <w:rPr>
          <w:rStyle w:val="FootnoteReference"/>
          <w:rFonts w:ascii="Arial" w:hAnsi="Arial" w:cs="Arial"/>
          <w:color w:val="auto"/>
          <w:lang w:val="en-GB"/>
        </w:rPr>
        <w:footnoteReference w:id="2"/>
      </w:r>
      <w:r w:rsidRPr="00DF1B1E">
        <w:rPr>
          <w:rFonts w:ascii="Arial" w:hAnsi="Arial" w:cs="Arial"/>
          <w:lang w:val="en-GB"/>
        </w:rPr>
        <w:t>;</w:t>
      </w:r>
    </w:p>
    <w:p w:rsidR="00D743C1" w:rsidRPr="00DF1B1E" w:rsidRDefault="00D743C1" w:rsidP="00D743C1">
      <w:pPr>
        <w:pStyle w:val="Default"/>
        <w:numPr>
          <w:ilvl w:val="0"/>
          <w:numId w:val="47"/>
        </w:numPr>
        <w:jc w:val="both"/>
        <w:rPr>
          <w:rFonts w:ascii="Arial" w:hAnsi="Arial" w:cs="Arial"/>
          <w:lang w:val="en-GB"/>
        </w:rPr>
      </w:pPr>
      <w:r w:rsidRPr="00DF1B1E">
        <w:rPr>
          <w:rFonts w:ascii="Arial" w:hAnsi="Arial" w:cs="Arial"/>
          <w:lang w:val="en-GB"/>
        </w:rPr>
        <w:t>Landscaping for showcasing cultural monuments;</w:t>
      </w:r>
    </w:p>
    <w:p w:rsidR="00D743C1" w:rsidRPr="00DF1B1E" w:rsidRDefault="00D743C1" w:rsidP="00D743C1">
      <w:pPr>
        <w:pStyle w:val="Default"/>
        <w:numPr>
          <w:ilvl w:val="0"/>
          <w:numId w:val="47"/>
        </w:numPr>
        <w:jc w:val="both"/>
        <w:rPr>
          <w:rFonts w:ascii="Arial" w:hAnsi="Arial" w:cs="Arial"/>
          <w:lang w:val="en-GB"/>
        </w:rPr>
      </w:pPr>
      <w:r w:rsidRPr="00DF1B1E">
        <w:rPr>
          <w:rFonts w:ascii="Arial" w:hAnsi="Arial" w:cs="Arial"/>
          <w:lang w:val="en-GB"/>
        </w:rPr>
        <w:t>Modernisation of utilities related to historical monuments (electricity, water, sewage);</w:t>
      </w:r>
    </w:p>
    <w:p w:rsidR="00D743C1" w:rsidRPr="00DF1B1E" w:rsidRDefault="00D743C1" w:rsidP="00D743C1">
      <w:pPr>
        <w:pStyle w:val="Default"/>
        <w:numPr>
          <w:ilvl w:val="0"/>
          <w:numId w:val="47"/>
        </w:numPr>
        <w:jc w:val="both"/>
        <w:rPr>
          <w:rFonts w:ascii="Arial" w:hAnsi="Arial" w:cs="Arial"/>
          <w:lang w:val="en-GB"/>
        </w:rPr>
      </w:pPr>
      <w:r w:rsidRPr="00DF1B1E">
        <w:rPr>
          <w:rFonts w:ascii="Arial" w:hAnsi="Arial" w:cs="Arial"/>
          <w:lang w:val="en-GB"/>
        </w:rPr>
        <w:t>Indoor utilities (installations, equipment and facilities for ensuring air conditioning, fire safety, anti-burglar systems etc.) for historical monuments</w:t>
      </w:r>
      <w:r>
        <w:rPr>
          <w:rFonts w:ascii="Arial" w:hAnsi="Arial" w:cs="Arial"/>
          <w:lang w:val="en-GB"/>
        </w:rPr>
        <w:t>/</w:t>
      </w:r>
      <w:r w:rsidRPr="00DF1B1E">
        <w:rPr>
          <w:rFonts w:ascii="Arial" w:hAnsi="Arial" w:cs="Arial"/>
          <w:lang w:val="en-GB"/>
        </w:rPr>
        <w:t>museums;</w:t>
      </w:r>
      <w:r w:rsidRPr="00DF1B1E">
        <w:rPr>
          <w:rFonts w:ascii="Arial" w:hAnsi="Arial" w:cs="Arial"/>
          <w:lang w:val="en-GB"/>
        </w:rPr>
        <w:tab/>
      </w:r>
    </w:p>
    <w:p w:rsidR="00D743C1" w:rsidRPr="00DF1B1E" w:rsidRDefault="00D743C1" w:rsidP="00D743C1">
      <w:pPr>
        <w:pStyle w:val="Default"/>
        <w:numPr>
          <w:ilvl w:val="0"/>
          <w:numId w:val="47"/>
        </w:numPr>
        <w:jc w:val="both"/>
        <w:rPr>
          <w:rFonts w:ascii="Arial" w:hAnsi="Arial" w:cs="Arial"/>
          <w:lang w:val="en-GB"/>
        </w:rPr>
      </w:pPr>
      <w:r w:rsidRPr="00DF1B1E">
        <w:rPr>
          <w:rFonts w:ascii="Arial" w:hAnsi="Arial" w:cs="Arial"/>
          <w:lang w:val="en-GB"/>
        </w:rPr>
        <w:t xml:space="preserve">Facilities for exhibiting and protecting movable and </w:t>
      </w:r>
      <w:r>
        <w:rPr>
          <w:rFonts w:ascii="Arial" w:hAnsi="Arial" w:cs="Arial"/>
          <w:lang w:val="en-GB"/>
        </w:rPr>
        <w:t>im</w:t>
      </w:r>
      <w:r w:rsidRPr="00DF1B1E">
        <w:rPr>
          <w:rFonts w:ascii="Arial" w:hAnsi="Arial" w:cs="Arial"/>
          <w:lang w:val="en-GB"/>
        </w:rPr>
        <w:t>movable cultural heritage;</w:t>
      </w:r>
    </w:p>
    <w:p w:rsidR="00D743C1" w:rsidRPr="00DF1B1E" w:rsidRDefault="00D743C1" w:rsidP="00D743C1">
      <w:pPr>
        <w:pStyle w:val="Default"/>
        <w:numPr>
          <w:ilvl w:val="0"/>
          <w:numId w:val="47"/>
        </w:numPr>
        <w:jc w:val="both"/>
        <w:rPr>
          <w:rFonts w:ascii="Arial" w:hAnsi="Arial" w:cs="Arial"/>
          <w:lang w:val="en-GB"/>
        </w:rPr>
      </w:pPr>
      <w:r w:rsidRPr="00DF1B1E">
        <w:rPr>
          <w:rFonts w:ascii="Arial" w:hAnsi="Arial" w:cs="Arial"/>
          <w:lang w:val="en-GB"/>
        </w:rPr>
        <w:t xml:space="preserve">Landscaping the area of protection by delimiting and fencing historical monuments; </w:t>
      </w:r>
    </w:p>
    <w:p w:rsidR="00D743C1" w:rsidRPr="00DF1B1E" w:rsidRDefault="00D743C1" w:rsidP="00D743C1">
      <w:pPr>
        <w:pStyle w:val="Default"/>
        <w:numPr>
          <w:ilvl w:val="0"/>
          <w:numId w:val="47"/>
        </w:numPr>
        <w:jc w:val="both"/>
        <w:rPr>
          <w:rFonts w:ascii="Arial" w:hAnsi="Arial" w:cs="Arial"/>
          <w:lang w:val="en-GB"/>
        </w:rPr>
      </w:pPr>
      <w:r w:rsidRPr="00DF1B1E">
        <w:rPr>
          <w:rFonts w:ascii="Arial" w:hAnsi="Arial" w:cs="Arial"/>
          <w:lang w:val="en-GB"/>
        </w:rPr>
        <w:t>Building related facilities (signalling, restrooms, information points, advertising and indicators) for historical monuments/museums;</w:t>
      </w:r>
    </w:p>
    <w:p w:rsidR="00D743C1" w:rsidRPr="00DF1B1E" w:rsidRDefault="00D743C1" w:rsidP="00D743C1">
      <w:pPr>
        <w:pStyle w:val="Default"/>
        <w:numPr>
          <w:ilvl w:val="0"/>
          <w:numId w:val="47"/>
        </w:numPr>
        <w:jc w:val="both"/>
        <w:rPr>
          <w:rFonts w:ascii="Arial" w:hAnsi="Arial" w:cs="Arial"/>
          <w:lang w:val="en-GB"/>
        </w:rPr>
      </w:pPr>
      <w:r w:rsidRPr="00DF1B1E">
        <w:rPr>
          <w:rFonts w:ascii="Arial" w:hAnsi="Arial" w:cs="Arial"/>
          <w:lang w:val="en-GB"/>
        </w:rPr>
        <w:t>Building/rehabilitating/landscaping the pathway to historical monuments/museums;</w:t>
      </w:r>
    </w:p>
    <w:p w:rsidR="00D743C1" w:rsidRPr="00DF1B1E" w:rsidRDefault="00D743C1" w:rsidP="00D743C1">
      <w:pPr>
        <w:pStyle w:val="Default"/>
        <w:numPr>
          <w:ilvl w:val="0"/>
          <w:numId w:val="47"/>
        </w:numPr>
        <w:jc w:val="both"/>
        <w:rPr>
          <w:rFonts w:ascii="Arial" w:hAnsi="Arial" w:cs="Arial"/>
          <w:lang w:val="en-GB"/>
        </w:rPr>
      </w:pPr>
      <w:r w:rsidRPr="00DF1B1E">
        <w:rPr>
          <w:rFonts w:ascii="Arial" w:hAnsi="Arial" w:cs="Arial"/>
          <w:lang w:val="en-GB"/>
        </w:rPr>
        <w:t>Protecting, restoring, conserving and showcasing movable heritage;</w:t>
      </w:r>
    </w:p>
    <w:p w:rsidR="00D743C1" w:rsidRPr="00DF1B1E" w:rsidRDefault="00D743C1" w:rsidP="00D743C1">
      <w:pPr>
        <w:pStyle w:val="Default"/>
        <w:numPr>
          <w:ilvl w:val="0"/>
          <w:numId w:val="47"/>
        </w:numPr>
        <w:jc w:val="both"/>
        <w:rPr>
          <w:rFonts w:ascii="Arial" w:hAnsi="Arial" w:cs="Arial"/>
          <w:lang w:val="en-GB"/>
        </w:rPr>
      </w:pPr>
      <w:r w:rsidRPr="00DF1B1E">
        <w:rPr>
          <w:rFonts w:ascii="Arial" w:hAnsi="Arial" w:cs="Arial"/>
          <w:lang w:val="en-GB"/>
        </w:rPr>
        <w:t xml:space="preserve">Setting up the infrastructure for digitising heritage goods, actions of digitisation of heritage goods, creating databases, as well as facilitating public access to them; </w:t>
      </w:r>
    </w:p>
    <w:p w:rsidR="00D743C1" w:rsidRPr="00DF1B1E" w:rsidRDefault="00D743C1" w:rsidP="00D743C1">
      <w:pPr>
        <w:pStyle w:val="Default"/>
        <w:numPr>
          <w:ilvl w:val="0"/>
          <w:numId w:val="47"/>
        </w:numPr>
        <w:jc w:val="both"/>
        <w:rPr>
          <w:rFonts w:ascii="Arial" w:hAnsi="Arial" w:cs="Arial"/>
          <w:lang w:val="en-GB"/>
        </w:rPr>
      </w:pPr>
      <w:r w:rsidRPr="00DF1B1E">
        <w:rPr>
          <w:rFonts w:ascii="Arial" w:hAnsi="Arial" w:cs="Arial"/>
          <w:lang w:val="en-GB"/>
        </w:rPr>
        <w:t>Setting up platforms and technological solutions, including digitisation, for showcasing immovable and movable heritage;</w:t>
      </w:r>
    </w:p>
    <w:p w:rsidR="00D743C1" w:rsidRPr="00DF1B1E" w:rsidRDefault="00D743C1" w:rsidP="00D743C1">
      <w:pPr>
        <w:pStyle w:val="Default"/>
        <w:numPr>
          <w:ilvl w:val="0"/>
          <w:numId w:val="47"/>
        </w:numPr>
        <w:jc w:val="both"/>
        <w:rPr>
          <w:rFonts w:ascii="Arial" w:hAnsi="Arial" w:cs="Arial"/>
          <w:lang w:val="en-GB"/>
        </w:rPr>
      </w:pPr>
      <w:r w:rsidRPr="00DF1B1E">
        <w:rPr>
          <w:rFonts w:ascii="Arial" w:hAnsi="Arial" w:cs="Arial"/>
          <w:lang w:val="en-GB"/>
        </w:rPr>
        <w:t>Conserving, landscaping and showcasing natural heritage, providing access and integrating it into the public circuit;</w:t>
      </w:r>
    </w:p>
    <w:p w:rsidR="00D743C1" w:rsidRPr="00DF1B1E" w:rsidRDefault="00D743C1" w:rsidP="00D743C1">
      <w:pPr>
        <w:pStyle w:val="Default"/>
        <w:numPr>
          <w:ilvl w:val="0"/>
          <w:numId w:val="47"/>
        </w:numPr>
        <w:jc w:val="both"/>
        <w:rPr>
          <w:rFonts w:ascii="Arial" w:hAnsi="Arial" w:cs="Arial"/>
          <w:lang w:val="en-GB"/>
        </w:rPr>
      </w:pPr>
      <w:r w:rsidRPr="00DF1B1E">
        <w:rPr>
          <w:rFonts w:ascii="Arial" w:hAnsi="Arial" w:cs="Arial"/>
          <w:lang w:val="en-GB"/>
        </w:rPr>
        <w:t xml:space="preserve">Conducting studies, analyses, reports on tangible and intangible cultural assets, including, technical projects, impact assessment, inventories, etc.; </w:t>
      </w:r>
    </w:p>
    <w:p w:rsidR="00D743C1" w:rsidRPr="00DF1B1E" w:rsidRDefault="00D743C1" w:rsidP="00D743C1">
      <w:pPr>
        <w:pStyle w:val="Default"/>
        <w:numPr>
          <w:ilvl w:val="0"/>
          <w:numId w:val="47"/>
        </w:numPr>
        <w:jc w:val="both"/>
        <w:rPr>
          <w:rFonts w:ascii="Arial" w:hAnsi="Arial" w:cs="Arial"/>
          <w:lang w:val="en-GB"/>
        </w:rPr>
      </w:pPr>
      <w:r w:rsidRPr="00DF1B1E">
        <w:rPr>
          <w:rFonts w:ascii="Arial" w:hAnsi="Arial" w:cs="Arial"/>
          <w:lang w:val="en-GB"/>
        </w:rPr>
        <w:lastRenderedPageBreak/>
        <w:t>Drafting strategic and planning documents, and integrated management documents related to heritage assets;</w:t>
      </w:r>
    </w:p>
    <w:p w:rsidR="00D743C1" w:rsidRPr="00DF1B1E" w:rsidRDefault="00D743C1" w:rsidP="00D743C1">
      <w:pPr>
        <w:pStyle w:val="Default"/>
        <w:numPr>
          <w:ilvl w:val="0"/>
          <w:numId w:val="47"/>
        </w:numPr>
        <w:jc w:val="both"/>
        <w:rPr>
          <w:rFonts w:ascii="Arial" w:hAnsi="Arial" w:cs="Arial"/>
          <w:lang w:val="en-GB"/>
        </w:rPr>
      </w:pPr>
      <w:r w:rsidRPr="00DF1B1E">
        <w:rPr>
          <w:rFonts w:ascii="Arial" w:hAnsi="Arial" w:cs="Arial"/>
          <w:lang w:val="en-GB"/>
        </w:rPr>
        <w:t>Conducting activities of conservation and promotion of intangible heritage of ethnic and cultural communities, including the Roma population;</w:t>
      </w:r>
    </w:p>
    <w:p w:rsidR="00D743C1" w:rsidRPr="00DF1B1E" w:rsidRDefault="00D743C1" w:rsidP="00D743C1">
      <w:pPr>
        <w:pStyle w:val="Default"/>
        <w:numPr>
          <w:ilvl w:val="0"/>
          <w:numId w:val="47"/>
        </w:numPr>
        <w:jc w:val="both"/>
        <w:rPr>
          <w:rFonts w:ascii="Arial" w:hAnsi="Arial" w:cs="Arial"/>
          <w:lang w:val="en-GB"/>
        </w:rPr>
      </w:pPr>
      <w:r w:rsidRPr="00DF1B1E">
        <w:rPr>
          <w:rFonts w:ascii="Arial" w:hAnsi="Arial" w:cs="Arial"/>
          <w:lang w:val="en-GB"/>
        </w:rPr>
        <w:t>Producing catalogues and inventories of cultural heritage collections related to  the cultural heritage of ethnic minorities and promoting them;</w:t>
      </w:r>
    </w:p>
    <w:p w:rsidR="00D743C1" w:rsidRPr="00DF1B1E" w:rsidRDefault="00D743C1" w:rsidP="00D743C1">
      <w:pPr>
        <w:pStyle w:val="Default"/>
        <w:numPr>
          <w:ilvl w:val="0"/>
          <w:numId w:val="47"/>
        </w:numPr>
        <w:jc w:val="both"/>
        <w:rPr>
          <w:rFonts w:ascii="Arial" w:hAnsi="Arial" w:cs="Arial"/>
          <w:lang w:val="en-GB"/>
        </w:rPr>
      </w:pPr>
      <w:r w:rsidRPr="00DF1B1E">
        <w:rPr>
          <w:rFonts w:ascii="Arial" w:hAnsi="Arial" w:cs="Arial"/>
          <w:lang w:val="en-GB"/>
        </w:rPr>
        <w:t>Organizing exhibitions and events promoting the heritage of ethnical and cultural minorities</w:t>
      </w:r>
    </w:p>
    <w:p w:rsidR="00D743C1" w:rsidRPr="00DF1B1E" w:rsidRDefault="00D743C1" w:rsidP="00D743C1">
      <w:pPr>
        <w:pStyle w:val="Default"/>
        <w:ind w:left="720"/>
        <w:jc w:val="both"/>
        <w:rPr>
          <w:rFonts w:ascii="Arial" w:hAnsi="Arial" w:cs="Arial"/>
          <w:lang w:val="en-GB"/>
        </w:rPr>
      </w:pPr>
    </w:p>
    <w:p w:rsidR="00D743C1" w:rsidRPr="00DF1B1E" w:rsidRDefault="00D743C1" w:rsidP="00D743C1">
      <w:pPr>
        <w:pStyle w:val="Default"/>
        <w:ind w:left="567"/>
        <w:jc w:val="both"/>
        <w:rPr>
          <w:rFonts w:ascii="Arial" w:hAnsi="Arial" w:cs="Arial"/>
          <w:lang w:val="en-GB"/>
        </w:rPr>
      </w:pPr>
    </w:p>
    <w:p w:rsidR="00D743C1" w:rsidRPr="00DF1B1E" w:rsidRDefault="00D743C1" w:rsidP="00D743C1">
      <w:pPr>
        <w:pStyle w:val="Default"/>
        <w:jc w:val="both"/>
        <w:rPr>
          <w:rFonts w:ascii="Arial" w:hAnsi="Arial" w:cs="Arial"/>
          <w:lang w:val="en-GB"/>
        </w:rPr>
      </w:pPr>
      <w:r w:rsidRPr="00DF1B1E">
        <w:rPr>
          <w:rFonts w:ascii="Arial" w:hAnsi="Arial" w:cs="Arial"/>
          <w:lang w:val="en-GB"/>
        </w:rPr>
        <w:t xml:space="preserve">The </w:t>
      </w:r>
      <w:proofErr w:type="gramStart"/>
      <w:r w:rsidRPr="00DF1B1E">
        <w:rPr>
          <w:rFonts w:ascii="Arial" w:hAnsi="Arial" w:cs="Arial"/>
          <w:lang w:val="en-GB"/>
        </w:rPr>
        <w:t>activities list above only serves as an example, and is</w:t>
      </w:r>
      <w:proofErr w:type="gramEnd"/>
      <w:r w:rsidRPr="00DF1B1E">
        <w:rPr>
          <w:rFonts w:ascii="Arial" w:hAnsi="Arial" w:cs="Arial"/>
          <w:lang w:val="en-GB"/>
        </w:rPr>
        <w:t xml:space="preserve"> not limitative. Activities other than the ones listed above may be considered eligible if the applicant justifies that it is necessary to conduct them as part of the implementation of the project in the best conditions, in compliance with the objectives of the Programme.</w:t>
      </w:r>
    </w:p>
    <w:p w:rsidR="00D743C1" w:rsidRPr="00DF1B1E" w:rsidRDefault="00D743C1" w:rsidP="00D743C1">
      <w:pPr>
        <w:pStyle w:val="Default"/>
        <w:jc w:val="both"/>
        <w:rPr>
          <w:rFonts w:ascii="Arial" w:hAnsi="Arial" w:cs="Arial"/>
          <w:lang w:val="en-GB"/>
        </w:rPr>
      </w:pPr>
    </w:p>
    <w:p w:rsidR="00D743C1" w:rsidRPr="00DF1B1E" w:rsidRDefault="00D743C1" w:rsidP="00D743C1">
      <w:pPr>
        <w:pStyle w:val="Default"/>
        <w:pBdr>
          <w:top w:val="single" w:sz="4" w:space="1" w:color="auto"/>
          <w:left w:val="single" w:sz="4" w:space="4" w:color="auto"/>
          <w:bottom w:val="single" w:sz="4" w:space="1" w:color="auto"/>
          <w:right w:val="single" w:sz="4" w:space="4" w:color="auto"/>
        </w:pBdr>
        <w:jc w:val="both"/>
        <w:rPr>
          <w:rFonts w:ascii="Arial" w:hAnsi="Arial" w:cs="Arial"/>
          <w:b/>
          <w:i/>
          <w:iCs/>
          <w:lang w:val="en-GB"/>
        </w:rPr>
      </w:pPr>
      <w:r w:rsidRPr="00DF1B1E">
        <w:rPr>
          <w:rFonts w:ascii="Arial" w:hAnsi="Arial" w:cs="Arial"/>
          <w:b/>
          <w:i/>
          <w:iCs/>
          <w:lang w:val="en-GB"/>
        </w:rPr>
        <w:t>Note</w:t>
      </w:r>
    </w:p>
    <w:p w:rsidR="00D743C1" w:rsidRPr="00DF1B1E" w:rsidRDefault="00D743C1" w:rsidP="00D743C1">
      <w:pPr>
        <w:pStyle w:val="Default"/>
        <w:pBdr>
          <w:top w:val="single" w:sz="4" w:space="1" w:color="auto"/>
          <w:left w:val="single" w:sz="4" w:space="4" w:color="auto"/>
          <w:bottom w:val="single" w:sz="4" w:space="1" w:color="auto"/>
          <w:right w:val="single" w:sz="4" w:space="4" w:color="auto"/>
        </w:pBdr>
        <w:jc w:val="both"/>
        <w:rPr>
          <w:rFonts w:ascii="Arial" w:hAnsi="Arial" w:cs="Arial"/>
          <w:iCs/>
          <w:lang w:val="en-GB"/>
        </w:rPr>
      </w:pPr>
      <w:r w:rsidRPr="00DF1B1E">
        <w:rPr>
          <w:rFonts w:ascii="Arial" w:hAnsi="Arial" w:cs="Arial"/>
          <w:lang w:val="en-GB"/>
        </w:rPr>
        <w:t xml:space="preserve">In order to be eligible for </w:t>
      </w:r>
      <w:r>
        <w:rPr>
          <w:rFonts w:ascii="Arial" w:hAnsi="Arial" w:cs="Arial"/>
          <w:lang w:val="en-GB"/>
        </w:rPr>
        <w:t>intervention</w:t>
      </w:r>
      <w:r w:rsidRPr="00DF1B1E">
        <w:rPr>
          <w:rFonts w:ascii="Arial" w:hAnsi="Arial" w:cs="Arial"/>
          <w:lang w:val="en-GB"/>
        </w:rPr>
        <w:t xml:space="preserve"> works done through the project, the real estate assets have to be </w:t>
      </w:r>
      <w:r>
        <w:rPr>
          <w:rFonts w:ascii="Arial" w:hAnsi="Arial" w:cs="Arial"/>
          <w:lang w:val="en-GB"/>
        </w:rPr>
        <w:t>registered</w:t>
      </w:r>
      <w:r w:rsidRPr="00DF1B1E">
        <w:rPr>
          <w:rFonts w:ascii="Arial" w:hAnsi="Arial" w:cs="Arial"/>
          <w:lang w:val="en-GB"/>
        </w:rPr>
        <w:t>, upon the submission of the project, with a distinct code into the updated List of Historical Monuments for 2010; the entire asset should be fully restored upon the completion of the project.</w:t>
      </w:r>
    </w:p>
    <w:p w:rsidR="00D743C1" w:rsidRPr="00DF1B1E" w:rsidRDefault="00D743C1" w:rsidP="00D743C1">
      <w:pPr>
        <w:pStyle w:val="Default"/>
        <w:jc w:val="both"/>
        <w:rPr>
          <w:rFonts w:ascii="Arial" w:hAnsi="Arial" w:cs="Arial"/>
          <w:lang w:val="en-GB"/>
        </w:rPr>
      </w:pPr>
    </w:p>
    <w:p w:rsidR="00D743C1" w:rsidRPr="00DF1B1E" w:rsidRDefault="00D743C1" w:rsidP="00D743C1">
      <w:pPr>
        <w:pStyle w:val="CM21"/>
        <w:pBdr>
          <w:top w:val="single" w:sz="4" w:space="1" w:color="auto"/>
          <w:left w:val="single" w:sz="4" w:space="4" w:color="auto"/>
          <w:bottom w:val="single" w:sz="4" w:space="1" w:color="auto"/>
          <w:right w:val="single" w:sz="4" w:space="4" w:color="auto"/>
        </w:pBdr>
        <w:spacing w:line="240" w:lineRule="auto"/>
        <w:jc w:val="both"/>
        <w:rPr>
          <w:rFonts w:ascii="Arial" w:hAnsi="Arial" w:cs="Arial"/>
          <w:b/>
          <w:i/>
          <w:color w:val="000000"/>
          <w:lang w:val="en-GB"/>
        </w:rPr>
      </w:pPr>
      <w:r w:rsidRPr="00DF1B1E">
        <w:rPr>
          <w:rFonts w:ascii="Arial" w:hAnsi="Arial" w:cs="Arial"/>
          <w:b/>
          <w:i/>
          <w:color w:val="000000"/>
          <w:lang w:val="en-GB"/>
        </w:rPr>
        <w:t>Note</w:t>
      </w:r>
    </w:p>
    <w:p w:rsidR="00D743C1" w:rsidRPr="00DF1B1E" w:rsidRDefault="00D743C1" w:rsidP="00D743C1">
      <w:pPr>
        <w:pStyle w:val="CM21"/>
        <w:pBdr>
          <w:top w:val="single" w:sz="4" w:space="1" w:color="auto"/>
          <w:left w:val="single" w:sz="4" w:space="4" w:color="auto"/>
          <w:bottom w:val="single" w:sz="4" w:space="1" w:color="auto"/>
          <w:right w:val="single" w:sz="4" w:space="4" w:color="auto"/>
        </w:pBdr>
        <w:spacing w:line="240" w:lineRule="auto"/>
        <w:jc w:val="both"/>
        <w:rPr>
          <w:rFonts w:ascii="Arial" w:hAnsi="Arial" w:cs="Arial"/>
          <w:color w:val="000000"/>
          <w:lang w:val="en-GB"/>
        </w:rPr>
      </w:pPr>
      <w:r w:rsidRPr="00DF1B1E">
        <w:rPr>
          <w:rFonts w:ascii="Arial" w:hAnsi="Arial" w:cs="Arial"/>
          <w:color w:val="000000"/>
          <w:lang w:val="en-GB"/>
        </w:rPr>
        <w:t>The real estate and/or the land, if applicable, that the investment is made upon should meet the following cumulative requirements upon the submission of the application:</w:t>
      </w:r>
    </w:p>
    <w:p w:rsidR="00D743C1" w:rsidRPr="00DF1B1E" w:rsidRDefault="00D743C1" w:rsidP="00D743C1">
      <w:pPr>
        <w:pStyle w:val="Default"/>
        <w:numPr>
          <w:ilvl w:val="0"/>
          <w:numId w:val="20"/>
        </w:numPr>
        <w:pBdr>
          <w:top w:val="single" w:sz="4" w:space="1" w:color="auto"/>
          <w:left w:val="single" w:sz="4" w:space="4" w:color="auto"/>
          <w:bottom w:val="single" w:sz="4" w:space="1" w:color="auto"/>
          <w:right w:val="single" w:sz="4" w:space="4" w:color="auto"/>
        </w:pBdr>
        <w:tabs>
          <w:tab w:val="left" w:pos="180"/>
        </w:tabs>
        <w:jc w:val="both"/>
        <w:rPr>
          <w:rFonts w:ascii="Arial" w:hAnsi="Arial" w:cs="Arial"/>
          <w:lang w:val="en-GB"/>
        </w:rPr>
      </w:pPr>
      <w:r w:rsidRPr="00DF1B1E">
        <w:rPr>
          <w:rFonts w:ascii="Arial" w:hAnsi="Arial" w:cs="Arial"/>
          <w:lang w:val="en-GB"/>
        </w:rPr>
        <w:t>It is free of any charges</w:t>
      </w:r>
    </w:p>
    <w:p w:rsidR="00D743C1" w:rsidRPr="00DF1B1E" w:rsidRDefault="00D743C1" w:rsidP="00D743C1">
      <w:pPr>
        <w:pStyle w:val="Default"/>
        <w:numPr>
          <w:ilvl w:val="0"/>
          <w:numId w:val="20"/>
        </w:numPr>
        <w:pBdr>
          <w:top w:val="single" w:sz="4" w:space="1" w:color="auto"/>
          <w:left w:val="single" w:sz="4" w:space="4" w:color="auto"/>
          <w:bottom w:val="single" w:sz="4" w:space="1" w:color="auto"/>
          <w:right w:val="single" w:sz="4" w:space="4" w:color="auto"/>
        </w:pBdr>
        <w:tabs>
          <w:tab w:val="left" w:pos="180"/>
        </w:tabs>
        <w:jc w:val="both"/>
        <w:rPr>
          <w:rFonts w:ascii="Arial" w:hAnsi="Arial" w:cs="Arial"/>
          <w:lang w:val="en-GB"/>
        </w:rPr>
      </w:pPr>
      <w:r w:rsidRPr="00DF1B1E">
        <w:rPr>
          <w:rFonts w:ascii="Arial" w:hAnsi="Arial" w:cs="Arial"/>
          <w:lang w:val="en-GB"/>
        </w:rPr>
        <w:t xml:space="preserve">It is not the subject of any </w:t>
      </w:r>
      <w:proofErr w:type="spellStart"/>
      <w:r w:rsidRPr="00DF1B1E">
        <w:rPr>
          <w:rFonts w:ascii="Arial" w:hAnsi="Arial" w:cs="Arial"/>
          <w:lang w:val="en-GB"/>
        </w:rPr>
        <w:t>ongoing</w:t>
      </w:r>
      <w:proofErr w:type="spellEnd"/>
      <w:r w:rsidRPr="00DF1B1E">
        <w:rPr>
          <w:rFonts w:ascii="Arial" w:hAnsi="Arial" w:cs="Arial"/>
          <w:lang w:val="en-GB"/>
        </w:rPr>
        <w:t xml:space="preserve"> litigation concerning its legal situation. </w:t>
      </w:r>
    </w:p>
    <w:p w:rsidR="00D743C1" w:rsidRPr="00DF1B1E" w:rsidRDefault="00D743C1" w:rsidP="00D743C1">
      <w:pPr>
        <w:pStyle w:val="Default"/>
        <w:numPr>
          <w:ilvl w:val="0"/>
          <w:numId w:val="20"/>
        </w:numPr>
        <w:pBdr>
          <w:top w:val="single" w:sz="4" w:space="1" w:color="auto"/>
          <w:left w:val="single" w:sz="4" w:space="4" w:color="auto"/>
          <w:bottom w:val="single" w:sz="4" w:space="1" w:color="auto"/>
          <w:right w:val="single" w:sz="4" w:space="4" w:color="auto"/>
        </w:pBdr>
        <w:tabs>
          <w:tab w:val="left" w:pos="180"/>
        </w:tabs>
        <w:jc w:val="both"/>
        <w:rPr>
          <w:rFonts w:ascii="Arial" w:hAnsi="Arial" w:cs="Arial"/>
          <w:lang w:val="en-GB"/>
        </w:rPr>
      </w:pPr>
      <w:r w:rsidRPr="00DF1B1E">
        <w:rPr>
          <w:rFonts w:ascii="Arial" w:hAnsi="Arial" w:cs="Arial"/>
          <w:lang w:val="en-GB"/>
        </w:rPr>
        <w:t xml:space="preserve">It is not subject of claims under applicable special laws and under common law. </w:t>
      </w:r>
    </w:p>
    <w:p w:rsidR="00D743C1" w:rsidRPr="00DF1B1E" w:rsidRDefault="00D743C1" w:rsidP="00D743C1">
      <w:pPr>
        <w:pStyle w:val="Default"/>
        <w:jc w:val="both"/>
        <w:rPr>
          <w:rFonts w:ascii="Arial" w:hAnsi="Arial" w:cs="Arial"/>
          <w:lang w:val="en-GB"/>
        </w:rPr>
      </w:pPr>
    </w:p>
    <w:p w:rsidR="00D743C1" w:rsidRPr="00DF1B1E" w:rsidRDefault="00D743C1" w:rsidP="00D743C1">
      <w:pPr>
        <w:pStyle w:val="Default"/>
        <w:pBdr>
          <w:top w:val="single" w:sz="4" w:space="1" w:color="auto"/>
          <w:left w:val="single" w:sz="4" w:space="4" w:color="auto"/>
          <w:bottom w:val="single" w:sz="4" w:space="1" w:color="auto"/>
          <w:right w:val="single" w:sz="4" w:space="4" w:color="auto"/>
        </w:pBdr>
        <w:jc w:val="both"/>
        <w:rPr>
          <w:rFonts w:ascii="Arial" w:hAnsi="Arial" w:cs="Arial"/>
          <w:b/>
          <w:lang w:val="en-GB"/>
        </w:rPr>
      </w:pPr>
      <w:r w:rsidRPr="00DF1B1E">
        <w:rPr>
          <w:rFonts w:ascii="Arial" w:hAnsi="Arial" w:cs="Arial"/>
          <w:b/>
          <w:i/>
          <w:iCs/>
          <w:lang w:val="en-GB"/>
        </w:rPr>
        <w:t>Note</w:t>
      </w:r>
    </w:p>
    <w:p w:rsidR="00D743C1" w:rsidRPr="00DF1B1E" w:rsidRDefault="00D743C1" w:rsidP="00D743C1">
      <w:pPr>
        <w:pStyle w:val="Default"/>
        <w:pBdr>
          <w:top w:val="single" w:sz="4" w:space="1" w:color="auto"/>
          <w:left w:val="single" w:sz="4" w:space="4" w:color="auto"/>
          <w:bottom w:val="single" w:sz="4" w:space="1" w:color="auto"/>
          <w:right w:val="single" w:sz="4" w:space="4" w:color="auto"/>
        </w:pBdr>
        <w:jc w:val="both"/>
        <w:rPr>
          <w:rFonts w:ascii="Arial" w:hAnsi="Arial" w:cs="Arial"/>
          <w:lang w:val="en-GB"/>
        </w:rPr>
      </w:pPr>
      <w:r w:rsidRPr="00DF1B1E">
        <w:rPr>
          <w:rFonts w:ascii="Arial" w:hAnsi="Arial" w:cs="Arial"/>
          <w:lang w:val="en-GB"/>
        </w:rPr>
        <w:t>The movable and immovable heritage goods that are conserved/restored/landscaped through a project funded through the EEA Financial Mechanism have to be included in the public circuit.</w:t>
      </w:r>
    </w:p>
    <w:p w:rsidR="00D743C1" w:rsidRPr="00DF1B1E" w:rsidRDefault="00D743C1" w:rsidP="00D743C1">
      <w:pPr>
        <w:pStyle w:val="Default"/>
        <w:jc w:val="both"/>
        <w:rPr>
          <w:rFonts w:ascii="Arial" w:hAnsi="Arial" w:cs="Arial"/>
          <w:lang w:val="en-GB"/>
        </w:rPr>
      </w:pPr>
    </w:p>
    <w:p w:rsidR="00D743C1" w:rsidRPr="00DF1B1E" w:rsidRDefault="00D743C1" w:rsidP="00D743C1">
      <w:pPr>
        <w:pStyle w:val="Heading2"/>
        <w:spacing w:before="0"/>
        <w:rPr>
          <w:color w:val="auto"/>
          <w:lang w:val="en-GB"/>
        </w:rPr>
      </w:pPr>
      <w:bookmarkStart w:id="58" w:name="_Toc375298576"/>
      <w:bookmarkStart w:id="59" w:name="_Toc376763410"/>
      <w:r w:rsidRPr="00DF1B1E">
        <w:rPr>
          <w:color w:val="auto"/>
          <w:highlight w:val="lightGray"/>
          <w:lang w:val="en-GB"/>
        </w:rPr>
        <w:t xml:space="preserve">6.4 </w:t>
      </w:r>
      <w:bookmarkEnd w:id="58"/>
      <w:r w:rsidRPr="00DF1B1E">
        <w:rPr>
          <w:color w:val="auto"/>
          <w:highlight w:val="lightGray"/>
          <w:lang w:val="en-GB"/>
        </w:rPr>
        <w:t>Target groups</w:t>
      </w:r>
      <w:bookmarkEnd w:id="59"/>
      <w:r w:rsidRPr="00DF1B1E">
        <w:rPr>
          <w:color w:val="auto"/>
          <w:lang w:val="en-GB"/>
        </w:rPr>
        <w:t xml:space="preserve"> </w:t>
      </w:r>
    </w:p>
    <w:p w:rsidR="00D743C1" w:rsidRPr="00DF1B1E" w:rsidRDefault="00D743C1" w:rsidP="00D743C1">
      <w:pPr>
        <w:pStyle w:val="Default"/>
        <w:jc w:val="both"/>
        <w:rPr>
          <w:rFonts w:ascii="Arial" w:hAnsi="Arial" w:cs="Arial"/>
          <w:b/>
          <w:color w:val="auto"/>
          <w:lang w:val="en-GB"/>
        </w:rPr>
      </w:pPr>
    </w:p>
    <w:p w:rsidR="00D743C1" w:rsidRPr="00DF1B1E" w:rsidRDefault="00D743C1" w:rsidP="00D743C1">
      <w:pPr>
        <w:pStyle w:val="Default"/>
        <w:jc w:val="both"/>
        <w:rPr>
          <w:rFonts w:ascii="Arial" w:hAnsi="Arial" w:cs="Arial"/>
          <w:lang w:val="en-GB"/>
        </w:rPr>
      </w:pPr>
      <w:r w:rsidRPr="00DF1B1E">
        <w:rPr>
          <w:rFonts w:ascii="Arial" w:hAnsi="Arial" w:cs="Arial"/>
          <w:lang w:val="en-GB"/>
        </w:rPr>
        <w:t>The target groups are the entities/groups targeted directly or indirectly by the implementation and results of the project.</w:t>
      </w:r>
    </w:p>
    <w:p w:rsidR="00D743C1" w:rsidRPr="00DF1B1E" w:rsidRDefault="00D743C1" w:rsidP="00D743C1">
      <w:pPr>
        <w:pStyle w:val="Default"/>
        <w:jc w:val="both"/>
        <w:rPr>
          <w:rFonts w:ascii="Arial" w:hAnsi="Arial" w:cs="Arial"/>
          <w:color w:val="auto"/>
          <w:lang w:val="en-GB"/>
        </w:rPr>
      </w:pPr>
    </w:p>
    <w:p w:rsidR="00D743C1" w:rsidRPr="00DF1B1E" w:rsidRDefault="00D743C1" w:rsidP="00D743C1">
      <w:pPr>
        <w:pStyle w:val="Default"/>
        <w:jc w:val="both"/>
        <w:rPr>
          <w:rFonts w:ascii="Arial" w:hAnsi="Arial" w:cs="Arial"/>
          <w:color w:val="auto"/>
          <w:lang w:val="en-GB"/>
        </w:rPr>
      </w:pPr>
      <w:r w:rsidRPr="00DF1B1E">
        <w:rPr>
          <w:rFonts w:ascii="Arial" w:hAnsi="Arial" w:cs="Arial"/>
          <w:color w:val="auto"/>
          <w:lang w:val="en-GB"/>
        </w:rPr>
        <w:t>The target groups for this call for projects include:</w:t>
      </w:r>
    </w:p>
    <w:p w:rsidR="00D743C1" w:rsidRPr="00DF1B1E" w:rsidRDefault="00D743C1" w:rsidP="00D743C1">
      <w:pPr>
        <w:pStyle w:val="Default"/>
        <w:numPr>
          <w:ilvl w:val="0"/>
          <w:numId w:val="13"/>
        </w:numPr>
        <w:jc w:val="both"/>
        <w:rPr>
          <w:rFonts w:ascii="Arial" w:hAnsi="Arial" w:cs="Arial"/>
          <w:color w:val="auto"/>
          <w:lang w:val="en-GB"/>
        </w:rPr>
      </w:pPr>
      <w:r w:rsidRPr="00DF1B1E">
        <w:rPr>
          <w:rFonts w:ascii="Arial" w:hAnsi="Arial" w:cs="Arial"/>
          <w:color w:val="auto"/>
          <w:lang w:val="en-GB"/>
        </w:rPr>
        <w:t>Cultural institutions;</w:t>
      </w:r>
    </w:p>
    <w:p w:rsidR="00D743C1" w:rsidRPr="00DF1B1E" w:rsidRDefault="00D743C1" w:rsidP="00D743C1">
      <w:pPr>
        <w:pStyle w:val="Default"/>
        <w:numPr>
          <w:ilvl w:val="0"/>
          <w:numId w:val="13"/>
        </w:numPr>
        <w:jc w:val="both"/>
        <w:rPr>
          <w:rFonts w:ascii="Arial" w:hAnsi="Arial" w:cs="Arial"/>
          <w:color w:val="auto"/>
          <w:lang w:val="en-GB"/>
        </w:rPr>
      </w:pPr>
      <w:r w:rsidRPr="00DF1B1E">
        <w:rPr>
          <w:rFonts w:ascii="Arial" w:hAnsi="Arial" w:cs="Arial"/>
          <w:color w:val="auto"/>
          <w:lang w:val="en-GB"/>
        </w:rPr>
        <w:t>Public - central and local - administration authorities;</w:t>
      </w:r>
    </w:p>
    <w:p w:rsidR="00D743C1" w:rsidRPr="00DF1B1E" w:rsidRDefault="00D743C1" w:rsidP="00D743C1">
      <w:pPr>
        <w:pStyle w:val="Default"/>
        <w:numPr>
          <w:ilvl w:val="0"/>
          <w:numId w:val="13"/>
        </w:numPr>
        <w:jc w:val="both"/>
        <w:rPr>
          <w:rFonts w:ascii="Arial" w:hAnsi="Arial" w:cs="Arial"/>
          <w:color w:val="auto"/>
          <w:lang w:val="en-GB"/>
        </w:rPr>
      </w:pPr>
      <w:r w:rsidRPr="00DF1B1E">
        <w:rPr>
          <w:rFonts w:ascii="Arial" w:hAnsi="Arial" w:cs="Arial"/>
          <w:color w:val="auto"/>
          <w:lang w:val="en-GB"/>
        </w:rPr>
        <w:t xml:space="preserve">NGOS that are active in the field of culture or ethnic minorities; </w:t>
      </w:r>
    </w:p>
    <w:p w:rsidR="00D743C1" w:rsidRPr="00DF1B1E" w:rsidRDefault="00D743C1" w:rsidP="00D743C1">
      <w:pPr>
        <w:pStyle w:val="Default"/>
        <w:numPr>
          <w:ilvl w:val="0"/>
          <w:numId w:val="13"/>
        </w:numPr>
        <w:jc w:val="both"/>
        <w:rPr>
          <w:rFonts w:ascii="Arial" w:hAnsi="Arial" w:cs="Arial"/>
          <w:color w:val="auto"/>
          <w:lang w:val="en-GB"/>
        </w:rPr>
      </w:pPr>
      <w:r w:rsidRPr="00DF1B1E">
        <w:rPr>
          <w:rFonts w:ascii="Arial" w:hAnsi="Arial" w:cs="Arial"/>
          <w:color w:val="auto"/>
          <w:lang w:val="en-GB"/>
        </w:rPr>
        <w:t xml:space="preserve">religious institutions; </w:t>
      </w:r>
    </w:p>
    <w:p w:rsidR="00D743C1" w:rsidRPr="00DF1B1E" w:rsidRDefault="00D743C1" w:rsidP="00D743C1">
      <w:pPr>
        <w:pStyle w:val="Default"/>
        <w:numPr>
          <w:ilvl w:val="0"/>
          <w:numId w:val="13"/>
        </w:numPr>
        <w:jc w:val="both"/>
        <w:rPr>
          <w:rFonts w:ascii="Arial" w:hAnsi="Arial" w:cs="Arial"/>
          <w:color w:val="auto"/>
          <w:lang w:val="en-GB"/>
        </w:rPr>
      </w:pPr>
      <w:r w:rsidRPr="00DF1B1E">
        <w:rPr>
          <w:rFonts w:ascii="Arial" w:hAnsi="Arial" w:cs="Arial"/>
          <w:color w:val="auto"/>
          <w:lang w:val="en-GB"/>
        </w:rPr>
        <w:t>research and higher education institutions;</w:t>
      </w:r>
    </w:p>
    <w:p w:rsidR="00D743C1" w:rsidRPr="00DF1B1E" w:rsidRDefault="00D743C1" w:rsidP="00D743C1">
      <w:pPr>
        <w:pStyle w:val="Default"/>
        <w:numPr>
          <w:ilvl w:val="0"/>
          <w:numId w:val="13"/>
        </w:numPr>
        <w:jc w:val="both"/>
        <w:rPr>
          <w:rFonts w:ascii="Arial" w:hAnsi="Arial" w:cs="Arial"/>
          <w:color w:val="auto"/>
          <w:lang w:val="en-GB"/>
        </w:rPr>
      </w:pPr>
      <w:r w:rsidRPr="00DF1B1E">
        <w:rPr>
          <w:rFonts w:ascii="Arial" w:hAnsi="Arial" w:cs="Arial"/>
          <w:color w:val="auto"/>
          <w:lang w:val="en-GB"/>
        </w:rPr>
        <w:t>other types of non-commercial entities;</w:t>
      </w:r>
    </w:p>
    <w:p w:rsidR="00D743C1" w:rsidRPr="00DF1B1E" w:rsidRDefault="00D743C1" w:rsidP="00D743C1">
      <w:pPr>
        <w:pStyle w:val="Default"/>
        <w:numPr>
          <w:ilvl w:val="0"/>
          <w:numId w:val="13"/>
        </w:numPr>
        <w:jc w:val="both"/>
        <w:rPr>
          <w:rFonts w:ascii="Arial" w:hAnsi="Arial" w:cs="Arial"/>
          <w:color w:val="auto"/>
          <w:lang w:val="en-GB"/>
        </w:rPr>
      </w:pPr>
      <w:r w:rsidRPr="00DF1B1E">
        <w:rPr>
          <w:rFonts w:ascii="Arial" w:hAnsi="Arial" w:cs="Arial"/>
          <w:color w:val="auto"/>
          <w:lang w:val="en-GB"/>
        </w:rPr>
        <w:t>owners (not-for-profit legal persons) of historical monuments and collections;</w:t>
      </w:r>
    </w:p>
    <w:p w:rsidR="00D743C1" w:rsidRPr="00DF1B1E" w:rsidRDefault="00D743C1" w:rsidP="00D743C1">
      <w:pPr>
        <w:pStyle w:val="Default"/>
        <w:numPr>
          <w:ilvl w:val="0"/>
          <w:numId w:val="13"/>
        </w:numPr>
        <w:jc w:val="both"/>
        <w:rPr>
          <w:rFonts w:ascii="Arial" w:hAnsi="Arial" w:cs="Arial"/>
          <w:color w:val="auto"/>
          <w:lang w:val="en-GB"/>
        </w:rPr>
      </w:pPr>
      <w:r w:rsidRPr="00DF1B1E">
        <w:rPr>
          <w:rFonts w:ascii="Arial" w:hAnsi="Arial" w:cs="Arial"/>
          <w:lang w:val="en-GB"/>
        </w:rPr>
        <w:t>economic and social stakeholders of Romanian communities;</w:t>
      </w:r>
    </w:p>
    <w:p w:rsidR="00D743C1" w:rsidRPr="00DF1B1E" w:rsidRDefault="00D743C1" w:rsidP="00D743C1">
      <w:pPr>
        <w:pStyle w:val="Default"/>
        <w:numPr>
          <w:ilvl w:val="0"/>
          <w:numId w:val="1"/>
        </w:numPr>
        <w:jc w:val="both"/>
        <w:rPr>
          <w:rFonts w:ascii="Arial" w:hAnsi="Arial" w:cs="Arial"/>
          <w:lang w:val="en-GB"/>
        </w:rPr>
      </w:pPr>
      <w:r w:rsidRPr="00DF1B1E">
        <w:rPr>
          <w:rFonts w:ascii="Arial" w:hAnsi="Arial" w:cs="Arial"/>
          <w:lang w:val="en-GB"/>
        </w:rPr>
        <w:t>communities as a whole, in particular local, ethnic and cultural communities, including Roma population;</w:t>
      </w:r>
    </w:p>
    <w:p w:rsidR="00D743C1" w:rsidRPr="00DF1B1E" w:rsidRDefault="00D743C1" w:rsidP="00D743C1">
      <w:pPr>
        <w:pStyle w:val="Default"/>
        <w:numPr>
          <w:ilvl w:val="0"/>
          <w:numId w:val="1"/>
        </w:numPr>
        <w:jc w:val="both"/>
        <w:rPr>
          <w:rFonts w:ascii="Arial" w:hAnsi="Arial" w:cs="Arial"/>
          <w:lang w:val="en-GB"/>
        </w:rPr>
      </w:pPr>
      <w:r w:rsidRPr="00DF1B1E">
        <w:rPr>
          <w:rFonts w:ascii="Arial" w:hAnsi="Arial" w:cs="Arial"/>
          <w:lang w:val="en-GB"/>
        </w:rPr>
        <w:t>Romanian and foreign tourists;</w:t>
      </w:r>
    </w:p>
    <w:p w:rsidR="00D743C1" w:rsidRPr="00DF1B1E" w:rsidRDefault="00D743C1" w:rsidP="00D743C1">
      <w:pPr>
        <w:pStyle w:val="Default"/>
        <w:numPr>
          <w:ilvl w:val="0"/>
          <w:numId w:val="1"/>
        </w:numPr>
        <w:jc w:val="both"/>
        <w:rPr>
          <w:rFonts w:ascii="Arial" w:hAnsi="Arial" w:cs="Arial"/>
          <w:lang w:val="en-GB"/>
        </w:rPr>
      </w:pPr>
      <w:r w:rsidRPr="00DF1B1E">
        <w:rPr>
          <w:rFonts w:ascii="Arial" w:hAnsi="Arial" w:cs="Arial"/>
          <w:lang w:val="en-GB"/>
        </w:rPr>
        <w:lastRenderedPageBreak/>
        <w:t>Specialists in the field of tangible and intangible heritage.</w:t>
      </w:r>
    </w:p>
    <w:p w:rsidR="00D743C1" w:rsidRPr="00DF1B1E" w:rsidRDefault="00D743C1" w:rsidP="00D743C1">
      <w:pPr>
        <w:pStyle w:val="Default"/>
        <w:jc w:val="both"/>
        <w:rPr>
          <w:rFonts w:ascii="Arial" w:hAnsi="Arial" w:cs="Arial"/>
          <w:lang w:val="en-GB"/>
        </w:rPr>
      </w:pPr>
    </w:p>
    <w:p w:rsidR="00D743C1" w:rsidRPr="00DF1B1E" w:rsidRDefault="00D743C1" w:rsidP="00D743C1">
      <w:pPr>
        <w:pStyle w:val="Heading2"/>
        <w:spacing w:before="0"/>
        <w:rPr>
          <w:color w:val="auto"/>
          <w:lang w:val="en-GB"/>
        </w:rPr>
      </w:pPr>
      <w:bookmarkStart w:id="60" w:name="_Toc375298577"/>
      <w:bookmarkStart w:id="61" w:name="_Toc376763411"/>
      <w:r w:rsidRPr="00DF1B1E">
        <w:rPr>
          <w:color w:val="auto"/>
          <w:highlight w:val="lightGray"/>
          <w:lang w:val="en-GB"/>
        </w:rPr>
        <w:t xml:space="preserve">6.5. </w:t>
      </w:r>
      <w:bookmarkEnd w:id="60"/>
      <w:r w:rsidRPr="00DF1B1E">
        <w:rPr>
          <w:color w:val="auto"/>
          <w:highlight w:val="lightGray"/>
          <w:lang w:val="en-GB"/>
        </w:rPr>
        <w:t>Eligible expenditures</w:t>
      </w:r>
      <w:bookmarkEnd w:id="61"/>
      <w:r w:rsidRPr="00DF1B1E">
        <w:rPr>
          <w:color w:val="auto"/>
          <w:lang w:val="en-GB"/>
        </w:rPr>
        <w:t xml:space="preserve"> </w:t>
      </w:r>
    </w:p>
    <w:p w:rsidR="00D743C1" w:rsidRPr="00DF1B1E" w:rsidRDefault="00D743C1" w:rsidP="00D743C1">
      <w:pPr>
        <w:pStyle w:val="Default"/>
        <w:ind w:firstLine="708"/>
        <w:jc w:val="both"/>
        <w:rPr>
          <w:rFonts w:ascii="Arial" w:hAnsi="Arial" w:cs="Arial"/>
          <w:lang w:val="en-GB"/>
        </w:rPr>
      </w:pPr>
    </w:p>
    <w:p w:rsidR="00D743C1" w:rsidRPr="00DF1B1E" w:rsidRDefault="00D743C1" w:rsidP="00D743C1">
      <w:pPr>
        <w:pStyle w:val="Heading3"/>
        <w:spacing w:before="0"/>
        <w:rPr>
          <w:color w:val="auto"/>
          <w:szCs w:val="24"/>
          <w:lang w:val="en-GB"/>
        </w:rPr>
      </w:pPr>
      <w:bookmarkStart w:id="62" w:name="_Toc375298578"/>
      <w:bookmarkStart w:id="63" w:name="_Toc376763412"/>
      <w:r w:rsidRPr="00DF1B1E">
        <w:rPr>
          <w:color w:val="auto"/>
          <w:szCs w:val="24"/>
          <w:highlight w:val="lightGray"/>
          <w:lang w:val="en-GB"/>
        </w:rPr>
        <w:t>6.5.1 List</w:t>
      </w:r>
      <w:bookmarkEnd w:id="62"/>
      <w:r w:rsidRPr="00DF1B1E">
        <w:rPr>
          <w:color w:val="auto"/>
          <w:szCs w:val="24"/>
          <w:highlight w:val="lightGray"/>
          <w:lang w:val="en-GB"/>
        </w:rPr>
        <w:t xml:space="preserve"> of eligible expenditures</w:t>
      </w:r>
      <w:bookmarkEnd w:id="63"/>
    </w:p>
    <w:p w:rsidR="00D743C1" w:rsidRPr="00DF1B1E" w:rsidRDefault="00D743C1" w:rsidP="00D743C1">
      <w:pPr>
        <w:spacing w:after="0" w:line="240" w:lineRule="auto"/>
        <w:jc w:val="both"/>
        <w:rPr>
          <w:rFonts w:ascii="Arial" w:hAnsi="Arial" w:cs="Arial"/>
          <w:sz w:val="24"/>
          <w:szCs w:val="24"/>
          <w:lang w:val="en-GB"/>
        </w:rPr>
      </w:pPr>
    </w:p>
    <w:p w:rsidR="00D743C1" w:rsidRPr="00DF1B1E" w:rsidRDefault="00D743C1" w:rsidP="00D743C1">
      <w:pPr>
        <w:spacing w:after="0" w:line="240" w:lineRule="auto"/>
        <w:jc w:val="both"/>
        <w:rPr>
          <w:rFonts w:ascii="Arial" w:hAnsi="Arial" w:cs="Arial"/>
          <w:noProof/>
          <w:sz w:val="24"/>
          <w:szCs w:val="24"/>
          <w:lang w:val="en-GB"/>
        </w:rPr>
      </w:pPr>
      <w:r w:rsidRPr="00DF1B1E">
        <w:rPr>
          <w:rFonts w:ascii="Arial" w:hAnsi="Arial" w:cs="Arial"/>
          <w:sz w:val="24"/>
          <w:szCs w:val="24"/>
          <w:lang w:val="en-GB"/>
        </w:rPr>
        <w:t>Under this call for projects, the following categories of expenditures will be considered eligible</w:t>
      </w:r>
      <w:r w:rsidRPr="00DF1B1E">
        <w:rPr>
          <w:rFonts w:ascii="Arial" w:hAnsi="Arial" w:cs="Arial"/>
          <w:noProof/>
          <w:sz w:val="24"/>
          <w:szCs w:val="24"/>
          <w:lang w:val="en-GB"/>
        </w:rPr>
        <w:t>:</w:t>
      </w:r>
    </w:p>
    <w:p w:rsidR="00D743C1" w:rsidRPr="00DF1B1E" w:rsidRDefault="00D743C1" w:rsidP="00D743C1">
      <w:pPr>
        <w:tabs>
          <w:tab w:val="left" w:pos="540"/>
        </w:tabs>
        <w:spacing w:after="0" w:line="240" w:lineRule="auto"/>
        <w:ind w:firstLine="270"/>
        <w:jc w:val="both"/>
        <w:rPr>
          <w:rFonts w:ascii="Arial" w:hAnsi="Arial" w:cs="Arial"/>
          <w:noProof/>
          <w:sz w:val="24"/>
          <w:szCs w:val="24"/>
          <w:lang w:val="en-GB"/>
        </w:rPr>
      </w:pPr>
      <w:r w:rsidRPr="00DF1B1E">
        <w:rPr>
          <w:rFonts w:ascii="Arial" w:hAnsi="Arial" w:cs="Arial"/>
          <w:b/>
          <w:noProof/>
          <w:sz w:val="24"/>
          <w:szCs w:val="24"/>
          <w:lang w:val="en-GB"/>
        </w:rPr>
        <w:t>a)</w:t>
      </w:r>
      <w:r w:rsidRPr="00DF1B1E">
        <w:rPr>
          <w:rFonts w:ascii="Arial" w:hAnsi="Arial" w:cs="Arial"/>
          <w:noProof/>
          <w:sz w:val="24"/>
          <w:szCs w:val="24"/>
          <w:lang w:val="en-GB"/>
        </w:rPr>
        <w:tab/>
      </w:r>
      <w:r w:rsidRPr="00DF1B1E">
        <w:rPr>
          <w:rFonts w:ascii="Arial" w:hAnsi="Arial" w:cs="Arial"/>
          <w:b/>
          <w:noProof/>
          <w:sz w:val="24"/>
          <w:szCs w:val="24"/>
          <w:lang w:val="en-GB"/>
        </w:rPr>
        <w:t>Management* expenditures</w:t>
      </w:r>
      <w:r w:rsidRPr="00DF1B1E">
        <w:rPr>
          <w:rFonts w:ascii="Arial" w:hAnsi="Arial" w:cs="Arial"/>
          <w:noProof/>
          <w:sz w:val="24"/>
          <w:szCs w:val="24"/>
          <w:lang w:val="en-GB"/>
        </w:rPr>
        <w:t>, including, without being limited to:</w:t>
      </w:r>
    </w:p>
    <w:p w:rsidR="00D743C1" w:rsidRPr="00DF1B1E" w:rsidRDefault="00D743C1" w:rsidP="00D743C1">
      <w:pPr>
        <w:numPr>
          <w:ilvl w:val="0"/>
          <w:numId w:val="7"/>
        </w:numPr>
        <w:spacing w:after="0" w:line="240" w:lineRule="auto"/>
        <w:jc w:val="both"/>
        <w:rPr>
          <w:rFonts w:ascii="Arial" w:hAnsi="Arial" w:cs="Arial"/>
          <w:sz w:val="24"/>
          <w:szCs w:val="24"/>
          <w:lang w:val="en-GB"/>
        </w:rPr>
      </w:pPr>
      <w:r w:rsidRPr="00DF1B1E">
        <w:rPr>
          <w:rFonts w:ascii="Arial" w:hAnsi="Arial" w:cs="Arial"/>
          <w:sz w:val="24"/>
          <w:szCs w:val="24"/>
          <w:lang w:val="en-GB"/>
        </w:rPr>
        <w:t xml:space="preserve">the cost of staff assigned to the project, including salaries and social security charges and other statutory expenditures included in the remuneration, provided that this corresponds to the Project Promoter's and project partner's usual policy on remuneration. The corresponding salary expenditures of national administration staff are eligible, provided that they relate to the costs of activities which the relevant public authority would not carry out if the project concerned were not implemented; </w:t>
      </w:r>
    </w:p>
    <w:p w:rsidR="00D743C1" w:rsidRPr="00DF1B1E" w:rsidRDefault="00D743C1" w:rsidP="00D743C1">
      <w:pPr>
        <w:numPr>
          <w:ilvl w:val="0"/>
          <w:numId w:val="7"/>
        </w:numPr>
        <w:spacing w:after="0" w:line="240" w:lineRule="auto"/>
        <w:jc w:val="both"/>
        <w:rPr>
          <w:rFonts w:ascii="Arial" w:hAnsi="Arial" w:cs="Arial"/>
          <w:sz w:val="24"/>
          <w:szCs w:val="24"/>
          <w:lang w:val="en-GB"/>
        </w:rPr>
      </w:pPr>
      <w:r w:rsidRPr="00DF1B1E">
        <w:rPr>
          <w:rFonts w:ascii="Arial" w:hAnsi="Arial" w:cs="Arial"/>
          <w:sz w:val="24"/>
          <w:szCs w:val="24"/>
          <w:lang w:val="en-GB"/>
        </w:rPr>
        <w:t xml:space="preserve">travel expenditures (transport, accommodation and per diem for staff taking part in the project, provided that they are in line with the Project Promoter's and project partner's usual practices on travel expenditures and do not exceed the relevant national scales); </w:t>
      </w:r>
    </w:p>
    <w:p w:rsidR="00D743C1" w:rsidRPr="00DF1B1E" w:rsidRDefault="00D743C1" w:rsidP="00D743C1">
      <w:pPr>
        <w:numPr>
          <w:ilvl w:val="0"/>
          <w:numId w:val="7"/>
        </w:numPr>
        <w:spacing w:after="0" w:line="240" w:lineRule="auto"/>
        <w:jc w:val="both"/>
        <w:rPr>
          <w:rFonts w:ascii="Arial" w:hAnsi="Arial" w:cs="Arial"/>
          <w:sz w:val="24"/>
          <w:szCs w:val="24"/>
          <w:lang w:val="en-GB"/>
        </w:rPr>
      </w:pPr>
      <w:r w:rsidRPr="00DF1B1E">
        <w:rPr>
          <w:rFonts w:ascii="Arial" w:hAnsi="Arial" w:cs="Arial"/>
          <w:sz w:val="24"/>
          <w:szCs w:val="24"/>
          <w:lang w:val="en-GB"/>
        </w:rPr>
        <w:t>other expenditures (the costs of consumables and supplies may be included here, provided that they are identifiable and assigned to the project, travel insurance policies etc.).</w:t>
      </w:r>
    </w:p>
    <w:p w:rsidR="00D743C1" w:rsidRPr="00DF1B1E" w:rsidRDefault="00D743C1" w:rsidP="00D743C1">
      <w:pPr>
        <w:spacing w:after="0" w:line="240" w:lineRule="auto"/>
        <w:ind w:left="600"/>
        <w:jc w:val="both"/>
        <w:rPr>
          <w:rFonts w:ascii="Arial" w:hAnsi="Arial" w:cs="Arial"/>
          <w:sz w:val="24"/>
          <w:szCs w:val="24"/>
          <w:highlight w:val="green"/>
          <w:lang w:val="en-GB"/>
        </w:rPr>
      </w:pPr>
    </w:p>
    <w:p w:rsidR="00D743C1" w:rsidRPr="00DF1B1E" w:rsidRDefault="00D743C1" w:rsidP="00D743C1">
      <w:pPr>
        <w:spacing w:after="0" w:line="240" w:lineRule="auto"/>
        <w:ind w:left="600"/>
        <w:jc w:val="both"/>
        <w:rPr>
          <w:rFonts w:ascii="Arial" w:hAnsi="Arial" w:cs="Arial"/>
          <w:sz w:val="24"/>
          <w:szCs w:val="24"/>
          <w:lang w:val="en-GB"/>
        </w:rPr>
      </w:pPr>
    </w:p>
    <w:p w:rsidR="00D743C1" w:rsidRPr="00DF1B1E" w:rsidRDefault="00D743C1" w:rsidP="00D743C1">
      <w:pPr>
        <w:numPr>
          <w:ilvl w:val="0"/>
          <w:numId w:val="8"/>
        </w:numPr>
        <w:tabs>
          <w:tab w:val="clear" w:pos="720"/>
        </w:tabs>
        <w:spacing w:after="0" w:line="240" w:lineRule="auto"/>
        <w:ind w:left="540" w:hanging="270"/>
        <w:jc w:val="both"/>
        <w:rPr>
          <w:rFonts w:ascii="Arial" w:hAnsi="Arial" w:cs="Arial"/>
          <w:sz w:val="24"/>
          <w:szCs w:val="24"/>
          <w:lang w:val="en-GB"/>
        </w:rPr>
      </w:pPr>
      <w:r w:rsidRPr="00DF1B1E">
        <w:rPr>
          <w:rFonts w:ascii="Arial" w:hAnsi="Arial" w:cs="Arial"/>
          <w:b/>
          <w:sz w:val="24"/>
          <w:szCs w:val="24"/>
          <w:lang w:val="en-GB"/>
        </w:rPr>
        <w:t>Consulting and expertise expenditures</w:t>
      </w:r>
      <w:r w:rsidRPr="00DF1B1E">
        <w:rPr>
          <w:rFonts w:ascii="Arial" w:hAnsi="Arial" w:cs="Arial"/>
          <w:sz w:val="24"/>
          <w:szCs w:val="24"/>
          <w:lang w:val="en-GB"/>
        </w:rPr>
        <w:t xml:space="preserve">, </w:t>
      </w:r>
      <w:r w:rsidRPr="00DF1B1E">
        <w:rPr>
          <w:rFonts w:ascii="Arial" w:hAnsi="Arial" w:cs="Arial"/>
          <w:noProof/>
          <w:sz w:val="24"/>
          <w:szCs w:val="24"/>
          <w:lang w:val="en-GB"/>
        </w:rPr>
        <w:t>including, without being limited to</w:t>
      </w:r>
      <w:r w:rsidRPr="00DF1B1E">
        <w:rPr>
          <w:rFonts w:ascii="Arial" w:hAnsi="Arial" w:cs="Arial"/>
          <w:sz w:val="24"/>
          <w:szCs w:val="24"/>
          <w:lang w:val="en-GB"/>
        </w:rPr>
        <w:t>:</w:t>
      </w:r>
    </w:p>
    <w:p w:rsidR="00D743C1" w:rsidRPr="00DF1B1E" w:rsidRDefault="00D743C1" w:rsidP="00D743C1">
      <w:pPr>
        <w:numPr>
          <w:ilvl w:val="0"/>
          <w:numId w:val="7"/>
        </w:numPr>
        <w:spacing w:after="0" w:line="240" w:lineRule="auto"/>
        <w:jc w:val="both"/>
        <w:rPr>
          <w:rFonts w:ascii="Arial" w:hAnsi="Arial" w:cs="Arial"/>
          <w:sz w:val="24"/>
          <w:szCs w:val="24"/>
          <w:lang w:val="en-GB"/>
        </w:rPr>
      </w:pPr>
      <w:r w:rsidRPr="00DF1B1E">
        <w:rPr>
          <w:rFonts w:ascii="Arial" w:hAnsi="Arial" w:cs="Arial"/>
          <w:sz w:val="24"/>
          <w:szCs w:val="24"/>
          <w:lang w:val="en-GB"/>
        </w:rPr>
        <w:t>expenditures for technical, administrative, financial, accounting, tax, legal, management and consulting  advice on project activities;</w:t>
      </w:r>
    </w:p>
    <w:p w:rsidR="00D743C1" w:rsidRPr="00DF1B1E" w:rsidRDefault="00D743C1" w:rsidP="00D743C1">
      <w:pPr>
        <w:numPr>
          <w:ilvl w:val="0"/>
          <w:numId w:val="7"/>
        </w:numPr>
        <w:spacing w:after="0" w:line="240" w:lineRule="auto"/>
        <w:jc w:val="both"/>
        <w:rPr>
          <w:rFonts w:ascii="Arial" w:hAnsi="Arial" w:cs="Arial"/>
          <w:sz w:val="24"/>
          <w:szCs w:val="24"/>
          <w:lang w:val="en-GB"/>
        </w:rPr>
      </w:pPr>
      <w:r w:rsidRPr="00DF1B1E">
        <w:rPr>
          <w:rFonts w:ascii="Arial" w:hAnsi="Arial" w:cs="Arial"/>
          <w:sz w:val="24"/>
          <w:szCs w:val="24"/>
          <w:lang w:val="en-GB"/>
        </w:rPr>
        <w:t>expert fees for reports, strategies, guidelines, methodologies, inventories, studies, analyses etc.;</w:t>
      </w:r>
    </w:p>
    <w:p w:rsidR="00D743C1" w:rsidRPr="00DF1B1E" w:rsidRDefault="00D743C1" w:rsidP="00D743C1">
      <w:pPr>
        <w:numPr>
          <w:ilvl w:val="0"/>
          <w:numId w:val="7"/>
        </w:numPr>
        <w:spacing w:after="0" w:line="240" w:lineRule="auto"/>
        <w:jc w:val="both"/>
        <w:rPr>
          <w:rFonts w:ascii="Arial" w:hAnsi="Arial" w:cs="Arial"/>
          <w:sz w:val="24"/>
          <w:szCs w:val="24"/>
          <w:lang w:val="en-GB"/>
        </w:rPr>
      </w:pPr>
      <w:r w:rsidRPr="00DF1B1E">
        <w:rPr>
          <w:rFonts w:ascii="Arial" w:hAnsi="Arial" w:cs="Arial"/>
          <w:sz w:val="24"/>
          <w:szCs w:val="24"/>
          <w:lang w:val="en-GB"/>
        </w:rPr>
        <w:t>expenditures for services of translation and interpretation;</w:t>
      </w:r>
    </w:p>
    <w:p w:rsidR="00D743C1" w:rsidRPr="00DF1B1E" w:rsidRDefault="00D743C1" w:rsidP="00D743C1">
      <w:pPr>
        <w:numPr>
          <w:ilvl w:val="0"/>
          <w:numId w:val="7"/>
        </w:numPr>
        <w:spacing w:after="0" w:line="240" w:lineRule="auto"/>
        <w:jc w:val="both"/>
        <w:rPr>
          <w:rFonts w:ascii="Arial" w:hAnsi="Arial" w:cs="Arial"/>
          <w:sz w:val="24"/>
          <w:szCs w:val="24"/>
          <w:lang w:val="en-GB"/>
        </w:rPr>
      </w:pPr>
      <w:proofErr w:type="gramStart"/>
      <w:r w:rsidRPr="00DF1B1E">
        <w:rPr>
          <w:rFonts w:ascii="Arial" w:hAnsi="Arial" w:cs="Arial"/>
          <w:sz w:val="24"/>
          <w:szCs w:val="24"/>
          <w:lang w:val="en-GB"/>
        </w:rPr>
        <w:t>expenditures</w:t>
      </w:r>
      <w:proofErr w:type="gramEnd"/>
      <w:r w:rsidRPr="00DF1B1E">
        <w:rPr>
          <w:rFonts w:ascii="Arial" w:hAnsi="Arial" w:cs="Arial"/>
          <w:sz w:val="24"/>
          <w:szCs w:val="24"/>
          <w:lang w:val="en-GB"/>
        </w:rPr>
        <w:t xml:space="preserve"> for evaluation and audit.</w:t>
      </w:r>
    </w:p>
    <w:p w:rsidR="00D743C1" w:rsidRPr="00DF1B1E" w:rsidRDefault="00D743C1" w:rsidP="00D743C1">
      <w:pPr>
        <w:spacing w:after="0" w:line="240" w:lineRule="auto"/>
        <w:jc w:val="both"/>
        <w:rPr>
          <w:rFonts w:ascii="Arial" w:hAnsi="Arial" w:cs="Arial"/>
          <w:sz w:val="24"/>
          <w:szCs w:val="24"/>
          <w:lang w:val="en-GB"/>
        </w:rPr>
      </w:pPr>
    </w:p>
    <w:p w:rsidR="00D743C1" w:rsidRPr="00DF1B1E" w:rsidRDefault="00D743C1" w:rsidP="00D743C1">
      <w:pPr>
        <w:spacing w:after="0" w:line="240" w:lineRule="auto"/>
        <w:ind w:left="600"/>
        <w:jc w:val="both"/>
        <w:rPr>
          <w:rFonts w:ascii="Arial" w:hAnsi="Arial" w:cs="Arial"/>
          <w:sz w:val="24"/>
          <w:szCs w:val="24"/>
          <w:lang w:val="en-GB"/>
        </w:rPr>
      </w:pPr>
    </w:p>
    <w:p w:rsidR="00D743C1" w:rsidRPr="00DF1B1E" w:rsidRDefault="00D743C1" w:rsidP="00D743C1">
      <w:pPr>
        <w:spacing w:after="0" w:line="240" w:lineRule="auto"/>
        <w:ind w:left="240"/>
        <w:jc w:val="both"/>
        <w:rPr>
          <w:rFonts w:ascii="Arial" w:hAnsi="Arial" w:cs="Arial"/>
          <w:sz w:val="24"/>
          <w:szCs w:val="24"/>
          <w:lang w:val="en-GB"/>
        </w:rPr>
      </w:pPr>
      <w:r w:rsidRPr="00DF1B1E">
        <w:rPr>
          <w:rFonts w:ascii="Arial" w:hAnsi="Arial" w:cs="Arial"/>
          <w:b/>
          <w:sz w:val="24"/>
          <w:szCs w:val="24"/>
          <w:lang w:val="en-GB"/>
        </w:rPr>
        <w:t xml:space="preserve">c) Specific costs, </w:t>
      </w:r>
      <w:r w:rsidRPr="00DF1B1E">
        <w:rPr>
          <w:rFonts w:ascii="Arial" w:hAnsi="Arial" w:cs="Arial"/>
          <w:sz w:val="24"/>
          <w:szCs w:val="24"/>
          <w:lang w:val="en-GB"/>
        </w:rPr>
        <w:t>including, but not limited to:</w:t>
      </w:r>
    </w:p>
    <w:p w:rsidR="00D743C1" w:rsidRPr="00DF1B1E" w:rsidRDefault="00D743C1" w:rsidP="00D743C1">
      <w:pPr>
        <w:pStyle w:val="ListParagraph"/>
        <w:numPr>
          <w:ilvl w:val="0"/>
          <w:numId w:val="14"/>
        </w:numPr>
        <w:spacing w:after="0" w:line="240" w:lineRule="auto"/>
        <w:ind w:left="630"/>
        <w:jc w:val="both"/>
        <w:rPr>
          <w:rFonts w:ascii="Arial" w:hAnsi="Arial" w:cs="Arial"/>
          <w:sz w:val="24"/>
          <w:szCs w:val="24"/>
          <w:lang w:val="en-GB"/>
        </w:rPr>
      </w:pPr>
      <w:r w:rsidRPr="00DF1B1E">
        <w:rPr>
          <w:rFonts w:ascii="Arial" w:hAnsi="Arial" w:cs="Arial"/>
          <w:sz w:val="24"/>
          <w:szCs w:val="24"/>
          <w:lang w:val="en-GB"/>
        </w:rPr>
        <w:t xml:space="preserve">expenditures for design, engineering, technical assistance, site supervision, other types of work monitoring; </w:t>
      </w:r>
    </w:p>
    <w:p w:rsidR="00D743C1" w:rsidRPr="00DF1B1E" w:rsidRDefault="00D743C1" w:rsidP="00D743C1">
      <w:pPr>
        <w:pStyle w:val="ListParagraph"/>
        <w:numPr>
          <w:ilvl w:val="0"/>
          <w:numId w:val="14"/>
        </w:numPr>
        <w:spacing w:after="0" w:line="240" w:lineRule="auto"/>
        <w:ind w:left="630"/>
        <w:jc w:val="both"/>
        <w:rPr>
          <w:rFonts w:ascii="Arial" w:hAnsi="Arial" w:cs="Arial"/>
          <w:sz w:val="24"/>
          <w:szCs w:val="24"/>
          <w:lang w:val="en-GB"/>
        </w:rPr>
      </w:pPr>
      <w:r w:rsidRPr="00DF1B1E">
        <w:rPr>
          <w:rFonts w:ascii="Arial" w:hAnsi="Arial" w:cs="Arial"/>
          <w:sz w:val="24"/>
          <w:szCs w:val="24"/>
          <w:lang w:val="en-GB"/>
        </w:rPr>
        <w:t xml:space="preserve">expenditures for obtaining permits, approvals and endorsement; </w:t>
      </w:r>
    </w:p>
    <w:p w:rsidR="00D743C1" w:rsidRPr="00DF1B1E" w:rsidRDefault="00D743C1" w:rsidP="00D743C1">
      <w:pPr>
        <w:pStyle w:val="ListParagraph"/>
        <w:numPr>
          <w:ilvl w:val="0"/>
          <w:numId w:val="14"/>
        </w:numPr>
        <w:spacing w:after="0" w:line="240" w:lineRule="auto"/>
        <w:ind w:left="630"/>
        <w:jc w:val="both"/>
        <w:rPr>
          <w:rFonts w:ascii="Arial" w:hAnsi="Arial" w:cs="Arial"/>
          <w:sz w:val="24"/>
          <w:szCs w:val="24"/>
          <w:lang w:val="en-GB"/>
        </w:rPr>
      </w:pPr>
      <w:r w:rsidRPr="00DF1B1E">
        <w:rPr>
          <w:rFonts w:ascii="Arial" w:hAnsi="Arial" w:cs="Arial"/>
          <w:sz w:val="24"/>
          <w:szCs w:val="24"/>
          <w:lang w:val="en-GB"/>
        </w:rPr>
        <w:t xml:space="preserve">expenditures for landscaping works; </w:t>
      </w:r>
    </w:p>
    <w:p w:rsidR="00D743C1" w:rsidRPr="00DF1B1E" w:rsidRDefault="00D743C1" w:rsidP="00D743C1">
      <w:pPr>
        <w:pStyle w:val="ListParagraph"/>
        <w:numPr>
          <w:ilvl w:val="0"/>
          <w:numId w:val="14"/>
        </w:numPr>
        <w:spacing w:after="0" w:line="240" w:lineRule="auto"/>
        <w:ind w:left="630"/>
        <w:jc w:val="both"/>
        <w:rPr>
          <w:rFonts w:ascii="Arial" w:hAnsi="Arial" w:cs="Arial"/>
          <w:sz w:val="24"/>
          <w:szCs w:val="24"/>
          <w:lang w:val="en-GB"/>
        </w:rPr>
      </w:pPr>
      <w:r w:rsidRPr="00DF1B1E">
        <w:rPr>
          <w:rFonts w:ascii="Arial" w:hAnsi="Arial" w:cs="Arial"/>
          <w:sz w:val="24"/>
          <w:szCs w:val="24"/>
          <w:lang w:val="en-GB"/>
        </w:rPr>
        <w:t>expenditures for utilities;</w:t>
      </w:r>
    </w:p>
    <w:p w:rsidR="00D743C1" w:rsidRPr="00DF1B1E" w:rsidRDefault="00D743C1" w:rsidP="00D743C1">
      <w:pPr>
        <w:pStyle w:val="ListParagraph"/>
        <w:numPr>
          <w:ilvl w:val="0"/>
          <w:numId w:val="14"/>
        </w:numPr>
        <w:spacing w:after="0" w:line="240" w:lineRule="auto"/>
        <w:ind w:left="630"/>
        <w:jc w:val="both"/>
        <w:rPr>
          <w:rFonts w:ascii="Arial" w:hAnsi="Arial" w:cs="Arial"/>
          <w:sz w:val="24"/>
          <w:szCs w:val="24"/>
          <w:lang w:val="en-GB"/>
        </w:rPr>
      </w:pPr>
      <w:r w:rsidRPr="00DF1B1E">
        <w:rPr>
          <w:rFonts w:ascii="Arial" w:hAnsi="Arial" w:cs="Arial"/>
          <w:sz w:val="24"/>
          <w:szCs w:val="24"/>
          <w:lang w:val="en-GB"/>
        </w:rPr>
        <w:t>expenditures for construction and installation works;</w:t>
      </w:r>
    </w:p>
    <w:p w:rsidR="00D743C1" w:rsidRPr="00DF1B1E" w:rsidRDefault="00D743C1" w:rsidP="00D743C1">
      <w:pPr>
        <w:pStyle w:val="ListParagraph"/>
        <w:numPr>
          <w:ilvl w:val="0"/>
          <w:numId w:val="14"/>
        </w:numPr>
        <w:spacing w:after="0" w:line="240" w:lineRule="auto"/>
        <w:ind w:left="630"/>
        <w:jc w:val="both"/>
        <w:rPr>
          <w:rFonts w:ascii="Arial" w:hAnsi="Arial" w:cs="Arial"/>
          <w:sz w:val="24"/>
          <w:szCs w:val="24"/>
          <w:lang w:val="en-GB"/>
        </w:rPr>
      </w:pPr>
      <w:r w:rsidRPr="00DF1B1E">
        <w:rPr>
          <w:rFonts w:ascii="Arial" w:hAnsi="Arial" w:cs="Arial"/>
          <w:sz w:val="24"/>
          <w:szCs w:val="24"/>
          <w:lang w:val="en-GB"/>
        </w:rPr>
        <w:t>expenditures for assembling and technological  and functional equipment and machines;</w:t>
      </w:r>
    </w:p>
    <w:p w:rsidR="00D743C1" w:rsidRPr="00DF1B1E" w:rsidRDefault="00D743C1" w:rsidP="00D743C1">
      <w:pPr>
        <w:pStyle w:val="ListParagraph"/>
        <w:numPr>
          <w:ilvl w:val="0"/>
          <w:numId w:val="14"/>
        </w:numPr>
        <w:spacing w:after="0" w:line="240" w:lineRule="auto"/>
        <w:ind w:left="630"/>
        <w:jc w:val="both"/>
        <w:rPr>
          <w:rFonts w:ascii="Arial" w:hAnsi="Arial" w:cs="Arial"/>
          <w:sz w:val="24"/>
          <w:szCs w:val="24"/>
          <w:lang w:val="en-GB"/>
        </w:rPr>
      </w:pPr>
      <w:r w:rsidRPr="00DF1B1E">
        <w:rPr>
          <w:rFonts w:ascii="Arial" w:hAnsi="Arial" w:cs="Arial"/>
          <w:sz w:val="24"/>
          <w:szCs w:val="24"/>
          <w:lang w:val="en-GB"/>
        </w:rPr>
        <w:t>expenditures for the full cost of  technological and functional equipment and machines;</w:t>
      </w:r>
    </w:p>
    <w:p w:rsidR="00D743C1" w:rsidRPr="00DF1B1E" w:rsidRDefault="00D743C1" w:rsidP="00D743C1">
      <w:pPr>
        <w:pStyle w:val="ListParagraph"/>
        <w:numPr>
          <w:ilvl w:val="0"/>
          <w:numId w:val="14"/>
        </w:numPr>
        <w:spacing w:after="0" w:line="240" w:lineRule="auto"/>
        <w:ind w:left="630"/>
        <w:jc w:val="both"/>
        <w:rPr>
          <w:rFonts w:ascii="Arial" w:hAnsi="Arial" w:cs="Arial"/>
          <w:sz w:val="24"/>
          <w:szCs w:val="24"/>
          <w:lang w:val="en-GB"/>
        </w:rPr>
      </w:pPr>
      <w:r w:rsidRPr="00DF1B1E">
        <w:rPr>
          <w:rFonts w:ascii="Arial" w:hAnsi="Arial" w:cs="Arial"/>
          <w:sz w:val="24"/>
          <w:szCs w:val="24"/>
          <w:lang w:val="en-GB"/>
        </w:rPr>
        <w:t>expenditures for the depreciation of technological and functional equipment and machines;</w:t>
      </w:r>
    </w:p>
    <w:p w:rsidR="00D743C1" w:rsidRPr="00DF1B1E" w:rsidRDefault="00D743C1" w:rsidP="00D743C1">
      <w:pPr>
        <w:pStyle w:val="ListParagraph"/>
        <w:numPr>
          <w:ilvl w:val="0"/>
          <w:numId w:val="14"/>
        </w:numPr>
        <w:spacing w:after="0" w:line="240" w:lineRule="auto"/>
        <w:ind w:left="630"/>
        <w:jc w:val="both"/>
        <w:rPr>
          <w:rFonts w:ascii="Arial" w:hAnsi="Arial" w:cs="Arial"/>
          <w:sz w:val="24"/>
          <w:szCs w:val="24"/>
          <w:lang w:val="en-GB"/>
        </w:rPr>
      </w:pPr>
      <w:r w:rsidRPr="00DF1B1E">
        <w:rPr>
          <w:rFonts w:ascii="Arial" w:hAnsi="Arial" w:cs="Arial"/>
          <w:sz w:val="24"/>
          <w:szCs w:val="24"/>
          <w:lang w:val="en-GB"/>
        </w:rPr>
        <w:t>expenditures for the full cost of new or second hand utilities and fittings;</w:t>
      </w:r>
    </w:p>
    <w:p w:rsidR="00D743C1" w:rsidRPr="00DF1B1E" w:rsidRDefault="00D743C1" w:rsidP="00D743C1">
      <w:pPr>
        <w:pStyle w:val="ListParagraph"/>
        <w:numPr>
          <w:ilvl w:val="0"/>
          <w:numId w:val="14"/>
        </w:numPr>
        <w:spacing w:after="0" w:line="240" w:lineRule="auto"/>
        <w:ind w:left="630"/>
        <w:jc w:val="both"/>
        <w:rPr>
          <w:rFonts w:ascii="Arial" w:hAnsi="Arial" w:cs="Arial"/>
          <w:sz w:val="24"/>
          <w:szCs w:val="24"/>
          <w:lang w:val="en-GB"/>
        </w:rPr>
      </w:pPr>
      <w:r w:rsidRPr="00DF1B1E">
        <w:rPr>
          <w:rFonts w:ascii="Arial" w:hAnsi="Arial" w:cs="Arial"/>
          <w:sz w:val="24"/>
          <w:szCs w:val="24"/>
          <w:lang w:val="en-GB"/>
        </w:rPr>
        <w:t>expenditures for the depreciation of new or second hand utilities and fittings;</w:t>
      </w:r>
    </w:p>
    <w:p w:rsidR="00D743C1" w:rsidRPr="00DF1B1E" w:rsidRDefault="00D743C1" w:rsidP="00D743C1">
      <w:pPr>
        <w:pStyle w:val="ListParagraph"/>
        <w:numPr>
          <w:ilvl w:val="0"/>
          <w:numId w:val="14"/>
        </w:numPr>
        <w:spacing w:after="0" w:line="240" w:lineRule="auto"/>
        <w:ind w:left="630"/>
        <w:jc w:val="both"/>
        <w:rPr>
          <w:rFonts w:ascii="Arial" w:hAnsi="Arial" w:cs="Arial"/>
          <w:sz w:val="24"/>
          <w:szCs w:val="24"/>
          <w:lang w:val="en-GB"/>
        </w:rPr>
      </w:pPr>
      <w:r w:rsidRPr="00DF1B1E">
        <w:rPr>
          <w:rFonts w:ascii="Arial" w:hAnsi="Arial" w:cs="Arial"/>
          <w:sz w:val="24"/>
          <w:szCs w:val="24"/>
          <w:lang w:val="en-GB"/>
        </w:rPr>
        <w:t>expenditures for the full cost of intangible assets;</w:t>
      </w:r>
    </w:p>
    <w:p w:rsidR="00D743C1" w:rsidRPr="00DF1B1E" w:rsidRDefault="00D743C1" w:rsidP="00D743C1">
      <w:pPr>
        <w:pStyle w:val="ListParagraph"/>
        <w:numPr>
          <w:ilvl w:val="0"/>
          <w:numId w:val="14"/>
        </w:numPr>
        <w:spacing w:after="0" w:line="240" w:lineRule="auto"/>
        <w:ind w:left="630"/>
        <w:jc w:val="both"/>
        <w:rPr>
          <w:rFonts w:ascii="Arial" w:hAnsi="Arial" w:cs="Arial"/>
          <w:sz w:val="24"/>
          <w:szCs w:val="24"/>
          <w:lang w:val="en-GB"/>
        </w:rPr>
      </w:pPr>
      <w:r w:rsidRPr="00DF1B1E">
        <w:rPr>
          <w:rFonts w:ascii="Arial" w:hAnsi="Arial" w:cs="Arial"/>
          <w:sz w:val="24"/>
          <w:szCs w:val="24"/>
          <w:lang w:val="en-GB"/>
        </w:rPr>
        <w:t>expenditures for the depreciation of intangible assets;</w:t>
      </w:r>
    </w:p>
    <w:p w:rsidR="00D743C1" w:rsidRPr="00DF1B1E" w:rsidRDefault="00D743C1" w:rsidP="00D743C1">
      <w:pPr>
        <w:pStyle w:val="ListParagraph"/>
        <w:numPr>
          <w:ilvl w:val="0"/>
          <w:numId w:val="14"/>
        </w:numPr>
        <w:spacing w:after="0" w:line="240" w:lineRule="auto"/>
        <w:ind w:left="630"/>
        <w:jc w:val="both"/>
        <w:rPr>
          <w:rFonts w:ascii="Arial" w:hAnsi="Arial" w:cs="Arial"/>
          <w:sz w:val="24"/>
          <w:szCs w:val="24"/>
          <w:lang w:val="en-GB"/>
        </w:rPr>
      </w:pPr>
      <w:r w:rsidRPr="00DF1B1E">
        <w:rPr>
          <w:rFonts w:ascii="Arial" w:hAnsi="Arial" w:cs="Arial"/>
          <w:sz w:val="24"/>
          <w:szCs w:val="24"/>
          <w:lang w:val="en-GB"/>
        </w:rPr>
        <w:lastRenderedPageBreak/>
        <w:t>expenditures for site management;</w:t>
      </w:r>
    </w:p>
    <w:p w:rsidR="00D743C1" w:rsidRPr="00DF1B1E" w:rsidRDefault="00D743C1" w:rsidP="00D743C1">
      <w:pPr>
        <w:pStyle w:val="ListParagraph"/>
        <w:numPr>
          <w:ilvl w:val="0"/>
          <w:numId w:val="14"/>
        </w:numPr>
        <w:spacing w:after="0" w:line="240" w:lineRule="auto"/>
        <w:ind w:left="630"/>
        <w:jc w:val="both"/>
        <w:rPr>
          <w:rFonts w:ascii="Arial" w:hAnsi="Arial" w:cs="Arial"/>
          <w:sz w:val="24"/>
          <w:szCs w:val="24"/>
          <w:lang w:val="en-GB"/>
        </w:rPr>
      </w:pPr>
      <w:r w:rsidRPr="00DF1B1E">
        <w:rPr>
          <w:rFonts w:ascii="Arial" w:hAnsi="Arial" w:cs="Arial"/>
          <w:sz w:val="24"/>
          <w:szCs w:val="24"/>
          <w:lang w:val="en-GB"/>
        </w:rPr>
        <w:t>commissions, fees, quota;</w:t>
      </w:r>
    </w:p>
    <w:p w:rsidR="00D743C1" w:rsidRPr="00DF1B1E" w:rsidRDefault="00D743C1" w:rsidP="00D743C1">
      <w:pPr>
        <w:pStyle w:val="ListParagraph"/>
        <w:numPr>
          <w:ilvl w:val="0"/>
          <w:numId w:val="14"/>
        </w:numPr>
        <w:spacing w:after="0" w:line="240" w:lineRule="auto"/>
        <w:ind w:left="630"/>
        <w:jc w:val="both"/>
        <w:rPr>
          <w:rFonts w:ascii="Arial" w:hAnsi="Arial" w:cs="Arial"/>
          <w:sz w:val="24"/>
          <w:szCs w:val="24"/>
          <w:lang w:val="en-GB"/>
        </w:rPr>
      </w:pPr>
      <w:r w:rsidRPr="00DF1B1E">
        <w:rPr>
          <w:rFonts w:ascii="Arial" w:hAnsi="Arial" w:cs="Arial"/>
          <w:sz w:val="24"/>
          <w:szCs w:val="24"/>
          <w:lang w:val="en-GB"/>
        </w:rPr>
        <w:t>expenditures for works od restoration and valorisation of heritage assets;</w:t>
      </w:r>
    </w:p>
    <w:p w:rsidR="00D743C1" w:rsidRPr="00DF1B1E" w:rsidRDefault="00D743C1" w:rsidP="00D743C1">
      <w:pPr>
        <w:pStyle w:val="ListParagraph"/>
        <w:numPr>
          <w:ilvl w:val="0"/>
          <w:numId w:val="14"/>
        </w:numPr>
        <w:spacing w:after="0" w:line="240" w:lineRule="auto"/>
        <w:ind w:left="630"/>
        <w:jc w:val="both"/>
        <w:rPr>
          <w:rFonts w:ascii="Arial" w:hAnsi="Arial" w:cs="Arial"/>
          <w:sz w:val="24"/>
          <w:szCs w:val="24"/>
          <w:lang w:val="en-GB"/>
        </w:rPr>
      </w:pPr>
      <w:r w:rsidRPr="00DF1B1E">
        <w:rPr>
          <w:rFonts w:ascii="Arial" w:hAnsi="Arial" w:cs="Arial"/>
          <w:sz w:val="24"/>
          <w:szCs w:val="24"/>
          <w:lang w:val="en-GB"/>
        </w:rPr>
        <w:t>expenditures for digitization of heritage assets and/or archives, catalogues, inventories and for creating databases;</w:t>
      </w:r>
    </w:p>
    <w:p w:rsidR="00D743C1" w:rsidRPr="00DF1B1E" w:rsidRDefault="00D743C1" w:rsidP="00D743C1">
      <w:pPr>
        <w:pStyle w:val="ListParagraph"/>
        <w:numPr>
          <w:ilvl w:val="0"/>
          <w:numId w:val="14"/>
        </w:numPr>
        <w:spacing w:after="0" w:line="240" w:lineRule="auto"/>
        <w:ind w:left="630"/>
        <w:jc w:val="both"/>
        <w:rPr>
          <w:rFonts w:ascii="Arial" w:hAnsi="Arial" w:cs="Arial"/>
          <w:sz w:val="24"/>
          <w:szCs w:val="24"/>
          <w:lang w:val="en-GB"/>
        </w:rPr>
      </w:pPr>
      <w:r w:rsidRPr="00DF1B1E">
        <w:rPr>
          <w:rFonts w:ascii="Arial" w:hAnsi="Arial" w:cs="Arial"/>
          <w:sz w:val="24"/>
          <w:szCs w:val="24"/>
          <w:lang w:val="en-GB"/>
        </w:rPr>
        <w:t>expenditures for facilitating public access to the tangible and intangible heritage;</w:t>
      </w:r>
    </w:p>
    <w:p w:rsidR="00D743C1" w:rsidRPr="00DF1B1E" w:rsidRDefault="00D743C1" w:rsidP="00D743C1">
      <w:pPr>
        <w:pStyle w:val="ListParagraph"/>
        <w:numPr>
          <w:ilvl w:val="0"/>
          <w:numId w:val="14"/>
        </w:numPr>
        <w:spacing w:after="0" w:line="240" w:lineRule="auto"/>
        <w:ind w:left="630"/>
        <w:jc w:val="both"/>
        <w:rPr>
          <w:rFonts w:ascii="Arial" w:hAnsi="Arial" w:cs="Arial"/>
          <w:sz w:val="24"/>
          <w:szCs w:val="24"/>
          <w:lang w:val="en-GB"/>
        </w:rPr>
      </w:pPr>
      <w:r w:rsidRPr="00DF1B1E">
        <w:rPr>
          <w:rFonts w:ascii="Arial" w:hAnsi="Arial" w:cs="Arial"/>
          <w:sz w:val="24"/>
          <w:szCs w:val="24"/>
          <w:lang w:val="en-GB"/>
        </w:rPr>
        <w:t>expenditures for insurance;</w:t>
      </w:r>
    </w:p>
    <w:p w:rsidR="00D743C1" w:rsidRPr="00DF1B1E" w:rsidRDefault="00D743C1" w:rsidP="00D743C1">
      <w:pPr>
        <w:pStyle w:val="ListParagraph"/>
        <w:numPr>
          <w:ilvl w:val="0"/>
          <w:numId w:val="14"/>
        </w:numPr>
        <w:spacing w:after="0" w:line="240" w:lineRule="auto"/>
        <w:ind w:left="630"/>
        <w:jc w:val="both"/>
        <w:rPr>
          <w:rFonts w:ascii="Arial" w:hAnsi="Arial" w:cs="Arial"/>
          <w:sz w:val="24"/>
          <w:szCs w:val="24"/>
          <w:lang w:val="en-GB"/>
        </w:rPr>
      </w:pPr>
      <w:proofErr w:type="gramStart"/>
      <w:r w:rsidRPr="00DF1B1E">
        <w:rPr>
          <w:rFonts w:ascii="Arial" w:hAnsi="Arial" w:cs="Arial"/>
          <w:sz w:val="24"/>
          <w:szCs w:val="24"/>
          <w:lang w:val="en-GB"/>
        </w:rPr>
        <w:t>other</w:t>
      </w:r>
      <w:proofErr w:type="gramEnd"/>
      <w:r w:rsidRPr="00DF1B1E">
        <w:rPr>
          <w:rFonts w:ascii="Arial" w:hAnsi="Arial" w:cs="Arial"/>
          <w:sz w:val="24"/>
          <w:szCs w:val="24"/>
          <w:lang w:val="en-GB"/>
        </w:rPr>
        <w:t xml:space="preserve"> expenditures specific to the project, including for developing bilateral relations.</w:t>
      </w:r>
    </w:p>
    <w:p w:rsidR="00D743C1" w:rsidRPr="00DF1B1E" w:rsidRDefault="00D743C1" w:rsidP="00D743C1">
      <w:pPr>
        <w:spacing w:after="0" w:line="240" w:lineRule="auto"/>
        <w:jc w:val="both"/>
        <w:rPr>
          <w:rFonts w:ascii="Arial" w:hAnsi="Arial" w:cs="Arial"/>
          <w:sz w:val="24"/>
          <w:szCs w:val="24"/>
          <w:highlight w:val="yellow"/>
          <w:lang w:val="en-GB"/>
        </w:rPr>
      </w:pPr>
    </w:p>
    <w:p w:rsidR="00D743C1" w:rsidRPr="00DF1B1E" w:rsidRDefault="00D743C1" w:rsidP="00D743C1">
      <w:pPr>
        <w:pStyle w:val="Default"/>
        <w:jc w:val="both"/>
        <w:rPr>
          <w:rFonts w:ascii="Arial" w:hAnsi="Arial" w:cs="Arial"/>
          <w:lang w:val="en-GB"/>
        </w:rPr>
      </w:pPr>
      <w:r w:rsidRPr="00DF1B1E">
        <w:rPr>
          <w:rFonts w:ascii="Arial" w:hAnsi="Arial" w:cs="Arial"/>
          <w:b/>
          <w:lang w:val="en-GB"/>
        </w:rPr>
        <w:t>d) Expenditures for publicity and information</w:t>
      </w:r>
      <w:r w:rsidRPr="00DF1B1E">
        <w:rPr>
          <w:rFonts w:ascii="Arial" w:hAnsi="Arial" w:cs="Arial"/>
          <w:lang w:val="en-GB"/>
        </w:rPr>
        <w:t>, including, without being limited to:</w:t>
      </w:r>
    </w:p>
    <w:p w:rsidR="00D743C1" w:rsidRPr="00DF1B1E" w:rsidRDefault="00D743C1" w:rsidP="00D743C1">
      <w:pPr>
        <w:pStyle w:val="Default"/>
        <w:numPr>
          <w:ilvl w:val="0"/>
          <w:numId w:val="21"/>
        </w:numPr>
        <w:tabs>
          <w:tab w:val="left" w:pos="630"/>
        </w:tabs>
        <w:ind w:hanging="720"/>
        <w:jc w:val="both"/>
        <w:rPr>
          <w:rFonts w:ascii="Arial" w:hAnsi="Arial" w:cs="Arial"/>
          <w:lang w:val="en-GB"/>
        </w:rPr>
      </w:pPr>
      <w:r w:rsidRPr="00DF1B1E">
        <w:rPr>
          <w:rFonts w:ascii="Arial" w:hAnsi="Arial" w:cs="Arial"/>
          <w:lang w:val="en-GB"/>
        </w:rPr>
        <w:t>expenditures for designing and printing promotional materials;</w:t>
      </w:r>
    </w:p>
    <w:p w:rsidR="00D743C1" w:rsidRPr="00DF1B1E" w:rsidRDefault="00D743C1" w:rsidP="00D743C1">
      <w:pPr>
        <w:pStyle w:val="Default"/>
        <w:numPr>
          <w:ilvl w:val="0"/>
          <w:numId w:val="21"/>
        </w:numPr>
        <w:tabs>
          <w:tab w:val="left" w:pos="630"/>
        </w:tabs>
        <w:ind w:hanging="720"/>
        <w:jc w:val="both"/>
        <w:rPr>
          <w:rFonts w:ascii="Arial" w:hAnsi="Arial" w:cs="Arial"/>
          <w:lang w:val="en-GB"/>
        </w:rPr>
      </w:pPr>
      <w:r w:rsidRPr="00DF1B1E">
        <w:rPr>
          <w:rFonts w:ascii="Arial" w:hAnsi="Arial" w:cs="Arial"/>
          <w:lang w:val="en-GB"/>
        </w:rPr>
        <w:t>expenditures for website creation and maintenance;</w:t>
      </w:r>
    </w:p>
    <w:p w:rsidR="00D743C1" w:rsidRPr="00DF1B1E" w:rsidRDefault="00D743C1" w:rsidP="00D743C1">
      <w:pPr>
        <w:pStyle w:val="Default"/>
        <w:numPr>
          <w:ilvl w:val="0"/>
          <w:numId w:val="21"/>
        </w:numPr>
        <w:tabs>
          <w:tab w:val="left" w:pos="630"/>
        </w:tabs>
        <w:ind w:hanging="720"/>
        <w:jc w:val="both"/>
        <w:rPr>
          <w:rFonts w:ascii="Arial" w:hAnsi="Arial" w:cs="Arial"/>
          <w:lang w:val="en-GB"/>
        </w:rPr>
      </w:pPr>
      <w:r w:rsidRPr="00DF1B1E">
        <w:rPr>
          <w:rFonts w:ascii="Arial" w:hAnsi="Arial" w:cs="Arial"/>
          <w:lang w:val="en-GB"/>
        </w:rPr>
        <w:t>expenditures for organizing promotional events;</w:t>
      </w:r>
    </w:p>
    <w:p w:rsidR="00D743C1" w:rsidRPr="00DF1B1E" w:rsidRDefault="00D743C1" w:rsidP="00D743C1">
      <w:pPr>
        <w:pStyle w:val="Default"/>
        <w:numPr>
          <w:ilvl w:val="0"/>
          <w:numId w:val="21"/>
        </w:numPr>
        <w:tabs>
          <w:tab w:val="left" w:pos="630"/>
        </w:tabs>
        <w:ind w:hanging="720"/>
        <w:jc w:val="both"/>
        <w:rPr>
          <w:rFonts w:ascii="Arial" w:hAnsi="Arial" w:cs="Arial"/>
          <w:lang w:val="en-GB"/>
        </w:rPr>
      </w:pPr>
      <w:r w:rsidRPr="00DF1B1E">
        <w:rPr>
          <w:rFonts w:ascii="Arial" w:hAnsi="Arial" w:cs="Arial"/>
          <w:lang w:val="en-GB"/>
        </w:rPr>
        <w:t>expenditures for promotional billboards / plaques, etc.;</w:t>
      </w:r>
    </w:p>
    <w:p w:rsidR="00D743C1" w:rsidRPr="00DF1B1E" w:rsidRDefault="00D743C1" w:rsidP="00D743C1">
      <w:pPr>
        <w:pStyle w:val="Default"/>
        <w:numPr>
          <w:ilvl w:val="0"/>
          <w:numId w:val="21"/>
        </w:numPr>
        <w:tabs>
          <w:tab w:val="left" w:pos="630"/>
        </w:tabs>
        <w:ind w:hanging="720"/>
        <w:jc w:val="both"/>
        <w:rPr>
          <w:rFonts w:ascii="Arial" w:hAnsi="Arial" w:cs="Arial"/>
          <w:lang w:val="en-GB"/>
        </w:rPr>
      </w:pPr>
      <w:proofErr w:type="gramStart"/>
      <w:r w:rsidRPr="00DF1B1E">
        <w:rPr>
          <w:rFonts w:ascii="Arial" w:hAnsi="Arial" w:cs="Arial"/>
          <w:lang w:val="en-GB"/>
        </w:rPr>
        <w:t>other</w:t>
      </w:r>
      <w:proofErr w:type="gramEnd"/>
      <w:r w:rsidRPr="00DF1B1E">
        <w:rPr>
          <w:rFonts w:ascii="Arial" w:hAnsi="Arial" w:cs="Arial"/>
          <w:lang w:val="en-GB"/>
        </w:rPr>
        <w:t xml:space="preserve"> expenditures for publicity and information.</w:t>
      </w:r>
    </w:p>
    <w:p w:rsidR="00D743C1" w:rsidRPr="00DF1B1E" w:rsidRDefault="00D743C1" w:rsidP="00D743C1">
      <w:pPr>
        <w:pStyle w:val="Default"/>
        <w:jc w:val="both"/>
        <w:rPr>
          <w:rFonts w:ascii="Arial" w:hAnsi="Arial" w:cs="Arial"/>
          <w:lang w:val="en-GB"/>
        </w:rPr>
      </w:pPr>
    </w:p>
    <w:p w:rsidR="00D743C1" w:rsidRPr="00DF1B1E" w:rsidRDefault="00D743C1" w:rsidP="00D743C1">
      <w:pPr>
        <w:tabs>
          <w:tab w:val="left" w:pos="270"/>
        </w:tabs>
        <w:spacing w:after="0" w:line="240" w:lineRule="auto"/>
        <w:jc w:val="both"/>
        <w:rPr>
          <w:rFonts w:ascii="Arial" w:hAnsi="Arial" w:cs="Arial"/>
          <w:sz w:val="24"/>
          <w:szCs w:val="24"/>
          <w:lang w:val="en-GB"/>
        </w:rPr>
      </w:pPr>
      <w:r w:rsidRPr="00DF1B1E">
        <w:rPr>
          <w:rFonts w:ascii="Arial" w:hAnsi="Arial" w:cs="Arial"/>
          <w:b/>
          <w:sz w:val="24"/>
          <w:szCs w:val="24"/>
          <w:lang w:val="en-GB"/>
        </w:rPr>
        <w:t>e) Indirect expenditures*</w:t>
      </w:r>
    </w:p>
    <w:p w:rsidR="00D743C1" w:rsidRPr="00DF1B1E" w:rsidRDefault="00D743C1" w:rsidP="00D743C1">
      <w:pPr>
        <w:spacing w:after="0" w:line="240" w:lineRule="auto"/>
        <w:jc w:val="both"/>
        <w:rPr>
          <w:rFonts w:ascii="Arial" w:hAnsi="Arial" w:cs="Arial"/>
          <w:bCs/>
          <w:sz w:val="24"/>
          <w:szCs w:val="24"/>
          <w:lang w:val="en-GB"/>
        </w:rPr>
      </w:pPr>
      <w:r w:rsidRPr="00DF1B1E">
        <w:rPr>
          <w:rFonts w:ascii="Arial" w:hAnsi="Arial" w:cs="Arial"/>
          <w:bCs/>
          <w:sz w:val="24"/>
          <w:szCs w:val="24"/>
          <w:lang w:val="en-GB"/>
        </w:rPr>
        <w:t xml:space="preserve">Indirect expenditures are the eligible expenditures which cannot be identified by the Project Promoter and/or project partner as assigned directly to the project, but can be identified and justified in their accounting system as being directly related to the eligible expenditures assigned to the project. </w:t>
      </w:r>
    </w:p>
    <w:p w:rsidR="00D743C1" w:rsidRPr="00DF1B1E" w:rsidRDefault="00D743C1" w:rsidP="00D743C1">
      <w:pPr>
        <w:spacing w:after="0" w:line="240" w:lineRule="auto"/>
        <w:jc w:val="both"/>
        <w:rPr>
          <w:rFonts w:ascii="Arial" w:hAnsi="Arial" w:cs="Arial"/>
          <w:bCs/>
          <w:sz w:val="24"/>
          <w:szCs w:val="24"/>
          <w:lang w:val="en-GB"/>
        </w:rPr>
      </w:pPr>
    </w:p>
    <w:p w:rsidR="00D743C1" w:rsidRPr="00DF1B1E" w:rsidRDefault="00D743C1" w:rsidP="00D743C1">
      <w:pPr>
        <w:spacing w:after="0" w:line="240" w:lineRule="auto"/>
        <w:jc w:val="both"/>
        <w:rPr>
          <w:rFonts w:ascii="Arial" w:hAnsi="Arial" w:cs="Arial"/>
          <w:bCs/>
          <w:i/>
          <w:sz w:val="24"/>
          <w:szCs w:val="24"/>
          <w:lang w:val="en-GB"/>
        </w:rPr>
      </w:pPr>
      <w:r w:rsidRPr="00DF1B1E">
        <w:rPr>
          <w:rFonts w:ascii="Arial" w:hAnsi="Arial" w:cs="Arial"/>
          <w:bCs/>
          <w:i/>
          <w:sz w:val="24"/>
          <w:szCs w:val="24"/>
          <w:lang w:val="en-GB"/>
        </w:rPr>
        <w:t>The Project promoter and/or project partners shall apply the following methodology for the calculation of indirect expenditures:</w:t>
      </w:r>
    </w:p>
    <w:p w:rsidR="00D743C1" w:rsidRPr="00DF1B1E" w:rsidRDefault="00D743C1" w:rsidP="00D743C1">
      <w:pPr>
        <w:spacing w:after="0" w:line="240" w:lineRule="auto"/>
        <w:jc w:val="both"/>
        <w:rPr>
          <w:rFonts w:ascii="Arial" w:hAnsi="Arial" w:cs="Arial"/>
          <w:bCs/>
          <w:i/>
          <w:sz w:val="24"/>
          <w:szCs w:val="24"/>
          <w:highlight w:val="green"/>
          <w:lang w:val="en-GB"/>
        </w:rPr>
      </w:pPr>
    </w:p>
    <w:p w:rsidR="00D743C1" w:rsidRPr="00DF1B1E" w:rsidRDefault="00D743C1" w:rsidP="00D743C1">
      <w:pPr>
        <w:keepNext/>
        <w:keepLines/>
        <w:spacing w:before="120" w:after="120"/>
        <w:jc w:val="both"/>
        <w:rPr>
          <w:rFonts w:ascii="Arial" w:hAnsi="Arial" w:cs="Arial"/>
          <w:bCs/>
          <w:sz w:val="24"/>
          <w:szCs w:val="24"/>
          <w:lang w:val="en-GB"/>
        </w:rPr>
      </w:pPr>
      <w:r w:rsidRPr="00DF1B1E">
        <w:rPr>
          <w:rFonts w:ascii="Arial" w:hAnsi="Arial" w:cs="Arial"/>
          <w:bCs/>
          <w:sz w:val="24"/>
          <w:szCs w:val="24"/>
          <w:lang w:val="en-GB"/>
        </w:rPr>
        <w:t>Indirect expenditures = X% * (total direct eligible expenditures)</w:t>
      </w:r>
    </w:p>
    <w:p w:rsidR="00D743C1" w:rsidRPr="00DF1B1E" w:rsidRDefault="00D743C1" w:rsidP="00D743C1">
      <w:pPr>
        <w:keepNext/>
        <w:keepLines/>
        <w:spacing w:before="120" w:after="120"/>
        <w:jc w:val="both"/>
        <w:rPr>
          <w:rFonts w:ascii="Arial" w:hAnsi="Arial" w:cs="Arial"/>
          <w:bCs/>
          <w:sz w:val="24"/>
          <w:szCs w:val="24"/>
          <w:lang w:val="en-GB"/>
        </w:rPr>
      </w:pPr>
      <w:r w:rsidRPr="00DF1B1E">
        <w:rPr>
          <w:rFonts w:ascii="Arial" w:hAnsi="Arial" w:cs="Arial"/>
          <w:bCs/>
          <w:sz w:val="24"/>
          <w:szCs w:val="24"/>
          <w:lang w:val="en-GB"/>
        </w:rPr>
        <w:t xml:space="preserve"> X% is calculated by using </w:t>
      </w:r>
      <w:r w:rsidRPr="00DF1B1E">
        <w:rPr>
          <w:rFonts w:ascii="Arial" w:hAnsi="Arial" w:cs="Arial"/>
          <w:b/>
          <w:bCs/>
          <w:sz w:val="24"/>
          <w:szCs w:val="24"/>
          <w:lang w:val="en-GB"/>
        </w:rPr>
        <w:t>ONE</w:t>
      </w:r>
      <w:r w:rsidRPr="00DF1B1E">
        <w:rPr>
          <w:rFonts w:ascii="Arial" w:hAnsi="Arial" w:cs="Arial"/>
          <w:bCs/>
          <w:sz w:val="24"/>
          <w:szCs w:val="24"/>
          <w:lang w:val="en-GB"/>
        </w:rPr>
        <w:t xml:space="preserve"> of the following two formulas: </w:t>
      </w:r>
    </w:p>
    <w:p w:rsidR="00D743C1" w:rsidRPr="00DF1B1E" w:rsidRDefault="00D743C1" w:rsidP="00D743C1">
      <w:pPr>
        <w:pStyle w:val="ListParagraph"/>
        <w:keepNext/>
        <w:keepLines/>
        <w:numPr>
          <w:ilvl w:val="1"/>
          <w:numId w:val="55"/>
        </w:numPr>
        <w:spacing w:before="120" w:after="120" w:line="240" w:lineRule="auto"/>
        <w:ind w:left="760" w:hanging="403"/>
        <w:jc w:val="both"/>
        <w:rPr>
          <w:rFonts w:ascii="Arial" w:hAnsi="Arial" w:cs="Arial"/>
          <w:bCs/>
          <w:sz w:val="24"/>
          <w:szCs w:val="24"/>
          <w:lang w:val="en-GB"/>
        </w:rPr>
      </w:pPr>
      <w:r w:rsidRPr="00DF1B1E">
        <w:rPr>
          <w:rFonts w:ascii="Arial" w:hAnsi="Arial" w:cs="Arial"/>
          <w:bCs/>
          <w:sz w:val="24"/>
          <w:szCs w:val="24"/>
          <w:lang w:val="en-GB"/>
        </w:rPr>
        <w:t>x% = number of staff assigned to the project / total number of staff employed by the project promoter or project partner x 100 (but not more than 20%)</w:t>
      </w:r>
    </w:p>
    <w:p w:rsidR="00D743C1" w:rsidRPr="00DF1B1E" w:rsidRDefault="00D743C1" w:rsidP="00D743C1">
      <w:pPr>
        <w:keepNext/>
        <w:keepLines/>
        <w:spacing w:before="120" w:after="120"/>
        <w:jc w:val="both"/>
        <w:rPr>
          <w:rFonts w:ascii="Arial" w:hAnsi="Arial" w:cs="Arial"/>
          <w:bCs/>
          <w:i/>
          <w:sz w:val="24"/>
          <w:szCs w:val="24"/>
          <w:lang w:val="en-GB"/>
        </w:rPr>
      </w:pPr>
      <w:proofErr w:type="gramStart"/>
      <w:r w:rsidRPr="00DF1B1E">
        <w:rPr>
          <w:rFonts w:ascii="Arial" w:hAnsi="Arial" w:cs="Arial"/>
          <w:bCs/>
          <w:i/>
          <w:sz w:val="24"/>
          <w:szCs w:val="24"/>
          <w:lang w:val="en-GB"/>
        </w:rPr>
        <w:t>or</w:t>
      </w:r>
      <w:proofErr w:type="gramEnd"/>
    </w:p>
    <w:p w:rsidR="00D743C1" w:rsidRPr="00DF1B1E" w:rsidRDefault="00D743C1" w:rsidP="00D743C1">
      <w:pPr>
        <w:pStyle w:val="ListParagraph"/>
        <w:keepNext/>
        <w:keepLines/>
        <w:numPr>
          <w:ilvl w:val="1"/>
          <w:numId w:val="55"/>
        </w:numPr>
        <w:spacing w:before="120" w:after="120" w:line="240" w:lineRule="auto"/>
        <w:ind w:left="760" w:hanging="403"/>
        <w:jc w:val="both"/>
        <w:rPr>
          <w:rFonts w:ascii="Arial" w:hAnsi="Arial" w:cs="Arial"/>
          <w:bCs/>
          <w:sz w:val="24"/>
          <w:szCs w:val="24"/>
          <w:lang w:val="en-GB"/>
        </w:rPr>
      </w:pPr>
      <w:proofErr w:type="gramStart"/>
      <w:r w:rsidRPr="00DF1B1E">
        <w:rPr>
          <w:rFonts w:ascii="Arial" w:hAnsi="Arial" w:cs="Arial"/>
          <w:bCs/>
          <w:sz w:val="24"/>
          <w:szCs w:val="24"/>
          <w:lang w:val="en-GB"/>
        </w:rPr>
        <w:t>x</w:t>
      </w:r>
      <w:proofErr w:type="gramEnd"/>
      <w:r w:rsidRPr="00DF1B1E">
        <w:rPr>
          <w:rFonts w:ascii="Arial" w:hAnsi="Arial" w:cs="Arial"/>
          <w:bCs/>
          <w:sz w:val="24"/>
          <w:szCs w:val="24"/>
          <w:lang w:val="en-GB"/>
        </w:rPr>
        <w:t>% = area of offices assigned to the project / total space of project building x 100. (</w:t>
      </w:r>
      <w:proofErr w:type="gramStart"/>
      <w:r w:rsidRPr="00DF1B1E">
        <w:rPr>
          <w:rFonts w:ascii="Arial" w:hAnsi="Arial" w:cs="Arial"/>
          <w:bCs/>
          <w:sz w:val="24"/>
          <w:szCs w:val="24"/>
          <w:lang w:val="en-GB"/>
        </w:rPr>
        <w:t>but</w:t>
      </w:r>
      <w:proofErr w:type="gramEnd"/>
      <w:r w:rsidRPr="00DF1B1E">
        <w:rPr>
          <w:rFonts w:ascii="Arial" w:hAnsi="Arial" w:cs="Arial"/>
          <w:bCs/>
          <w:sz w:val="24"/>
          <w:szCs w:val="24"/>
          <w:lang w:val="en-GB"/>
        </w:rPr>
        <w:t xml:space="preserve"> not more than 20%)</w:t>
      </w:r>
    </w:p>
    <w:p w:rsidR="00D743C1" w:rsidRPr="00DF1B1E" w:rsidRDefault="00D743C1" w:rsidP="00D743C1">
      <w:pPr>
        <w:spacing w:after="0" w:line="240" w:lineRule="auto"/>
        <w:jc w:val="both"/>
        <w:rPr>
          <w:rFonts w:ascii="Arial" w:hAnsi="Arial" w:cs="Arial"/>
          <w:b/>
          <w:bCs/>
          <w:i/>
          <w:sz w:val="24"/>
          <w:szCs w:val="24"/>
          <w:lang w:val="en-GB"/>
        </w:rPr>
      </w:pPr>
    </w:p>
    <w:p w:rsidR="00D743C1" w:rsidRPr="00DF1B1E" w:rsidRDefault="00D743C1" w:rsidP="00D743C1">
      <w:pPr>
        <w:pStyle w:val="Default"/>
        <w:jc w:val="both"/>
        <w:rPr>
          <w:rFonts w:ascii="Arial" w:hAnsi="Arial" w:cs="Arial"/>
          <w:b/>
          <w:lang w:val="en-GB"/>
        </w:rPr>
      </w:pPr>
      <w:r w:rsidRPr="00DF1B1E">
        <w:rPr>
          <w:rFonts w:ascii="Arial" w:hAnsi="Arial" w:cs="Arial"/>
          <w:b/>
          <w:lang w:val="en-GB"/>
        </w:rPr>
        <w:t xml:space="preserve">Under the project, the value added tax may be eligible only if the Project Promoter </w:t>
      </w:r>
      <w:proofErr w:type="spellStart"/>
      <w:r>
        <w:rPr>
          <w:rFonts w:ascii="Arial" w:hAnsi="Arial" w:cs="Arial"/>
          <w:b/>
          <w:lang w:val="en-GB"/>
        </w:rPr>
        <w:t>can not</w:t>
      </w:r>
      <w:proofErr w:type="spellEnd"/>
      <w:r>
        <w:rPr>
          <w:rFonts w:ascii="Arial" w:hAnsi="Arial" w:cs="Arial"/>
          <w:b/>
          <w:lang w:val="en-GB"/>
        </w:rPr>
        <w:t xml:space="preserve"> recover</w:t>
      </w:r>
      <w:r w:rsidRPr="00DF1B1E">
        <w:rPr>
          <w:rFonts w:ascii="Arial" w:hAnsi="Arial" w:cs="Arial"/>
          <w:b/>
          <w:lang w:val="en-GB"/>
        </w:rPr>
        <w:t xml:space="preserve"> VAT, as follows:</w:t>
      </w:r>
    </w:p>
    <w:p w:rsidR="00D743C1" w:rsidRPr="00DF1B1E" w:rsidRDefault="00D743C1" w:rsidP="00D743C1">
      <w:pPr>
        <w:pStyle w:val="NumPar2"/>
        <w:numPr>
          <w:ilvl w:val="0"/>
          <w:numId w:val="35"/>
        </w:numPr>
        <w:shd w:val="clear" w:color="auto" w:fill="FFFFFF" w:themeFill="background1"/>
        <w:spacing w:before="120" w:after="120"/>
        <w:rPr>
          <w:rFonts w:ascii="Arial" w:hAnsi="Arial" w:cs="Arial"/>
          <w:noProof/>
          <w:szCs w:val="24"/>
          <w:lang w:val="en-GB"/>
        </w:rPr>
      </w:pPr>
      <w:r w:rsidRPr="00DF1B1E">
        <w:rPr>
          <w:rFonts w:ascii="Arial" w:hAnsi="Arial" w:cs="Arial"/>
          <w:noProof/>
          <w:szCs w:val="24"/>
          <w:lang w:val="en-GB"/>
        </w:rPr>
        <w:t xml:space="preserve">If the applicant/partner does not recover VAT, the expense incurred with the unrecoverable VAT is eligibile within the project. In this case, the project budget will include the costs per unit and total costs VAT included. </w:t>
      </w:r>
    </w:p>
    <w:p w:rsidR="00D743C1" w:rsidRPr="00DF1B1E" w:rsidRDefault="00D743C1" w:rsidP="00D743C1">
      <w:pPr>
        <w:pStyle w:val="NumPar2"/>
        <w:numPr>
          <w:ilvl w:val="0"/>
          <w:numId w:val="35"/>
        </w:numPr>
        <w:shd w:val="clear" w:color="auto" w:fill="FFFFFF" w:themeFill="background1"/>
        <w:spacing w:before="120" w:after="120"/>
        <w:rPr>
          <w:rFonts w:ascii="Arial" w:hAnsi="Arial" w:cs="Arial"/>
          <w:noProof/>
          <w:szCs w:val="24"/>
          <w:lang w:val="en-GB"/>
        </w:rPr>
      </w:pPr>
      <w:r w:rsidRPr="00DF1B1E">
        <w:rPr>
          <w:rFonts w:ascii="Arial" w:hAnsi="Arial" w:cs="Arial"/>
          <w:noProof/>
          <w:szCs w:val="24"/>
          <w:lang w:val="en-GB"/>
        </w:rPr>
        <w:t xml:space="preserve">If the applicant/partner is able to recover the VAT, this shal be considered as an excluded expenditure within the project and the project budget shall include the costs per unit without VAT, the corresponding VAT and the total costs VAT included. </w:t>
      </w:r>
    </w:p>
    <w:p w:rsidR="00D743C1" w:rsidRPr="00DF1B1E" w:rsidRDefault="00D743C1" w:rsidP="00D743C1">
      <w:pPr>
        <w:pStyle w:val="NumPar2"/>
        <w:numPr>
          <w:ilvl w:val="0"/>
          <w:numId w:val="35"/>
        </w:numPr>
        <w:shd w:val="clear" w:color="auto" w:fill="FFFFFF" w:themeFill="background1"/>
        <w:spacing w:before="120" w:after="120"/>
        <w:rPr>
          <w:rFonts w:ascii="Arial" w:hAnsi="Arial" w:cs="Arial"/>
          <w:noProof/>
          <w:szCs w:val="24"/>
          <w:lang w:val="en-GB"/>
        </w:rPr>
      </w:pPr>
      <w:r w:rsidRPr="00DF1B1E">
        <w:rPr>
          <w:rFonts w:ascii="Arial" w:hAnsi="Arial" w:cs="Arial"/>
          <w:noProof/>
          <w:szCs w:val="24"/>
          <w:lang w:val="en-GB"/>
        </w:rPr>
        <w:t xml:space="preserve">If the VAT is partially recoverable, only the unrecoverable part is eligible. In such a situation, the applicant shall include the VAT in the project budget only for those categories of expenditures which include the eligible part of the VAT. For </w:t>
      </w:r>
      <w:r w:rsidRPr="00DF1B1E">
        <w:rPr>
          <w:rFonts w:ascii="Arial" w:hAnsi="Arial" w:cs="Arial"/>
          <w:noProof/>
          <w:szCs w:val="24"/>
          <w:lang w:val="en-GB"/>
        </w:rPr>
        <w:lastRenderedPageBreak/>
        <w:t xml:space="preserve">the part of excluded </w:t>
      </w:r>
      <w:r>
        <w:rPr>
          <w:rFonts w:ascii="Arial" w:hAnsi="Arial" w:cs="Arial"/>
          <w:noProof/>
          <w:szCs w:val="24"/>
          <w:lang w:val="en-GB"/>
        </w:rPr>
        <w:t>VA</w:t>
      </w:r>
      <w:r w:rsidRPr="00DF1B1E">
        <w:rPr>
          <w:rFonts w:ascii="Arial" w:hAnsi="Arial" w:cs="Arial"/>
          <w:noProof/>
          <w:szCs w:val="24"/>
          <w:lang w:val="en-GB"/>
        </w:rPr>
        <w:t>T, the applicant/partner shall enter the costs without VAT and shall enter a distinct column for VAT.</w:t>
      </w:r>
    </w:p>
    <w:p w:rsidR="00D743C1" w:rsidRPr="00DF1B1E" w:rsidRDefault="00D743C1" w:rsidP="00D743C1">
      <w:pPr>
        <w:shd w:val="clear" w:color="auto" w:fill="FFFFFF" w:themeFill="background1"/>
        <w:spacing w:after="0" w:line="240" w:lineRule="auto"/>
        <w:jc w:val="both"/>
        <w:rPr>
          <w:rFonts w:ascii="Arial" w:hAnsi="Arial" w:cs="Arial"/>
          <w:b/>
          <w:color w:val="000000"/>
          <w:sz w:val="24"/>
          <w:szCs w:val="24"/>
          <w:lang w:val="en-GB" w:eastAsia="ro-RO"/>
        </w:rPr>
      </w:pPr>
    </w:p>
    <w:p w:rsidR="00D743C1" w:rsidRPr="00DF1B1E" w:rsidRDefault="00D743C1" w:rsidP="00D743C1">
      <w:pPr>
        <w:shd w:val="clear" w:color="auto" w:fill="FFFFFF" w:themeFill="background1"/>
        <w:spacing w:after="0" w:line="240" w:lineRule="auto"/>
        <w:jc w:val="both"/>
        <w:rPr>
          <w:rFonts w:ascii="Arial" w:hAnsi="Arial" w:cs="Arial"/>
          <w:color w:val="000000"/>
          <w:sz w:val="24"/>
          <w:szCs w:val="24"/>
          <w:lang w:val="en-GB" w:eastAsia="ro-RO"/>
        </w:rPr>
      </w:pPr>
      <w:r w:rsidRPr="00DF1B1E">
        <w:rPr>
          <w:rFonts w:ascii="Arial" w:hAnsi="Arial" w:cs="Arial"/>
          <w:color w:val="000000"/>
          <w:sz w:val="24"/>
          <w:szCs w:val="24"/>
          <w:lang w:val="en-GB" w:eastAsia="ro-RO"/>
        </w:rPr>
        <w:t>In case of changes in the VAT calculation method, during the project implementation, the applicant shall enclose the Statement of eligibility for VAT to the financial reports and to observe the new calculation method.</w:t>
      </w:r>
    </w:p>
    <w:p w:rsidR="00D743C1" w:rsidRPr="00DF1B1E" w:rsidRDefault="00D743C1" w:rsidP="00D743C1">
      <w:pPr>
        <w:shd w:val="clear" w:color="auto" w:fill="FFFFFF" w:themeFill="background1"/>
        <w:spacing w:after="0" w:line="240" w:lineRule="auto"/>
        <w:jc w:val="both"/>
        <w:rPr>
          <w:rFonts w:ascii="Arial" w:hAnsi="Arial" w:cs="Arial"/>
          <w:b/>
          <w:color w:val="000000"/>
          <w:sz w:val="24"/>
          <w:szCs w:val="24"/>
          <w:lang w:val="en-GB" w:eastAsia="ro-RO"/>
        </w:rPr>
      </w:pPr>
    </w:p>
    <w:tbl>
      <w:tblPr>
        <w:tblStyle w:val="TableGrid"/>
        <w:tblW w:w="0" w:type="auto"/>
        <w:tblLook w:val="04A0" w:firstRow="1" w:lastRow="0" w:firstColumn="1" w:lastColumn="0" w:noHBand="0" w:noVBand="1"/>
      </w:tblPr>
      <w:tblGrid>
        <w:gridCol w:w="9572"/>
      </w:tblGrid>
      <w:tr w:rsidR="00D743C1" w:rsidRPr="00DF1B1E" w:rsidTr="001B1159">
        <w:tc>
          <w:tcPr>
            <w:tcW w:w="9572" w:type="dxa"/>
          </w:tcPr>
          <w:p w:rsidR="00D743C1" w:rsidRPr="00DF1B1E" w:rsidRDefault="00D743C1" w:rsidP="001B1159">
            <w:pPr>
              <w:pStyle w:val="Default"/>
              <w:jc w:val="both"/>
              <w:rPr>
                <w:rFonts w:ascii="Arial" w:hAnsi="Arial" w:cs="Arial"/>
                <w:b/>
                <w:i/>
                <w:lang w:val="en-GB"/>
              </w:rPr>
            </w:pPr>
            <w:r w:rsidRPr="00DF1B1E">
              <w:rPr>
                <w:rFonts w:ascii="Arial" w:hAnsi="Arial" w:cs="Arial"/>
                <w:b/>
                <w:i/>
                <w:lang w:val="en-GB"/>
              </w:rPr>
              <w:t>Note</w:t>
            </w:r>
          </w:p>
          <w:p w:rsidR="00D743C1" w:rsidRPr="00DF1B1E" w:rsidRDefault="00D743C1" w:rsidP="001B1159">
            <w:pPr>
              <w:pStyle w:val="Default"/>
              <w:jc w:val="both"/>
              <w:rPr>
                <w:rFonts w:ascii="Arial" w:hAnsi="Arial" w:cs="Arial"/>
                <w:lang w:val="en-GB"/>
              </w:rPr>
            </w:pPr>
            <w:r w:rsidRPr="00DF1B1E">
              <w:rPr>
                <w:rFonts w:ascii="Arial" w:hAnsi="Arial" w:cs="Arial"/>
                <w:lang w:val="en-GB"/>
              </w:rPr>
              <w:t>* Management costs, along with indirect expenditures</w:t>
            </w:r>
            <w:r>
              <w:rPr>
                <w:rFonts w:ascii="Arial" w:hAnsi="Arial" w:cs="Arial"/>
                <w:lang w:val="en-GB"/>
              </w:rPr>
              <w:t>,</w:t>
            </w:r>
            <w:r w:rsidRPr="00DF1B1E">
              <w:rPr>
                <w:rFonts w:ascii="Arial" w:hAnsi="Arial" w:cs="Arial"/>
                <w:lang w:val="en-GB"/>
              </w:rPr>
              <w:t xml:space="preserve"> should not exceed 20% of the total direct eligible costs.</w:t>
            </w:r>
          </w:p>
        </w:tc>
      </w:tr>
    </w:tbl>
    <w:p w:rsidR="00D743C1" w:rsidRPr="00DF1B1E" w:rsidRDefault="00D743C1" w:rsidP="00D743C1">
      <w:pPr>
        <w:pStyle w:val="Default"/>
        <w:jc w:val="both"/>
        <w:rPr>
          <w:rFonts w:ascii="Arial" w:hAnsi="Arial" w:cs="Arial"/>
          <w:lang w:val="en-GB"/>
        </w:rPr>
      </w:pPr>
    </w:p>
    <w:p w:rsidR="00D743C1" w:rsidRPr="00DF1B1E" w:rsidRDefault="00D743C1" w:rsidP="00D743C1">
      <w:pPr>
        <w:pStyle w:val="Default"/>
        <w:pBdr>
          <w:top w:val="single" w:sz="4" w:space="1" w:color="auto"/>
          <w:left w:val="single" w:sz="4" w:space="4" w:color="auto"/>
          <w:bottom w:val="single" w:sz="4" w:space="1" w:color="auto"/>
          <w:right w:val="single" w:sz="4" w:space="4" w:color="auto"/>
        </w:pBdr>
        <w:jc w:val="both"/>
        <w:rPr>
          <w:rFonts w:ascii="Arial" w:hAnsi="Arial" w:cs="Arial"/>
          <w:b/>
          <w:i/>
          <w:lang w:val="en-GB"/>
        </w:rPr>
      </w:pPr>
      <w:r w:rsidRPr="00DF1B1E">
        <w:rPr>
          <w:rFonts w:ascii="Arial" w:hAnsi="Arial" w:cs="Arial"/>
          <w:b/>
          <w:i/>
          <w:lang w:val="en-GB"/>
        </w:rPr>
        <w:t>Note</w:t>
      </w:r>
    </w:p>
    <w:p w:rsidR="00D743C1" w:rsidRPr="00DF1B1E" w:rsidRDefault="00D743C1" w:rsidP="00D743C1">
      <w:pPr>
        <w:pStyle w:val="Default"/>
        <w:pBdr>
          <w:top w:val="single" w:sz="4" w:space="1" w:color="auto"/>
          <w:left w:val="single" w:sz="4" w:space="4" w:color="auto"/>
          <w:bottom w:val="single" w:sz="4" w:space="1" w:color="auto"/>
          <w:right w:val="single" w:sz="4" w:space="4" w:color="auto"/>
        </w:pBdr>
        <w:jc w:val="both"/>
        <w:rPr>
          <w:rFonts w:ascii="Arial" w:hAnsi="Arial" w:cs="Arial"/>
          <w:lang w:val="en-GB"/>
        </w:rPr>
      </w:pPr>
      <w:r w:rsidRPr="00DF1B1E">
        <w:rPr>
          <w:rFonts w:ascii="Arial" w:hAnsi="Arial" w:cs="Arial"/>
          <w:lang w:val="en-GB"/>
        </w:rPr>
        <w:t>The full cost of new or second hand equipment is eligible provided that the equipment is functional upon the completion of the project and in those cases where the use of the equipment following the completion of the project serves only the project objectives.</w:t>
      </w:r>
    </w:p>
    <w:p w:rsidR="00D743C1" w:rsidRPr="00DF1B1E" w:rsidRDefault="00D743C1" w:rsidP="00D743C1">
      <w:pPr>
        <w:pStyle w:val="Default"/>
        <w:pBdr>
          <w:top w:val="single" w:sz="4" w:space="1" w:color="auto"/>
          <w:left w:val="single" w:sz="4" w:space="4" w:color="auto"/>
          <w:bottom w:val="single" w:sz="4" w:space="1" w:color="auto"/>
          <w:right w:val="single" w:sz="4" w:space="4" w:color="auto"/>
        </w:pBdr>
        <w:jc w:val="both"/>
        <w:rPr>
          <w:rFonts w:ascii="Arial" w:hAnsi="Arial" w:cs="Arial"/>
          <w:lang w:val="en-GB"/>
        </w:rPr>
      </w:pPr>
      <w:r w:rsidRPr="00DF1B1E">
        <w:rPr>
          <w:rFonts w:ascii="Arial" w:hAnsi="Arial" w:cs="Arial"/>
          <w:lang w:val="en-GB"/>
        </w:rPr>
        <w:t>If the above situation does not apply, the cost of equipment will be depreciated according to accepted accounting principles applicable to the project promoters and generally accepted for items of this type. Only the portion of depreciation corresponding to the duration of the project and the rate of actual use for the project can be taken into consideration.</w:t>
      </w:r>
    </w:p>
    <w:p w:rsidR="00D743C1" w:rsidRPr="00DF1B1E" w:rsidRDefault="00D743C1" w:rsidP="00D743C1">
      <w:pPr>
        <w:pStyle w:val="Default"/>
        <w:jc w:val="both"/>
        <w:rPr>
          <w:rFonts w:ascii="Arial" w:hAnsi="Arial" w:cs="Arial"/>
          <w:lang w:val="en-GB"/>
        </w:rPr>
      </w:pPr>
    </w:p>
    <w:p w:rsidR="00D743C1" w:rsidRPr="00DF1B1E" w:rsidRDefault="00D743C1" w:rsidP="00D743C1">
      <w:pPr>
        <w:pStyle w:val="Heading3"/>
        <w:spacing w:before="0"/>
        <w:rPr>
          <w:color w:val="auto"/>
          <w:lang w:val="en-GB"/>
        </w:rPr>
      </w:pPr>
      <w:bookmarkStart w:id="64" w:name="_Toc375298579"/>
      <w:bookmarkStart w:id="65" w:name="_Toc376763413"/>
      <w:r w:rsidRPr="00DF1B1E">
        <w:rPr>
          <w:color w:val="auto"/>
          <w:highlight w:val="lightGray"/>
          <w:lang w:val="en-GB"/>
        </w:rPr>
        <w:t xml:space="preserve">6.5.2 </w:t>
      </w:r>
      <w:bookmarkEnd w:id="64"/>
      <w:r w:rsidRPr="00DF1B1E">
        <w:rPr>
          <w:color w:val="auto"/>
          <w:highlight w:val="lightGray"/>
          <w:lang w:val="en-GB"/>
        </w:rPr>
        <w:t>General conditions</w:t>
      </w:r>
      <w:bookmarkEnd w:id="65"/>
    </w:p>
    <w:p w:rsidR="00D743C1" w:rsidRPr="00DF1B1E" w:rsidRDefault="00D743C1" w:rsidP="00D743C1">
      <w:pPr>
        <w:pStyle w:val="Default"/>
        <w:jc w:val="both"/>
        <w:rPr>
          <w:rFonts w:ascii="Arial" w:hAnsi="Arial" w:cs="Arial"/>
          <w:lang w:val="en-GB"/>
        </w:rPr>
      </w:pPr>
      <w:r w:rsidRPr="00DF1B1E">
        <w:rPr>
          <w:rFonts w:ascii="Arial" w:hAnsi="Arial" w:cs="Arial"/>
          <w:lang w:val="en-GB"/>
        </w:rPr>
        <w:t>The eligible expenditures shall be directly related to the implementation of the proposed activities. The expenditures incurred during the project shall be proportional, justified, and necessary for the implementation of the project and effectively incurred by the Project Promoter or by their partners.</w:t>
      </w:r>
    </w:p>
    <w:p w:rsidR="00D743C1" w:rsidRPr="00DF1B1E" w:rsidRDefault="00D743C1" w:rsidP="00D743C1">
      <w:pPr>
        <w:pStyle w:val="Default"/>
        <w:jc w:val="both"/>
        <w:rPr>
          <w:rFonts w:ascii="Arial" w:hAnsi="Arial" w:cs="Arial"/>
          <w:lang w:val="en-GB"/>
        </w:rPr>
      </w:pPr>
    </w:p>
    <w:p w:rsidR="00D743C1" w:rsidRPr="00DF1B1E" w:rsidRDefault="00D743C1" w:rsidP="00D743C1">
      <w:pPr>
        <w:pStyle w:val="Default"/>
        <w:jc w:val="both"/>
        <w:rPr>
          <w:rFonts w:ascii="Arial" w:hAnsi="Arial" w:cs="Arial"/>
          <w:highlight w:val="green"/>
          <w:lang w:val="en-GB"/>
        </w:rPr>
      </w:pPr>
      <w:r w:rsidRPr="00DF1B1E">
        <w:rPr>
          <w:rFonts w:ascii="Arial" w:hAnsi="Arial" w:cs="Arial"/>
          <w:lang w:val="en-GB"/>
        </w:rPr>
        <w:t>In order to be considered eligible, expenditures shall comply with the following cumulative requirements:</w:t>
      </w:r>
    </w:p>
    <w:p w:rsidR="00D743C1" w:rsidRPr="00DF1B1E" w:rsidRDefault="00D743C1" w:rsidP="00D743C1">
      <w:pPr>
        <w:numPr>
          <w:ilvl w:val="0"/>
          <w:numId w:val="31"/>
        </w:numPr>
        <w:spacing w:after="0" w:line="240" w:lineRule="auto"/>
        <w:jc w:val="both"/>
        <w:rPr>
          <w:rFonts w:ascii="Arial" w:hAnsi="Arial" w:cs="Arial"/>
          <w:sz w:val="24"/>
          <w:szCs w:val="24"/>
          <w:lang w:val="en-GB"/>
        </w:rPr>
      </w:pPr>
      <w:r w:rsidRPr="00DF1B1E">
        <w:rPr>
          <w:rFonts w:ascii="Arial" w:hAnsi="Arial" w:cs="Arial"/>
          <w:sz w:val="24"/>
          <w:szCs w:val="24"/>
          <w:lang w:val="en-GB"/>
        </w:rPr>
        <w:t>are effectively incurred by the project/promoter and or project partners;</w:t>
      </w:r>
    </w:p>
    <w:p w:rsidR="00D743C1" w:rsidRPr="00DF1B1E" w:rsidRDefault="00D743C1" w:rsidP="00D743C1">
      <w:pPr>
        <w:numPr>
          <w:ilvl w:val="0"/>
          <w:numId w:val="31"/>
        </w:numPr>
        <w:spacing w:after="0" w:line="240" w:lineRule="auto"/>
        <w:jc w:val="both"/>
        <w:rPr>
          <w:rFonts w:ascii="Arial" w:hAnsi="Arial" w:cs="Arial"/>
          <w:sz w:val="24"/>
          <w:szCs w:val="24"/>
          <w:lang w:val="en-GB"/>
        </w:rPr>
      </w:pPr>
      <w:r w:rsidRPr="00DF1B1E">
        <w:rPr>
          <w:rFonts w:ascii="Arial" w:hAnsi="Arial" w:cs="Arial"/>
          <w:sz w:val="24"/>
          <w:szCs w:val="24"/>
          <w:lang w:val="en-GB"/>
        </w:rPr>
        <w:t>are incurred during the expenditures eligibility period;</w:t>
      </w:r>
    </w:p>
    <w:p w:rsidR="00D743C1" w:rsidRPr="00DF1B1E" w:rsidRDefault="00D743C1" w:rsidP="00D743C1">
      <w:pPr>
        <w:numPr>
          <w:ilvl w:val="0"/>
          <w:numId w:val="31"/>
        </w:numPr>
        <w:spacing w:after="0" w:line="240" w:lineRule="auto"/>
        <w:jc w:val="both"/>
        <w:rPr>
          <w:rFonts w:ascii="Arial" w:hAnsi="Arial" w:cs="Arial"/>
          <w:sz w:val="24"/>
          <w:szCs w:val="24"/>
          <w:lang w:val="en-GB"/>
        </w:rPr>
      </w:pPr>
      <w:r w:rsidRPr="00DF1B1E">
        <w:rPr>
          <w:rFonts w:ascii="Arial" w:hAnsi="Arial" w:cs="Arial"/>
          <w:sz w:val="24"/>
          <w:szCs w:val="24"/>
          <w:lang w:val="en-GB"/>
        </w:rPr>
        <w:t>are in line with the object of the grant contract and are mentioned in the detailed budget of the project;</w:t>
      </w:r>
    </w:p>
    <w:p w:rsidR="00D743C1" w:rsidRPr="00DF1B1E" w:rsidRDefault="00D743C1" w:rsidP="00D743C1">
      <w:pPr>
        <w:numPr>
          <w:ilvl w:val="0"/>
          <w:numId w:val="31"/>
        </w:numPr>
        <w:spacing w:after="0" w:line="240" w:lineRule="auto"/>
        <w:jc w:val="both"/>
        <w:rPr>
          <w:rFonts w:ascii="Arial" w:hAnsi="Arial" w:cs="Arial"/>
          <w:sz w:val="24"/>
          <w:szCs w:val="24"/>
          <w:lang w:val="en-GB"/>
        </w:rPr>
      </w:pPr>
      <w:r w:rsidRPr="00DF1B1E">
        <w:rPr>
          <w:rFonts w:ascii="Arial" w:hAnsi="Arial" w:cs="Arial"/>
          <w:sz w:val="24"/>
          <w:szCs w:val="24"/>
          <w:lang w:val="en-GB"/>
        </w:rPr>
        <w:t>are justified, proportional and necessary for the implementation of the project;</w:t>
      </w:r>
    </w:p>
    <w:p w:rsidR="00D743C1" w:rsidRPr="00DF1B1E" w:rsidRDefault="00D743C1" w:rsidP="00D743C1">
      <w:pPr>
        <w:numPr>
          <w:ilvl w:val="0"/>
          <w:numId w:val="31"/>
        </w:numPr>
        <w:spacing w:after="0" w:line="240" w:lineRule="auto"/>
        <w:jc w:val="both"/>
        <w:rPr>
          <w:rFonts w:ascii="Arial" w:hAnsi="Arial" w:cs="Arial"/>
          <w:sz w:val="24"/>
          <w:szCs w:val="24"/>
          <w:lang w:val="en-GB"/>
        </w:rPr>
      </w:pPr>
      <w:r w:rsidRPr="00DF1B1E">
        <w:rPr>
          <w:rFonts w:ascii="Arial" w:hAnsi="Arial" w:cs="Arial"/>
          <w:sz w:val="24"/>
          <w:szCs w:val="24"/>
          <w:lang w:val="en-GB"/>
        </w:rPr>
        <w:t>are used exclusively for the purpose of achieving the project objective(s) and expected results, in line with the principles of economy, efficiency and efficacy;</w:t>
      </w:r>
    </w:p>
    <w:p w:rsidR="00D743C1" w:rsidRPr="00DF1B1E" w:rsidRDefault="00D743C1" w:rsidP="00D743C1">
      <w:pPr>
        <w:numPr>
          <w:ilvl w:val="0"/>
          <w:numId w:val="31"/>
        </w:numPr>
        <w:spacing w:after="0" w:line="240" w:lineRule="auto"/>
        <w:jc w:val="both"/>
        <w:rPr>
          <w:rFonts w:ascii="Arial" w:hAnsi="Arial" w:cs="Arial"/>
          <w:sz w:val="24"/>
          <w:szCs w:val="24"/>
          <w:lang w:val="en-GB"/>
        </w:rPr>
      </w:pPr>
      <w:r w:rsidRPr="00DF1B1E">
        <w:rPr>
          <w:rFonts w:ascii="Arial" w:hAnsi="Arial" w:cs="Arial"/>
          <w:sz w:val="24"/>
          <w:szCs w:val="24"/>
          <w:lang w:val="en-GB"/>
        </w:rPr>
        <w:t>are identifiable and verifiable, in particular based on the project promoter's accounting registrations/records and are established in line with the applicable accounting rules and with the generally accepted accounting principles;</w:t>
      </w:r>
    </w:p>
    <w:p w:rsidR="00D743C1" w:rsidRPr="00DF1B1E" w:rsidRDefault="00D743C1" w:rsidP="00D743C1">
      <w:pPr>
        <w:numPr>
          <w:ilvl w:val="0"/>
          <w:numId w:val="31"/>
        </w:numPr>
        <w:spacing w:after="0" w:line="240" w:lineRule="auto"/>
        <w:jc w:val="both"/>
        <w:rPr>
          <w:rFonts w:ascii="Arial" w:hAnsi="Arial" w:cs="Arial"/>
          <w:sz w:val="24"/>
          <w:szCs w:val="24"/>
          <w:lang w:val="en-GB"/>
        </w:rPr>
      </w:pPr>
      <w:proofErr w:type="gramStart"/>
      <w:r w:rsidRPr="00DF1B1E">
        <w:rPr>
          <w:rFonts w:ascii="Arial" w:hAnsi="Arial" w:cs="Arial"/>
          <w:sz w:val="24"/>
          <w:szCs w:val="24"/>
          <w:lang w:val="en-GB"/>
        </w:rPr>
        <w:t>comply</w:t>
      </w:r>
      <w:proofErr w:type="gramEnd"/>
      <w:r w:rsidRPr="00DF1B1E">
        <w:rPr>
          <w:rFonts w:ascii="Arial" w:hAnsi="Arial" w:cs="Arial"/>
          <w:sz w:val="24"/>
          <w:szCs w:val="24"/>
          <w:lang w:val="en-GB"/>
        </w:rPr>
        <w:t xml:space="preserve"> with the principles of the applicable tax and national legislation.</w:t>
      </w:r>
    </w:p>
    <w:p w:rsidR="00D743C1" w:rsidRPr="00DF1B1E" w:rsidRDefault="00D743C1" w:rsidP="00D743C1">
      <w:pPr>
        <w:spacing w:after="0" w:line="240" w:lineRule="auto"/>
        <w:ind w:left="720"/>
        <w:jc w:val="both"/>
        <w:rPr>
          <w:rFonts w:ascii="Arial" w:hAnsi="Arial" w:cs="Arial"/>
          <w:sz w:val="24"/>
          <w:szCs w:val="24"/>
          <w:lang w:val="en-GB"/>
        </w:rPr>
      </w:pPr>
    </w:p>
    <w:p w:rsidR="00D743C1" w:rsidRPr="00DF1B1E" w:rsidRDefault="00D743C1" w:rsidP="00D743C1">
      <w:pPr>
        <w:pStyle w:val="Default"/>
        <w:jc w:val="both"/>
        <w:rPr>
          <w:rFonts w:ascii="Arial" w:hAnsi="Arial" w:cs="Arial"/>
          <w:lang w:val="en-GB"/>
        </w:rPr>
      </w:pPr>
    </w:p>
    <w:p w:rsidR="00D743C1" w:rsidRPr="00DF1B1E" w:rsidRDefault="00D743C1" w:rsidP="00D743C1">
      <w:pPr>
        <w:pStyle w:val="Default"/>
        <w:jc w:val="both"/>
        <w:rPr>
          <w:rFonts w:ascii="Arial" w:hAnsi="Arial" w:cs="Arial"/>
          <w:lang w:val="en-GB"/>
        </w:rPr>
      </w:pPr>
      <w:r w:rsidRPr="00DF1B1E">
        <w:rPr>
          <w:rFonts w:ascii="Arial" w:hAnsi="Arial" w:cs="Arial"/>
          <w:lang w:val="en-GB"/>
        </w:rPr>
        <w:t>The Project Promoter shall keep a separate financial-accounting record of revenues and expenditures arising from the project. The accounting records and audit procedures have to be able to provide the accurate direct harmonization/direct correspondence of revenues and expenditures corresponding to the project with the accounting statements and the supporting documents.</w:t>
      </w:r>
    </w:p>
    <w:p w:rsidR="00D743C1" w:rsidRPr="00DF1B1E" w:rsidRDefault="00D743C1" w:rsidP="00D743C1">
      <w:pPr>
        <w:pStyle w:val="Default"/>
        <w:jc w:val="both"/>
        <w:rPr>
          <w:rFonts w:ascii="Arial" w:hAnsi="Arial" w:cs="Arial"/>
          <w:lang w:val="en-GB"/>
        </w:rPr>
      </w:pPr>
    </w:p>
    <w:p w:rsidR="00D743C1" w:rsidRPr="00DF1B1E" w:rsidRDefault="00D743C1" w:rsidP="00D743C1">
      <w:pPr>
        <w:pStyle w:val="Default"/>
        <w:jc w:val="both"/>
        <w:rPr>
          <w:rFonts w:ascii="Arial" w:hAnsi="Arial" w:cs="Arial"/>
          <w:lang w:val="en-GB"/>
        </w:rPr>
      </w:pPr>
      <w:r w:rsidRPr="00DF1B1E">
        <w:rPr>
          <w:rFonts w:ascii="Arial" w:hAnsi="Arial" w:cs="Arial"/>
          <w:lang w:val="en-GB"/>
        </w:rPr>
        <w:t xml:space="preserve">The direct eligible expenditures need to be </w:t>
      </w:r>
      <w:proofErr w:type="gramStart"/>
      <w:r w:rsidRPr="00DF1B1E">
        <w:rPr>
          <w:rFonts w:ascii="Arial" w:hAnsi="Arial" w:cs="Arial"/>
          <w:lang w:val="en-GB"/>
        </w:rPr>
        <w:t>supported/justified</w:t>
      </w:r>
      <w:proofErr w:type="gramEnd"/>
      <w:r w:rsidRPr="00DF1B1E">
        <w:rPr>
          <w:rFonts w:ascii="Arial" w:hAnsi="Arial" w:cs="Arial"/>
          <w:lang w:val="en-GB"/>
        </w:rPr>
        <w:t xml:space="preserve"> by original supporting documents (invoices accompanied by payment documents or other accounting documents equally able to justify the expenditures).</w:t>
      </w:r>
    </w:p>
    <w:p w:rsidR="00D743C1" w:rsidRPr="00DF1B1E" w:rsidRDefault="00D743C1" w:rsidP="00D743C1">
      <w:pPr>
        <w:pStyle w:val="Default"/>
        <w:jc w:val="both"/>
        <w:rPr>
          <w:rFonts w:ascii="Arial" w:hAnsi="Arial" w:cs="Arial"/>
          <w:lang w:val="en-GB"/>
        </w:rPr>
      </w:pPr>
    </w:p>
    <w:p w:rsidR="00D743C1" w:rsidRPr="00DF1B1E" w:rsidRDefault="00D743C1" w:rsidP="00D743C1">
      <w:pPr>
        <w:pStyle w:val="Default"/>
        <w:jc w:val="both"/>
        <w:rPr>
          <w:rFonts w:ascii="Arial" w:hAnsi="Arial" w:cs="Arial"/>
          <w:lang w:val="en-GB"/>
        </w:rPr>
      </w:pPr>
      <w:r w:rsidRPr="00DF1B1E">
        <w:rPr>
          <w:rFonts w:ascii="Arial" w:hAnsi="Arial" w:cs="Arial"/>
          <w:lang w:val="en-GB"/>
        </w:rPr>
        <w:t>No supporting documents are required for the indirect eligible expenditures. The project promoter and project partners will state in the application the level of indirect eligible expenditures as well as the methodology for the calculation of indirect expenditures selected among the previously presented options.</w:t>
      </w:r>
    </w:p>
    <w:p w:rsidR="00D743C1" w:rsidRPr="00DF1B1E" w:rsidRDefault="00D743C1" w:rsidP="00D743C1">
      <w:pPr>
        <w:pStyle w:val="Default"/>
        <w:jc w:val="both"/>
        <w:rPr>
          <w:rFonts w:ascii="Arial" w:hAnsi="Arial" w:cs="Arial"/>
          <w:lang w:val="en-GB"/>
        </w:rPr>
      </w:pPr>
    </w:p>
    <w:p w:rsidR="00D743C1" w:rsidRPr="00DF1B1E" w:rsidRDefault="00D743C1" w:rsidP="00D743C1">
      <w:pPr>
        <w:pStyle w:val="Default"/>
        <w:jc w:val="both"/>
        <w:rPr>
          <w:rFonts w:ascii="Arial" w:hAnsi="Arial" w:cs="Arial"/>
          <w:lang w:val="en-GB"/>
        </w:rPr>
      </w:pPr>
      <w:r w:rsidRPr="00DF1B1E">
        <w:rPr>
          <w:rFonts w:ascii="Arial" w:hAnsi="Arial" w:cs="Arial"/>
          <w:lang w:val="en-GB"/>
        </w:rPr>
        <w:t xml:space="preserve">The eligible expenditures are considered to be incurred when they were invoiced, paid and their object was delivered (in case of goods) or performed (in case of services and works). </w:t>
      </w:r>
    </w:p>
    <w:p w:rsidR="00D743C1" w:rsidRPr="00DF1B1E" w:rsidRDefault="00D743C1" w:rsidP="00D743C1">
      <w:pPr>
        <w:pStyle w:val="Default"/>
        <w:jc w:val="both"/>
        <w:rPr>
          <w:rFonts w:ascii="Arial" w:hAnsi="Arial" w:cs="Arial"/>
          <w:lang w:val="en-GB"/>
        </w:rPr>
      </w:pPr>
    </w:p>
    <w:p w:rsidR="00D743C1" w:rsidRPr="00DF1B1E" w:rsidRDefault="00D743C1" w:rsidP="00D743C1">
      <w:pPr>
        <w:pStyle w:val="Default"/>
        <w:jc w:val="both"/>
        <w:rPr>
          <w:rFonts w:ascii="Arial" w:hAnsi="Arial" w:cs="Arial"/>
          <w:lang w:val="en-GB"/>
        </w:rPr>
      </w:pPr>
      <w:r w:rsidRPr="00DF1B1E">
        <w:rPr>
          <w:rFonts w:ascii="Arial" w:hAnsi="Arial" w:cs="Arial"/>
          <w:lang w:val="en-GB"/>
        </w:rPr>
        <w:t xml:space="preserve">The indirect expenditures and the expenses incurred for the depreciation of equipment are considered incurred when they are entered in the accounting records of the Project Promoter /Project Partner.  </w:t>
      </w:r>
    </w:p>
    <w:p w:rsidR="00D743C1" w:rsidRPr="00DF1B1E" w:rsidRDefault="00D743C1" w:rsidP="00D743C1">
      <w:pPr>
        <w:pStyle w:val="Default"/>
        <w:jc w:val="both"/>
        <w:rPr>
          <w:rFonts w:ascii="Arial" w:hAnsi="Arial" w:cs="Arial"/>
          <w:b/>
          <w:lang w:val="en-GB"/>
        </w:rPr>
      </w:pPr>
    </w:p>
    <w:p w:rsidR="00D743C1" w:rsidRPr="00DF1B1E" w:rsidRDefault="00D743C1" w:rsidP="00D743C1">
      <w:pPr>
        <w:pStyle w:val="Heading3"/>
        <w:spacing w:before="0"/>
        <w:rPr>
          <w:color w:val="auto"/>
          <w:lang w:val="en-GB"/>
        </w:rPr>
      </w:pPr>
      <w:bookmarkStart w:id="66" w:name="_Toc375298580"/>
      <w:bookmarkStart w:id="67" w:name="_Toc376763414"/>
      <w:r w:rsidRPr="00DF1B1E">
        <w:rPr>
          <w:color w:val="auto"/>
          <w:highlight w:val="lightGray"/>
          <w:lang w:val="en-GB"/>
        </w:rPr>
        <w:t xml:space="preserve">6.5.3 </w:t>
      </w:r>
      <w:bookmarkEnd w:id="66"/>
      <w:r w:rsidRPr="00DF1B1E">
        <w:rPr>
          <w:color w:val="auto"/>
          <w:highlight w:val="lightGray"/>
          <w:lang w:val="en-GB"/>
        </w:rPr>
        <w:t>Excluded expenditures</w:t>
      </w:r>
      <w:bookmarkEnd w:id="67"/>
    </w:p>
    <w:p w:rsidR="00D743C1" w:rsidRPr="00DF1B1E" w:rsidRDefault="00D743C1" w:rsidP="00D743C1">
      <w:pPr>
        <w:pStyle w:val="Default"/>
        <w:jc w:val="both"/>
        <w:rPr>
          <w:rFonts w:ascii="Arial" w:hAnsi="Arial" w:cs="Arial"/>
          <w:lang w:val="en-GB"/>
        </w:rPr>
      </w:pPr>
      <w:r w:rsidRPr="00DF1B1E">
        <w:rPr>
          <w:rFonts w:ascii="Arial" w:hAnsi="Arial" w:cs="Arial"/>
          <w:lang w:val="en-GB"/>
        </w:rPr>
        <w:t xml:space="preserve">The following categories of expenditures are </w:t>
      </w:r>
      <w:r w:rsidRPr="00DF1B1E">
        <w:rPr>
          <w:rFonts w:ascii="Arial" w:hAnsi="Arial" w:cs="Arial"/>
          <w:b/>
          <w:lang w:val="en-GB"/>
        </w:rPr>
        <w:t xml:space="preserve">not </w:t>
      </w:r>
      <w:r w:rsidRPr="00DF1B1E">
        <w:rPr>
          <w:rFonts w:ascii="Arial" w:hAnsi="Arial" w:cs="Arial"/>
          <w:lang w:val="en-GB"/>
        </w:rPr>
        <w:t>eligible:</w:t>
      </w:r>
    </w:p>
    <w:p w:rsidR="00D743C1" w:rsidRPr="00DF1B1E" w:rsidRDefault="00D743C1" w:rsidP="00D743C1">
      <w:pPr>
        <w:numPr>
          <w:ilvl w:val="0"/>
          <w:numId w:val="32"/>
        </w:numPr>
        <w:spacing w:after="0" w:line="240" w:lineRule="auto"/>
        <w:jc w:val="both"/>
        <w:rPr>
          <w:rFonts w:ascii="Arial" w:hAnsi="Arial" w:cs="Arial"/>
          <w:bCs/>
          <w:sz w:val="24"/>
          <w:szCs w:val="24"/>
          <w:lang w:val="en-GB"/>
        </w:rPr>
      </w:pPr>
      <w:r w:rsidRPr="00DF1B1E">
        <w:rPr>
          <w:rFonts w:ascii="Arial" w:hAnsi="Arial" w:cs="Arial"/>
          <w:bCs/>
          <w:sz w:val="24"/>
          <w:szCs w:val="24"/>
          <w:lang w:val="en-GB"/>
        </w:rPr>
        <w:t>any expenditures incurred prior to the entry into force of the grant contract;</w:t>
      </w:r>
    </w:p>
    <w:p w:rsidR="00D743C1" w:rsidRPr="00DF1B1E" w:rsidRDefault="00D743C1" w:rsidP="00D743C1">
      <w:pPr>
        <w:numPr>
          <w:ilvl w:val="0"/>
          <w:numId w:val="32"/>
        </w:numPr>
        <w:spacing w:after="0" w:line="240" w:lineRule="auto"/>
        <w:jc w:val="both"/>
        <w:rPr>
          <w:rFonts w:ascii="Arial" w:hAnsi="Arial" w:cs="Arial"/>
          <w:bCs/>
          <w:sz w:val="24"/>
          <w:szCs w:val="24"/>
          <w:lang w:val="en-GB"/>
        </w:rPr>
      </w:pPr>
      <w:r w:rsidRPr="00DF1B1E">
        <w:rPr>
          <w:rFonts w:ascii="Arial" w:hAnsi="Arial" w:cs="Arial"/>
          <w:bCs/>
          <w:sz w:val="24"/>
          <w:szCs w:val="24"/>
          <w:lang w:val="en-GB"/>
        </w:rPr>
        <w:t>interest  on  debt,  debt  service  charges  and  delayed payment charges;</w:t>
      </w:r>
    </w:p>
    <w:p w:rsidR="00D743C1" w:rsidRPr="00DF1B1E" w:rsidRDefault="00D743C1" w:rsidP="00D743C1">
      <w:pPr>
        <w:numPr>
          <w:ilvl w:val="0"/>
          <w:numId w:val="32"/>
        </w:numPr>
        <w:spacing w:after="0" w:line="240" w:lineRule="auto"/>
        <w:jc w:val="both"/>
        <w:rPr>
          <w:rFonts w:ascii="Arial" w:hAnsi="Arial" w:cs="Arial"/>
          <w:bCs/>
          <w:sz w:val="24"/>
          <w:szCs w:val="24"/>
          <w:lang w:val="en-GB"/>
        </w:rPr>
      </w:pPr>
      <w:r w:rsidRPr="00DF1B1E">
        <w:rPr>
          <w:rFonts w:ascii="Arial" w:hAnsi="Arial" w:cs="Arial"/>
          <w:bCs/>
          <w:sz w:val="24"/>
          <w:szCs w:val="24"/>
          <w:lang w:val="en-GB"/>
        </w:rPr>
        <w:t>charges  for  financial  transactions  and  other purely  financial  services,  except for the costs of financial  services  provided by  the  grant contract;</w:t>
      </w:r>
    </w:p>
    <w:p w:rsidR="00D743C1" w:rsidRPr="00DF1B1E" w:rsidRDefault="00D743C1" w:rsidP="00D743C1">
      <w:pPr>
        <w:numPr>
          <w:ilvl w:val="0"/>
          <w:numId w:val="32"/>
        </w:numPr>
        <w:spacing w:after="0" w:line="240" w:lineRule="auto"/>
        <w:jc w:val="both"/>
        <w:rPr>
          <w:rFonts w:ascii="Arial" w:hAnsi="Arial" w:cs="Arial"/>
          <w:bCs/>
          <w:sz w:val="24"/>
          <w:szCs w:val="24"/>
          <w:lang w:val="en-GB"/>
        </w:rPr>
      </w:pPr>
      <w:r w:rsidRPr="00DF1B1E">
        <w:rPr>
          <w:rFonts w:ascii="Arial" w:hAnsi="Arial" w:cs="Arial"/>
          <w:bCs/>
          <w:sz w:val="24"/>
          <w:szCs w:val="24"/>
          <w:lang w:val="en-GB"/>
        </w:rPr>
        <w:t>provisions  for  losses  or  potential  future liabilities;</w:t>
      </w:r>
    </w:p>
    <w:p w:rsidR="00D743C1" w:rsidRPr="00DF1B1E" w:rsidRDefault="00D743C1" w:rsidP="00D743C1">
      <w:pPr>
        <w:numPr>
          <w:ilvl w:val="0"/>
          <w:numId w:val="32"/>
        </w:numPr>
        <w:spacing w:after="0" w:line="240" w:lineRule="auto"/>
        <w:jc w:val="both"/>
        <w:rPr>
          <w:rFonts w:ascii="Arial" w:hAnsi="Arial" w:cs="Arial"/>
          <w:bCs/>
          <w:sz w:val="24"/>
          <w:szCs w:val="24"/>
          <w:lang w:val="en-GB"/>
        </w:rPr>
      </w:pPr>
      <w:r w:rsidRPr="00DF1B1E">
        <w:rPr>
          <w:rFonts w:ascii="Arial" w:hAnsi="Arial" w:cs="Arial"/>
          <w:bCs/>
          <w:sz w:val="24"/>
          <w:szCs w:val="24"/>
          <w:lang w:val="en-GB"/>
        </w:rPr>
        <w:t>exchange rate losses;</w:t>
      </w:r>
    </w:p>
    <w:p w:rsidR="00D743C1" w:rsidRPr="00DF1B1E" w:rsidRDefault="00D743C1" w:rsidP="00D743C1">
      <w:pPr>
        <w:numPr>
          <w:ilvl w:val="0"/>
          <w:numId w:val="32"/>
        </w:numPr>
        <w:spacing w:after="0" w:line="240" w:lineRule="auto"/>
        <w:jc w:val="both"/>
        <w:rPr>
          <w:rFonts w:ascii="Arial" w:hAnsi="Arial" w:cs="Arial"/>
          <w:bCs/>
          <w:sz w:val="24"/>
          <w:szCs w:val="24"/>
          <w:lang w:val="en-GB"/>
        </w:rPr>
      </w:pPr>
      <w:r w:rsidRPr="00DF1B1E">
        <w:rPr>
          <w:rFonts w:ascii="Arial" w:hAnsi="Arial" w:cs="Arial"/>
          <w:bCs/>
          <w:sz w:val="24"/>
          <w:szCs w:val="24"/>
          <w:lang w:val="en-GB"/>
        </w:rPr>
        <w:t>recoverable VAT;</w:t>
      </w:r>
    </w:p>
    <w:p w:rsidR="00D743C1" w:rsidRPr="00DF1B1E" w:rsidRDefault="00D743C1" w:rsidP="00D743C1">
      <w:pPr>
        <w:numPr>
          <w:ilvl w:val="0"/>
          <w:numId w:val="32"/>
        </w:numPr>
        <w:spacing w:after="0" w:line="240" w:lineRule="auto"/>
        <w:jc w:val="both"/>
        <w:rPr>
          <w:rFonts w:ascii="Arial" w:hAnsi="Arial" w:cs="Arial"/>
          <w:bCs/>
          <w:sz w:val="24"/>
          <w:szCs w:val="24"/>
          <w:lang w:val="en-GB"/>
        </w:rPr>
      </w:pPr>
      <w:r w:rsidRPr="00DF1B1E">
        <w:rPr>
          <w:rFonts w:ascii="Arial" w:hAnsi="Arial" w:cs="Arial"/>
          <w:bCs/>
          <w:sz w:val="24"/>
          <w:szCs w:val="24"/>
          <w:lang w:val="en-GB"/>
        </w:rPr>
        <w:t>expenditures that are covered from other sources;</w:t>
      </w:r>
    </w:p>
    <w:p w:rsidR="00D743C1" w:rsidRPr="00DF1B1E" w:rsidRDefault="00D743C1" w:rsidP="00D743C1">
      <w:pPr>
        <w:numPr>
          <w:ilvl w:val="0"/>
          <w:numId w:val="32"/>
        </w:numPr>
        <w:spacing w:after="0" w:line="240" w:lineRule="auto"/>
        <w:jc w:val="both"/>
        <w:rPr>
          <w:rFonts w:ascii="Arial" w:hAnsi="Arial" w:cs="Arial"/>
          <w:bCs/>
          <w:sz w:val="24"/>
          <w:szCs w:val="24"/>
          <w:lang w:val="en-GB"/>
        </w:rPr>
      </w:pPr>
      <w:r w:rsidRPr="00DF1B1E">
        <w:rPr>
          <w:rFonts w:ascii="Arial" w:hAnsi="Arial" w:cs="Arial"/>
          <w:bCs/>
          <w:sz w:val="24"/>
          <w:szCs w:val="24"/>
          <w:lang w:val="en-GB"/>
        </w:rPr>
        <w:t xml:space="preserve">fines, penalties and court expenses; </w:t>
      </w:r>
    </w:p>
    <w:p w:rsidR="00D743C1" w:rsidRPr="00DF1B1E" w:rsidRDefault="00D743C1" w:rsidP="00D743C1">
      <w:pPr>
        <w:numPr>
          <w:ilvl w:val="0"/>
          <w:numId w:val="32"/>
        </w:numPr>
        <w:spacing w:after="0" w:line="240" w:lineRule="auto"/>
        <w:jc w:val="both"/>
        <w:rPr>
          <w:rFonts w:ascii="Arial" w:hAnsi="Arial" w:cs="Arial"/>
          <w:bCs/>
          <w:sz w:val="24"/>
          <w:szCs w:val="24"/>
          <w:lang w:val="en-GB"/>
        </w:rPr>
      </w:pPr>
      <w:proofErr w:type="gramStart"/>
      <w:r w:rsidRPr="00DF1B1E">
        <w:rPr>
          <w:rFonts w:ascii="Arial" w:hAnsi="Arial" w:cs="Arial"/>
          <w:bCs/>
          <w:sz w:val="24"/>
          <w:szCs w:val="24"/>
          <w:lang w:val="en-GB"/>
        </w:rPr>
        <w:t>excessive</w:t>
      </w:r>
      <w:proofErr w:type="gramEnd"/>
      <w:r w:rsidRPr="00DF1B1E">
        <w:rPr>
          <w:rFonts w:ascii="Arial" w:hAnsi="Arial" w:cs="Arial"/>
          <w:bCs/>
          <w:sz w:val="24"/>
          <w:szCs w:val="24"/>
          <w:lang w:val="en-GB"/>
        </w:rPr>
        <w:t xml:space="preserve"> or reckless expenditures.</w:t>
      </w:r>
    </w:p>
    <w:p w:rsidR="00D743C1" w:rsidRPr="00DF1B1E" w:rsidRDefault="00D743C1" w:rsidP="00D743C1">
      <w:pPr>
        <w:pStyle w:val="Default"/>
        <w:jc w:val="both"/>
        <w:rPr>
          <w:rFonts w:ascii="Arial" w:hAnsi="Arial" w:cs="Arial"/>
          <w:b/>
          <w:lang w:val="en-GB"/>
        </w:rPr>
      </w:pPr>
    </w:p>
    <w:p w:rsidR="00D743C1" w:rsidRPr="00DF1B1E" w:rsidRDefault="00D743C1" w:rsidP="00D743C1">
      <w:pPr>
        <w:pStyle w:val="Heading3"/>
        <w:spacing w:before="0"/>
        <w:rPr>
          <w:color w:val="auto"/>
          <w:lang w:val="en-GB"/>
        </w:rPr>
      </w:pPr>
      <w:bookmarkStart w:id="68" w:name="_Toc375298581"/>
      <w:bookmarkStart w:id="69" w:name="_Toc376763415"/>
      <w:r w:rsidRPr="00DF1B1E">
        <w:rPr>
          <w:color w:val="auto"/>
          <w:highlight w:val="lightGray"/>
          <w:lang w:val="en-GB"/>
        </w:rPr>
        <w:t xml:space="preserve">6.5.4 </w:t>
      </w:r>
      <w:bookmarkEnd w:id="68"/>
      <w:r w:rsidRPr="00DF1B1E">
        <w:rPr>
          <w:color w:val="auto"/>
          <w:highlight w:val="lightGray"/>
          <w:lang w:val="en-GB"/>
        </w:rPr>
        <w:t>The budget of the project</w:t>
      </w:r>
      <w:bookmarkEnd w:id="69"/>
    </w:p>
    <w:p w:rsidR="00D743C1" w:rsidRPr="00DF1B1E" w:rsidRDefault="00D743C1" w:rsidP="00D743C1">
      <w:pPr>
        <w:pStyle w:val="NormalWeb"/>
        <w:spacing w:before="0" w:beforeAutospacing="0" w:after="0" w:afterAutospacing="0"/>
        <w:jc w:val="both"/>
        <w:rPr>
          <w:rFonts w:ascii="Arial" w:hAnsi="Arial" w:cs="Arial"/>
          <w:lang w:val="en-GB"/>
        </w:rPr>
      </w:pPr>
    </w:p>
    <w:p w:rsidR="00D743C1" w:rsidRPr="00DF1B1E" w:rsidRDefault="00D743C1" w:rsidP="00D743C1">
      <w:pPr>
        <w:pStyle w:val="NormalWeb"/>
        <w:spacing w:before="0" w:beforeAutospacing="0" w:after="0" w:afterAutospacing="0"/>
        <w:jc w:val="both"/>
        <w:rPr>
          <w:rFonts w:ascii="Arial" w:hAnsi="Arial" w:cs="Arial"/>
          <w:lang w:val="en-GB"/>
        </w:rPr>
      </w:pPr>
      <w:r w:rsidRPr="00DF1B1E">
        <w:rPr>
          <w:rFonts w:ascii="Arial" w:hAnsi="Arial" w:cs="Arial"/>
          <w:lang w:val="en-GB"/>
        </w:rPr>
        <w:t>The project budget is fixed in RON (Romanian Lei)</w:t>
      </w:r>
      <w:proofErr w:type="gramStart"/>
      <w:r w:rsidRPr="00DF1B1E">
        <w:rPr>
          <w:rFonts w:ascii="Arial" w:hAnsi="Arial" w:cs="Arial"/>
          <w:lang w:val="en-GB"/>
        </w:rPr>
        <w:t>,</w:t>
      </w:r>
      <w:proofErr w:type="gramEnd"/>
      <w:r w:rsidRPr="00DF1B1E">
        <w:rPr>
          <w:rFonts w:ascii="Arial" w:hAnsi="Arial" w:cs="Arial"/>
          <w:lang w:val="en-GB"/>
        </w:rPr>
        <w:t xml:space="preserve"> pursuant to the template enclosed herein (Annex 2). In order to comply with the amount of the grant allocated to the project, the applicant will consider the </w:t>
      </w:r>
      <w:proofErr w:type="spellStart"/>
      <w:r w:rsidRPr="00DF1B1E">
        <w:rPr>
          <w:rFonts w:ascii="Arial" w:hAnsi="Arial" w:cs="Arial"/>
          <w:lang w:val="en-GB"/>
        </w:rPr>
        <w:t>InforEuro</w:t>
      </w:r>
      <w:proofErr w:type="spellEnd"/>
      <w:r w:rsidRPr="00DF1B1E">
        <w:rPr>
          <w:rFonts w:ascii="Arial" w:hAnsi="Arial" w:cs="Arial"/>
          <w:lang w:val="en-GB"/>
        </w:rPr>
        <w:t xml:space="preserve"> exchange rate from the month when the call for </w:t>
      </w:r>
      <w:proofErr w:type="gramStart"/>
      <w:r w:rsidRPr="00DF1B1E">
        <w:rPr>
          <w:rFonts w:ascii="Arial" w:hAnsi="Arial" w:cs="Arial"/>
          <w:lang w:val="en-GB"/>
        </w:rPr>
        <w:t>projects  was</w:t>
      </w:r>
      <w:proofErr w:type="gramEnd"/>
      <w:r w:rsidRPr="00DF1B1E">
        <w:rPr>
          <w:rFonts w:ascii="Arial" w:hAnsi="Arial" w:cs="Arial"/>
          <w:lang w:val="en-GB"/>
        </w:rPr>
        <w:t xml:space="preserve"> launched (</w:t>
      </w:r>
      <w:proofErr w:type="spellStart"/>
      <w:r w:rsidRPr="00DF1B1E">
        <w:rPr>
          <w:rFonts w:ascii="Arial" w:hAnsi="Arial" w:cs="Arial"/>
          <w:lang w:val="en-GB"/>
        </w:rPr>
        <w:t>InforEuro</w:t>
      </w:r>
      <w:proofErr w:type="spellEnd"/>
      <w:r w:rsidRPr="00DF1B1E">
        <w:rPr>
          <w:rFonts w:ascii="Arial" w:hAnsi="Arial" w:cs="Arial"/>
          <w:lang w:val="en-GB"/>
        </w:rPr>
        <w:t xml:space="preserve"> rate in </w:t>
      </w:r>
      <w:r>
        <w:rPr>
          <w:rFonts w:ascii="Arial" w:hAnsi="Arial" w:cs="Arial"/>
          <w:lang w:val="en-GB"/>
        </w:rPr>
        <w:t>January 2014</w:t>
      </w:r>
      <w:r w:rsidRPr="00DF1B1E">
        <w:rPr>
          <w:rFonts w:ascii="Arial" w:hAnsi="Arial" w:cs="Arial"/>
          <w:lang w:val="en-GB"/>
        </w:rPr>
        <w:t>), i.e. 4.</w:t>
      </w:r>
      <w:r>
        <w:rPr>
          <w:rFonts w:ascii="Arial" w:hAnsi="Arial" w:cs="Arial"/>
          <w:lang w:val="en-GB"/>
        </w:rPr>
        <w:t xml:space="preserve">4707 </w:t>
      </w:r>
      <w:r w:rsidRPr="00C81555">
        <w:rPr>
          <w:rFonts w:ascii="Arial" w:hAnsi="Arial" w:cs="Arial"/>
          <w:lang w:val="en-GB"/>
        </w:rPr>
        <w:t>RON</w:t>
      </w:r>
      <w:r>
        <w:rPr>
          <w:rFonts w:ascii="Arial" w:hAnsi="Arial" w:cs="Arial"/>
          <w:lang w:val="en-GB"/>
        </w:rPr>
        <w:t>/Euro.</w:t>
      </w:r>
    </w:p>
    <w:p w:rsidR="00D743C1" w:rsidRPr="00DF1B1E" w:rsidRDefault="00D743C1" w:rsidP="00D743C1">
      <w:pPr>
        <w:pStyle w:val="Default"/>
        <w:jc w:val="both"/>
        <w:rPr>
          <w:rFonts w:ascii="Arial" w:hAnsi="Arial" w:cs="Arial"/>
          <w:lang w:val="en-GB"/>
        </w:rPr>
      </w:pPr>
    </w:p>
    <w:p w:rsidR="00D743C1" w:rsidRPr="00DF1B1E" w:rsidRDefault="00D743C1" w:rsidP="00D743C1">
      <w:pPr>
        <w:pStyle w:val="Heading2"/>
        <w:spacing w:before="0"/>
        <w:rPr>
          <w:color w:val="auto"/>
          <w:lang w:val="en-GB"/>
        </w:rPr>
      </w:pPr>
      <w:bookmarkStart w:id="70" w:name="_Toc375298582"/>
      <w:bookmarkStart w:id="71" w:name="_Toc376763416"/>
      <w:r w:rsidRPr="00DF1B1E">
        <w:rPr>
          <w:color w:val="auto"/>
          <w:highlight w:val="lightGray"/>
          <w:lang w:val="en-GB"/>
        </w:rPr>
        <w:t xml:space="preserve">6.6 </w:t>
      </w:r>
      <w:bookmarkEnd w:id="70"/>
      <w:r w:rsidRPr="00DF1B1E">
        <w:rPr>
          <w:color w:val="auto"/>
          <w:highlight w:val="lightGray"/>
          <w:lang w:val="en-GB"/>
        </w:rPr>
        <w:t>Duration of the project</w:t>
      </w:r>
      <w:bookmarkEnd w:id="71"/>
      <w:r w:rsidRPr="00DF1B1E">
        <w:rPr>
          <w:color w:val="auto"/>
          <w:lang w:val="en-GB"/>
        </w:rPr>
        <w:t xml:space="preserve"> </w:t>
      </w:r>
    </w:p>
    <w:p w:rsidR="00D743C1" w:rsidRPr="00DF1B1E" w:rsidRDefault="00D743C1" w:rsidP="00D743C1">
      <w:pPr>
        <w:pStyle w:val="Default"/>
        <w:jc w:val="both"/>
        <w:rPr>
          <w:rFonts w:ascii="Arial" w:hAnsi="Arial" w:cs="Arial"/>
          <w:lang w:val="en-GB"/>
        </w:rPr>
      </w:pPr>
      <w:r w:rsidRPr="00DF1B1E">
        <w:rPr>
          <w:rFonts w:ascii="Arial" w:hAnsi="Arial" w:cs="Arial"/>
          <w:lang w:val="en-GB"/>
        </w:rPr>
        <w:t>The duration of the project represents the period for the implementation of the project activities, i.e. the period between the date of signing the grant contract – more precisely the date when the contract was signed by the last contracting party –</w:t>
      </w:r>
      <w:r>
        <w:rPr>
          <w:rFonts w:ascii="Arial" w:hAnsi="Arial" w:cs="Arial"/>
          <w:lang w:val="en-GB"/>
        </w:rPr>
        <w:t xml:space="preserve"> </w:t>
      </w:r>
      <w:r w:rsidRPr="00DF1B1E">
        <w:rPr>
          <w:rFonts w:ascii="Arial" w:hAnsi="Arial" w:cs="Arial"/>
          <w:lang w:val="en-GB"/>
        </w:rPr>
        <w:t>and the date when the last activity in the project was completed.</w:t>
      </w:r>
    </w:p>
    <w:p w:rsidR="00D743C1" w:rsidRPr="00DF1B1E" w:rsidRDefault="00D743C1" w:rsidP="00D743C1">
      <w:pPr>
        <w:pStyle w:val="NormalWeb"/>
        <w:spacing w:before="120" w:beforeAutospacing="0" w:after="120" w:afterAutospacing="0"/>
        <w:jc w:val="both"/>
        <w:rPr>
          <w:rFonts w:ascii="Arial" w:hAnsi="Arial" w:cs="Arial"/>
          <w:lang w:val="en-GB"/>
        </w:rPr>
      </w:pPr>
      <w:r w:rsidRPr="00DF1B1E">
        <w:rPr>
          <w:rFonts w:ascii="Arial" w:hAnsi="Arial" w:cs="Arial"/>
          <w:b/>
          <w:lang w:val="en-GB"/>
        </w:rPr>
        <w:t xml:space="preserve">The period of implementation </w:t>
      </w:r>
      <w:r w:rsidRPr="00F76D77">
        <w:rPr>
          <w:rFonts w:ascii="Arial" w:hAnsi="Arial" w:cs="Arial"/>
          <w:lang w:val="en-GB"/>
        </w:rPr>
        <w:t>of</w:t>
      </w:r>
      <w:r w:rsidRPr="00C81555">
        <w:rPr>
          <w:rFonts w:ascii="Arial" w:hAnsi="Arial" w:cs="Arial"/>
          <w:lang w:val="en-GB"/>
        </w:rPr>
        <w:t xml:space="preserve"> </w:t>
      </w:r>
      <w:r w:rsidRPr="00DF1B1E">
        <w:rPr>
          <w:rFonts w:ascii="Arial" w:hAnsi="Arial" w:cs="Arial"/>
          <w:lang w:val="en-GB"/>
        </w:rPr>
        <w:t xml:space="preserve">activities cannot exceed the date of </w:t>
      </w:r>
      <w:r w:rsidRPr="00DF1B1E">
        <w:rPr>
          <w:rFonts w:ascii="Arial" w:hAnsi="Arial" w:cs="Arial"/>
          <w:b/>
          <w:lang w:val="en-GB"/>
        </w:rPr>
        <w:t>April 30, 2016</w:t>
      </w:r>
      <w:r w:rsidRPr="00DF1B1E">
        <w:rPr>
          <w:rFonts w:ascii="Arial" w:hAnsi="Arial" w:cs="Arial"/>
          <w:lang w:val="en-GB"/>
        </w:rPr>
        <w:t xml:space="preserve">. </w:t>
      </w:r>
    </w:p>
    <w:p w:rsidR="00D743C1" w:rsidRPr="00DF1B1E" w:rsidRDefault="00D743C1" w:rsidP="00D743C1">
      <w:pPr>
        <w:spacing w:before="120" w:after="120" w:line="240" w:lineRule="auto"/>
        <w:jc w:val="both"/>
        <w:rPr>
          <w:rFonts w:ascii="Arial" w:hAnsi="Arial" w:cs="Arial"/>
          <w:color w:val="000000"/>
          <w:sz w:val="24"/>
          <w:szCs w:val="24"/>
          <w:lang w:val="en-GB"/>
        </w:rPr>
      </w:pPr>
      <w:r w:rsidRPr="00DF1B1E">
        <w:rPr>
          <w:rStyle w:val="Strong"/>
          <w:rFonts w:ascii="Arial" w:hAnsi="Arial" w:cs="Arial"/>
          <w:sz w:val="24"/>
          <w:szCs w:val="24"/>
          <w:lang w:val="en-GB"/>
        </w:rPr>
        <w:t xml:space="preserve">The expenditures eligibility period </w:t>
      </w:r>
      <w:r w:rsidRPr="00DF1B1E">
        <w:rPr>
          <w:rFonts w:ascii="Arial" w:hAnsi="Arial" w:cs="Arial"/>
          <w:color w:val="000000"/>
          <w:sz w:val="24"/>
          <w:szCs w:val="24"/>
          <w:lang w:val="en-GB"/>
        </w:rPr>
        <w:t xml:space="preserve">covers the entire period of project implementation plus 30 days necessary for the completion of payments within the project. </w:t>
      </w:r>
    </w:p>
    <w:p w:rsidR="00D743C1" w:rsidRPr="00DF1B1E" w:rsidRDefault="00D743C1" w:rsidP="00D743C1">
      <w:pPr>
        <w:spacing w:before="120" w:after="120" w:line="240" w:lineRule="auto"/>
        <w:jc w:val="both"/>
        <w:rPr>
          <w:rFonts w:ascii="Arial" w:hAnsi="Arial" w:cs="Arial"/>
          <w:color w:val="000000"/>
          <w:sz w:val="24"/>
          <w:szCs w:val="24"/>
          <w:lang w:val="en-GB"/>
        </w:rPr>
      </w:pPr>
    </w:p>
    <w:p w:rsidR="00D743C1" w:rsidRPr="00DF1B1E" w:rsidRDefault="00D743C1" w:rsidP="00D743C1">
      <w:pPr>
        <w:spacing w:after="0" w:line="240" w:lineRule="auto"/>
        <w:jc w:val="both"/>
        <w:rPr>
          <w:rFonts w:ascii="Arial" w:hAnsi="Arial" w:cs="Arial"/>
          <w:lang w:val="en-GB"/>
        </w:rPr>
      </w:pPr>
      <w:r w:rsidRPr="00DF1B1E">
        <w:rPr>
          <w:rFonts w:ascii="Arial" w:hAnsi="Arial" w:cs="Arial"/>
          <w:noProof/>
          <w:lang w:val="ro-RO" w:eastAsia="ro-RO"/>
        </w:rPr>
        <mc:AlternateContent>
          <mc:Choice Requires="wps">
            <w:drawing>
              <wp:inline distT="0" distB="0" distL="0" distR="0" wp14:anchorId="2F885275" wp14:editId="1BD029A6">
                <wp:extent cx="6021070" cy="301625"/>
                <wp:effectExtent l="0" t="0" r="17780" b="22225"/>
                <wp:docPr id="9"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301625"/>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D743C1" w:rsidRPr="00FE4E69" w:rsidRDefault="00D743C1" w:rsidP="00D743C1">
                            <w:pPr>
                              <w:pStyle w:val="Heading1"/>
                              <w:spacing w:before="0"/>
                              <w:rPr>
                                <w:color w:val="984806" w:themeColor="accent6" w:themeShade="80"/>
                              </w:rPr>
                            </w:pPr>
                            <w:bookmarkStart w:id="72" w:name="_Toc375298583"/>
                            <w:bookmarkStart w:id="73" w:name="_Toc375991888"/>
                            <w:bookmarkStart w:id="74" w:name="_Toc376763417"/>
                            <w:r>
                              <w:rPr>
                                <w:color w:val="984806" w:themeColor="accent6" w:themeShade="80"/>
                              </w:rPr>
                              <w:t xml:space="preserve">7. </w:t>
                            </w:r>
                            <w:bookmarkEnd w:id="72"/>
                            <w:r>
                              <w:rPr>
                                <w:color w:val="984806" w:themeColor="accent6" w:themeShade="80"/>
                              </w:rPr>
                              <w:t>PUBLIC PROCUREMENTS</w:t>
                            </w:r>
                            <w:bookmarkEnd w:id="73"/>
                            <w:bookmarkEnd w:id="74"/>
                          </w:p>
                        </w:txbxContent>
                      </wps:txbx>
                      <wps:bodyPr rot="0" vert="horz" wrap="square" lIns="91440" tIns="0" rIns="91440" bIns="0" anchor="t" anchorCtr="0" upright="1">
                        <a:noAutofit/>
                      </wps:bodyPr>
                    </wps:wsp>
                  </a:graphicData>
                </a:graphic>
              </wp:inline>
            </w:drawing>
          </mc:Choice>
          <mc:Fallback>
            <w:pict>
              <v:roundrect id="Rounded Rectangle 3" o:spid="_x0000_s1032" style="width:474.1pt;height:23.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" fillcolor="#fde9d9 [665]" strokecolor="#fabf8f [1945]" strokeweight="1pt">
                <v:shadow color="#974706 [1609]" opacity=".5" offset="1pt"/>
                <v:textbox inset=",0,,0">
                  <w:txbxContent>
                    <w:p w:rsidR="00D743C1" w:rsidRPr="00FE4E69" w:rsidRDefault="00D743C1" w:rsidP="00D743C1">
                      <w:pPr>
                        <w:pStyle w:val="Heading1"/>
                        <w:spacing w:before="0"/>
                        <w:rPr>
                          <w:color w:val="984806" w:themeColor="accent6" w:themeShade="80"/>
                        </w:rPr>
                      </w:pPr>
                      <w:bookmarkStart w:id="75" w:name="_Toc375298583"/>
                      <w:bookmarkStart w:id="76" w:name="_Toc375991888"/>
                      <w:bookmarkStart w:id="77" w:name="_Toc376763417"/>
                      <w:r>
                        <w:rPr>
                          <w:color w:val="984806" w:themeColor="accent6" w:themeShade="80"/>
                        </w:rPr>
                        <w:t xml:space="preserve">7. </w:t>
                      </w:r>
                      <w:bookmarkEnd w:id="75"/>
                      <w:r>
                        <w:rPr>
                          <w:color w:val="984806" w:themeColor="accent6" w:themeShade="80"/>
                        </w:rPr>
                        <w:t>PUBLIC PROCUREMENTS</w:t>
                      </w:r>
                      <w:bookmarkEnd w:id="76"/>
                      <w:bookmarkEnd w:id="77"/>
                    </w:p>
                  </w:txbxContent>
                </v:textbox>
                <w10:anchorlock/>
              </v:roundrect>
            </w:pict>
          </mc:Fallback>
        </mc:AlternateContent>
      </w:r>
    </w:p>
    <w:p w:rsidR="00D743C1" w:rsidRPr="00DF1B1E" w:rsidRDefault="00D743C1" w:rsidP="00D743C1">
      <w:pPr>
        <w:spacing w:after="0" w:line="240" w:lineRule="auto"/>
        <w:jc w:val="both"/>
        <w:rPr>
          <w:rFonts w:ascii="Arial" w:eastAsia="Times New Roman" w:hAnsi="Arial" w:cs="Arial"/>
          <w:sz w:val="24"/>
          <w:szCs w:val="24"/>
          <w:lang w:val="en-GB"/>
        </w:rPr>
      </w:pPr>
      <w:r w:rsidRPr="00DF1B1E">
        <w:rPr>
          <w:rFonts w:ascii="Arial" w:eastAsia="Times New Roman" w:hAnsi="Arial" w:cs="Arial"/>
          <w:sz w:val="24"/>
          <w:szCs w:val="24"/>
          <w:lang w:val="en-GB"/>
        </w:rPr>
        <w:t xml:space="preserve">The Project Promoters and their partners that access funds under the EEA Grants shall fully comply with all applicable regulations on public procurement. The public procurement procedures shall fully comply with following principles: non-discrimination, equal treatment of contractors and transparency of the procedure, appropriate </w:t>
      </w:r>
      <w:r w:rsidRPr="00DF1B1E">
        <w:rPr>
          <w:rFonts w:ascii="Arial" w:eastAsia="Times New Roman" w:hAnsi="Arial" w:cs="Arial"/>
          <w:sz w:val="24"/>
          <w:szCs w:val="24"/>
          <w:lang w:val="en-GB"/>
        </w:rPr>
        <w:lastRenderedPageBreak/>
        <w:t xml:space="preserve">deadlines, mutual recognition of diplomas, certificates and other documents related to professional qualifications, in compliance with the Romanian law, transparency and proper publicity of the procurement procedure, proportionality and efficient use of funds. </w:t>
      </w:r>
    </w:p>
    <w:p w:rsidR="00D743C1" w:rsidRPr="00DF1B1E" w:rsidRDefault="00D743C1" w:rsidP="00D743C1">
      <w:pPr>
        <w:spacing w:after="0" w:line="240" w:lineRule="auto"/>
        <w:jc w:val="both"/>
        <w:rPr>
          <w:rFonts w:ascii="Arial" w:eastAsia="Times New Roman" w:hAnsi="Arial" w:cs="Arial"/>
          <w:sz w:val="24"/>
          <w:szCs w:val="24"/>
          <w:lang w:val="en-GB"/>
        </w:rPr>
      </w:pPr>
    </w:p>
    <w:p w:rsidR="00D743C1" w:rsidRPr="00DF1B1E" w:rsidRDefault="00D743C1" w:rsidP="00D743C1">
      <w:pPr>
        <w:spacing w:after="0" w:line="240" w:lineRule="auto"/>
        <w:jc w:val="both"/>
        <w:rPr>
          <w:rFonts w:ascii="Arial" w:eastAsia="Times New Roman" w:hAnsi="Arial" w:cs="Arial"/>
          <w:sz w:val="24"/>
          <w:szCs w:val="24"/>
          <w:lang w:val="en-GB"/>
        </w:rPr>
      </w:pPr>
      <w:r w:rsidRPr="00DF1B1E">
        <w:rPr>
          <w:rFonts w:ascii="Arial" w:hAnsi="Arial" w:cs="Arial"/>
          <w:sz w:val="24"/>
          <w:szCs w:val="24"/>
          <w:lang w:val="en-GB"/>
        </w:rPr>
        <w:t>In this call for projects, the project promoters and/or project partners will apply the following public procurement procedures</w:t>
      </w:r>
      <w:r w:rsidRPr="00DF1B1E">
        <w:rPr>
          <w:rFonts w:ascii="Arial" w:eastAsia="Times New Roman" w:hAnsi="Arial" w:cs="Arial"/>
          <w:sz w:val="24"/>
          <w:szCs w:val="24"/>
          <w:lang w:val="en-GB"/>
        </w:rPr>
        <w:t>:</w:t>
      </w:r>
    </w:p>
    <w:p w:rsidR="00D743C1" w:rsidRPr="00DF1B1E" w:rsidRDefault="00D743C1" w:rsidP="00D743C1">
      <w:pPr>
        <w:spacing w:after="0" w:line="240" w:lineRule="auto"/>
        <w:jc w:val="both"/>
        <w:rPr>
          <w:rFonts w:ascii="Arial" w:eastAsia="Times New Roman" w:hAnsi="Arial" w:cs="Arial"/>
          <w:sz w:val="24"/>
          <w:szCs w:val="24"/>
          <w:lang w:val="en-GB"/>
        </w:rPr>
      </w:pPr>
    </w:p>
    <w:p w:rsidR="00D743C1" w:rsidRPr="00DF1B1E" w:rsidRDefault="00D743C1" w:rsidP="00D743C1">
      <w:pPr>
        <w:pStyle w:val="ListParagraph"/>
        <w:numPr>
          <w:ilvl w:val="0"/>
          <w:numId w:val="6"/>
        </w:numPr>
        <w:rPr>
          <w:rFonts w:ascii="Arial" w:eastAsia="Times New Roman" w:hAnsi="Arial" w:cs="Arial"/>
          <w:b/>
          <w:bCs/>
          <w:sz w:val="24"/>
          <w:szCs w:val="24"/>
          <w:u w:val="single"/>
          <w:lang w:val="en-GB"/>
        </w:rPr>
      </w:pPr>
      <w:r w:rsidRPr="00DF1B1E">
        <w:rPr>
          <w:rFonts w:ascii="Arial" w:eastAsia="Times New Roman" w:hAnsi="Arial" w:cs="Arial"/>
          <w:b/>
          <w:bCs/>
          <w:sz w:val="24"/>
          <w:szCs w:val="24"/>
          <w:u w:val="single"/>
          <w:lang w:val="en-GB"/>
        </w:rPr>
        <w:t>Procurements carried out by Project Promoters or Partners which are public institutions/contracting authorities</w:t>
      </w:r>
    </w:p>
    <w:p w:rsidR="00D743C1" w:rsidRPr="000B44B0" w:rsidRDefault="00D743C1" w:rsidP="00D743C1">
      <w:pPr>
        <w:spacing w:after="0" w:line="240" w:lineRule="auto"/>
        <w:jc w:val="both"/>
        <w:rPr>
          <w:rFonts w:ascii="Arial" w:eastAsia="Times New Roman" w:hAnsi="Arial" w:cs="Arial"/>
          <w:color w:val="000000"/>
          <w:sz w:val="24"/>
          <w:szCs w:val="24"/>
          <w:lang w:val="en-GB"/>
        </w:rPr>
      </w:pPr>
      <w:r w:rsidRPr="000B44B0">
        <w:rPr>
          <w:rFonts w:ascii="Arial" w:eastAsia="Times New Roman" w:hAnsi="Arial" w:cs="Arial"/>
          <w:color w:val="000000"/>
          <w:sz w:val="24"/>
          <w:szCs w:val="24"/>
          <w:lang w:val="en-GB"/>
        </w:rPr>
        <w:t xml:space="preserve">1. </w:t>
      </w:r>
      <w:r w:rsidRPr="000B44B0">
        <w:rPr>
          <w:rFonts w:ascii="Arial" w:hAnsi="Arial" w:cs="Arial"/>
          <w:sz w:val="24"/>
          <w:szCs w:val="24"/>
          <w:lang w:val="en-GB"/>
        </w:rPr>
        <w:t xml:space="preserve">The project promoters and project partners, </w:t>
      </w:r>
      <w:r w:rsidRPr="000B44B0">
        <w:rPr>
          <w:rFonts w:ascii="Arial" w:hAnsi="Arial" w:cs="Arial"/>
          <w:b/>
          <w:bCs/>
          <w:i/>
          <w:iCs/>
          <w:sz w:val="24"/>
          <w:szCs w:val="24"/>
          <w:u w:val="single"/>
          <w:lang w:val="en-GB"/>
        </w:rPr>
        <w:t>as contracting authorities</w:t>
      </w:r>
      <w:r w:rsidRPr="000B44B0">
        <w:rPr>
          <w:rFonts w:ascii="Arial" w:hAnsi="Arial" w:cs="Arial"/>
          <w:sz w:val="24"/>
          <w:szCs w:val="24"/>
          <w:lang w:val="en-GB"/>
        </w:rPr>
        <w:t xml:space="preserve"> as per art. 8 of GEO 34/2006 as well as the legal entities that meet the requirements of the art 9 let. </w:t>
      </w:r>
      <w:proofErr w:type="gramStart"/>
      <w:r w:rsidRPr="000B44B0">
        <w:rPr>
          <w:rFonts w:ascii="Arial" w:hAnsi="Arial" w:cs="Arial"/>
          <w:sz w:val="24"/>
          <w:szCs w:val="24"/>
          <w:lang w:val="en-GB"/>
        </w:rPr>
        <w:t>c</w:t>
      </w:r>
      <w:proofErr w:type="gramEnd"/>
      <w:r w:rsidRPr="000B44B0">
        <w:rPr>
          <w:rFonts w:ascii="Arial" w:hAnsi="Arial" w:cs="Arial"/>
          <w:sz w:val="24"/>
          <w:szCs w:val="24"/>
          <w:lang w:val="en-GB"/>
        </w:rPr>
        <w:t xml:space="preserve"> and c1, shall carry out the procurement procedures within the projects implemented under and in compliance with the provisions of the </w:t>
      </w:r>
      <w:r w:rsidRPr="000B44B0">
        <w:rPr>
          <w:rFonts w:ascii="Arial" w:hAnsi="Arial" w:cs="Arial"/>
          <w:b/>
          <w:bCs/>
          <w:i/>
          <w:iCs/>
          <w:sz w:val="24"/>
          <w:szCs w:val="24"/>
          <w:u w:val="single"/>
          <w:lang w:val="en-GB"/>
        </w:rPr>
        <w:t>GEO 34/2006</w:t>
      </w:r>
      <w:r w:rsidRPr="000B44B0">
        <w:rPr>
          <w:rFonts w:ascii="Arial" w:hAnsi="Arial" w:cs="Arial"/>
          <w:sz w:val="24"/>
          <w:szCs w:val="24"/>
          <w:lang w:val="en-GB"/>
        </w:rPr>
        <w:t xml:space="preserve"> on awarding public procurement contracts, contracts of concession for public works and contracts of concession for services, with further amendments and completions.</w:t>
      </w:r>
    </w:p>
    <w:p w:rsidR="00D743C1" w:rsidRPr="00DF1B1E" w:rsidRDefault="00D743C1" w:rsidP="00D743C1">
      <w:pPr>
        <w:spacing w:after="0" w:line="240" w:lineRule="auto"/>
        <w:jc w:val="both"/>
        <w:rPr>
          <w:rFonts w:ascii="Arial" w:eastAsia="Times New Roman" w:hAnsi="Arial" w:cs="Arial"/>
          <w:color w:val="000000"/>
          <w:sz w:val="24"/>
          <w:szCs w:val="24"/>
          <w:lang w:val="en-GB"/>
        </w:rPr>
      </w:pPr>
    </w:p>
    <w:p w:rsidR="00D743C1" w:rsidRPr="00DF1B1E" w:rsidRDefault="00D743C1" w:rsidP="00D743C1">
      <w:pPr>
        <w:pStyle w:val="ListParagraph"/>
        <w:numPr>
          <w:ilvl w:val="0"/>
          <w:numId w:val="6"/>
        </w:numPr>
        <w:rPr>
          <w:rFonts w:ascii="Arial" w:eastAsia="Times New Roman" w:hAnsi="Arial" w:cs="Arial"/>
          <w:b/>
          <w:bCs/>
          <w:sz w:val="24"/>
          <w:szCs w:val="24"/>
          <w:u w:val="single"/>
          <w:lang w:val="en-GB"/>
        </w:rPr>
      </w:pPr>
      <w:r w:rsidRPr="00DF1B1E">
        <w:rPr>
          <w:rFonts w:ascii="Arial" w:eastAsia="Times New Roman" w:hAnsi="Arial" w:cs="Arial"/>
          <w:b/>
          <w:bCs/>
          <w:sz w:val="24"/>
          <w:szCs w:val="24"/>
          <w:u w:val="single"/>
          <w:lang w:val="en-GB"/>
        </w:rPr>
        <w:t>Procurements carried out by private Project Promoters and/or Partners</w:t>
      </w:r>
    </w:p>
    <w:p w:rsidR="00D743C1" w:rsidRPr="00DF1B1E" w:rsidRDefault="00D743C1" w:rsidP="00D743C1">
      <w:pPr>
        <w:spacing w:after="0" w:line="240" w:lineRule="auto"/>
        <w:ind w:left="360"/>
        <w:jc w:val="both"/>
        <w:rPr>
          <w:rFonts w:ascii="Arial" w:eastAsia="Times New Roman" w:hAnsi="Arial" w:cs="Arial"/>
          <w:color w:val="000000"/>
          <w:sz w:val="24"/>
          <w:szCs w:val="24"/>
          <w:u w:val="single"/>
          <w:lang w:val="en-GB"/>
        </w:rPr>
      </w:pPr>
    </w:p>
    <w:p w:rsidR="00D743C1" w:rsidRPr="00DF1B1E" w:rsidRDefault="00D743C1" w:rsidP="00D743C1">
      <w:pPr>
        <w:spacing w:after="0" w:line="240" w:lineRule="auto"/>
        <w:jc w:val="both"/>
        <w:rPr>
          <w:rFonts w:ascii="Arial" w:hAnsi="Arial" w:cs="Arial"/>
          <w:b/>
          <w:i/>
          <w:color w:val="000000"/>
          <w:sz w:val="24"/>
          <w:szCs w:val="24"/>
          <w:u w:val="single"/>
          <w:lang w:val="en-GB"/>
        </w:rPr>
      </w:pPr>
      <w:r w:rsidRPr="00DF1B1E">
        <w:rPr>
          <w:rFonts w:ascii="Arial" w:eastAsia="Times New Roman" w:hAnsi="Arial" w:cs="Arial"/>
          <w:color w:val="000000"/>
          <w:sz w:val="24"/>
          <w:szCs w:val="24"/>
          <w:lang w:val="en-GB"/>
        </w:rPr>
        <w:t xml:space="preserve">1. </w:t>
      </w:r>
      <w:r w:rsidRPr="00DF1B1E">
        <w:rPr>
          <w:rFonts w:ascii="Arial" w:hAnsi="Arial" w:cs="Arial"/>
          <w:color w:val="000000"/>
          <w:sz w:val="24"/>
          <w:szCs w:val="24"/>
          <w:lang w:val="en-GB"/>
        </w:rPr>
        <w:t xml:space="preserve">If the estimated value of the procurement without VAT </w:t>
      </w:r>
      <w:r w:rsidRPr="00DF1B1E">
        <w:rPr>
          <w:rFonts w:ascii="Arial" w:hAnsi="Arial" w:cs="Arial"/>
          <w:b/>
          <w:i/>
          <w:color w:val="000000"/>
          <w:sz w:val="24"/>
          <w:szCs w:val="24"/>
          <w:u w:val="single"/>
          <w:lang w:val="en-GB"/>
        </w:rPr>
        <w:t>does not exceed</w:t>
      </w:r>
      <w:r w:rsidRPr="00DF1B1E">
        <w:rPr>
          <w:rFonts w:ascii="Arial" w:hAnsi="Arial" w:cs="Arial"/>
          <w:color w:val="000000"/>
          <w:sz w:val="24"/>
          <w:szCs w:val="24"/>
          <w:lang w:val="en-GB"/>
        </w:rPr>
        <w:t xml:space="preserve"> the value thresholds stated under art. 19 of the GEO 34/2006, including the subsequent amendments and completions (EUR 30,000 for every procurement of goods or services, EUR 10,000 for every procurement of works, respectively), the project promoters and/or partners that are </w:t>
      </w:r>
      <w:r w:rsidRPr="00DF1B1E">
        <w:rPr>
          <w:rFonts w:ascii="Arial" w:hAnsi="Arial" w:cs="Arial"/>
          <w:b/>
          <w:i/>
          <w:color w:val="000000"/>
          <w:sz w:val="24"/>
          <w:szCs w:val="24"/>
          <w:u w:val="single"/>
          <w:lang w:val="en-GB"/>
        </w:rPr>
        <w:t>private</w:t>
      </w:r>
      <w:r w:rsidRPr="00DF1B1E">
        <w:rPr>
          <w:rFonts w:ascii="Arial" w:hAnsi="Arial" w:cs="Arial"/>
          <w:color w:val="000000"/>
          <w:sz w:val="24"/>
          <w:szCs w:val="24"/>
          <w:lang w:val="en-GB"/>
        </w:rPr>
        <w:t xml:space="preserve"> entities registered in Romania shall carry out the respective procurement in line with and based on the provisions of the </w:t>
      </w:r>
      <w:r w:rsidRPr="00DF1B1E">
        <w:rPr>
          <w:rFonts w:ascii="Arial" w:hAnsi="Arial" w:cs="Arial"/>
          <w:b/>
          <w:i/>
          <w:color w:val="000000"/>
          <w:sz w:val="24"/>
          <w:szCs w:val="24"/>
          <w:u w:val="single"/>
          <w:lang w:val="en-GB"/>
        </w:rPr>
        <w:t>Chapter II – Direct Procurement from the „Simplified Procedure” approved by Order of the Minister for European Funds no.</w:t>
      </w:r>
      <w:r w:rsidRPr="00DF1B1E">
        <w:rPr>
          <w:rFonts w:ascii="Arial" w:hAnsi="Arial" w:cs="Arial"/>
          <w:b/>
          <w:bCs/>
          <w:i/>
          <w:iCs/>
          <w:color w:val="000000"/>
          <w:sz w:val="24"/>
          <w:szCs w:val="24"/>
          <w:u w:val="single"/>
          <w:lang w:val="en-GB"/>
        </w:rPr>
        <w:t xml:space="preserve"> 1120/2013</w:t>
      </w:r>
      <w:r w:rsidRPr="00DF1B1E">
        <w:rPr>
          <w:rFonts w:ascii="Arial" w:hAnsi="Arial" w:cs="Arial"/>
          <w:bCs/>
          <w:iCs/>
          <w:color w:val="000000"/>
          <w:sz w:val="24"/>
          <w:szCs w:val="24"/>
          <w:lang w:val="en-GB"/>
        </w:rPr>
        <w:t>.</w:t>
      </w:r>
    </w:p>
    <w:p w:rsidR="00D743C1" w:rsidRPr="00DF1B1E" w:rsidRDefault="00D743C1" w:rsidP="00D743C1">
      <w:pPr>
        <w:spacing w:after="0" w:line="240" w:lineRule="auto"/>
        <w:jc w:val="both"/>
        <w:rPr>
          <w:rFonts w:ascii="Arial" w:hAnsi="Arial" w:cs="Arial"/>
          <w:b/>
          <w:i/>
          <w:color w:val="000000"/>
          <w:sz w:val="24"/>
          <w:szCs w:val="24"/>
          <w:u w:val="single"/>
          <w:lang w:val="en-GB"/>
        </w:rPr>
      </w:pPr>
    </w:p>
    <w:p w:rsidR="00D743C1" w:rsidRPr="00DF1B1E" w:rsidRDefault="00D743C1" w:rsidP="00D743C1">
      <w:pPr>
        <w:spacing w:after="0" w:line="240" w:lineRule="auto"/>
        <w:jc w:val="both"/>
        <w:rPr>
          <w:rFonts w:ascii="Arial" w:eastAsia="Times New Roman" w:hAnsi="Arial" w:cs="Arial"/>
          <w:color w:val="000000"/>
          <w:sz w:val="24"/>
          <w:szCs w:val="24"/>
          <w:lang w:val="en-GB"/>
        </w:rPr>
      </w:pPr>
    </w:p>
    <w:p w:rsidR="00D743C1" w:rsidRPr="00DF1B1E" w:rsidRDefault="00D743C1" w:rsidP="00D743C1">
      <w:pPr>
        <w:spacing w:after="0" w:line="240" w:lineRule="auto"/>
        <w:jc w:val="both"/>
        <w:rPr>
          <w:rFonts w:ascii="Arial" w:hAnsi="Arial" w:cs="Arial"/>
          <w:color w:val="000000"/>
          <w:sz w:val="24"/>
          <w:szCs w:val="24"/>
          <w:lang w:val="en-GB"/>
        </w:rPr>
      </w:pPr>
      <w:r w:rsidRPr="00DF1B1E">
        <w:rPr>
          <w:rFonts w:ascii="Arial" w:eastAsia="Times New Roman" w:hAnsi="Arial" w:cs="Arial"/>
          <w:color w:val="000000"/>
          <w:sz w:val="24"/>
          <w:szCs w:val="24"/>
          <w:lang w:val="en-GB"/>
        </w:rPr>
        <w:t xml:space="preserve">2. </w:t>
      </w:r>
      <w:r w:rsidRPr="00DF1B1E">
        <w:rPr>
          <w:rFonts w:ascii="Arial" w:hAnsi="Arial" w:cs="Arial"/>
          <w:color w:val="000000"/>
          <w:sz w:val="24"/>
          <w:szCs w:val="24"/>
          <w:lang w:val="en-GB"/>
        </w:rPr>
        <w:t xml:space="preserve">For goods </w:t>
      </w:r>
      <w:r w:rsidRPr="00DF1B1E">
        <w:rPr>
          <w:rFonts w:ascii="Arial" w:hAnsi="Arial" w:cs="Arial"/>
          <w:b/>
          <w:i/>
          <w:color w:val="000000"/>
          <w:sz w:val="24"/>
          <w:szCs w:val="24"/>
          <w:u w:val="single"/>
          <w:lang w:val="en-GB"/>
        </w:rPr>
        <w:t>supply</w:t>
      </w:r>
      <w:r w:rsidRPr="00DF1B1E">
        <w:rPr>
          <w:rFonts w:ascii="Arial" w:hAnsi="Arial" w:cs="Arial"/>
          <w:color w:val="000000"/>
          <w:sz w:val="24"/>
          <w:szCs w:val="24"/>
          <w:lang w:val="en-GB"/>
        </w:rPr>
        <w:t xml:space="preserve"> contracts the VAT excluded amount of which </w:t>
      </w:r>
      <w:r w:rsidRPr="00DF1B1E">
        <w:rPr>
          <w:rFonts w:ascii="Arial" w:hAnsi="Arial" w:cs="Arial"/>
          <w:b/>
          <w:bCs/>
          <w:i/>
          <w:iCs/>
          <w:color w:val="000000"/>
          <w:sz w:val="24"/>
          <w:szCs w:val="24"/>
          <w:u w:val="single"/>
          <w:lang w:val="en-GB"/>
        </w:rPr>
        <w:t>exceeds</w:t>
      </w:r>
      <w:r w:rsidRPr="00DF1B1E">
        <w:rPr>
          <w:rFonts w:ascii="Arial" w:hAnsi="Arial" w:cs="Arial"/>
          <w:color w:val="000000"/>
          <w:sz w:val="24"/>
          <w:szCs w:val="24"/>
          <w:lang w:val="en-GB"/>
        </w:rPr>
        <w:t xml:space="preserve"> the threshold stated under art. 19 of the GEO 34/2006, i.e. exceeds the value of EUR 30,000, the project promoters and/or project partners that are </w:t>
      </w:r>
      <w:r w:rsidRPr="00DF1B1E">
        <w:rPr>
          <w:rFonts w:ascii="Arial" w:hAnsi="Arial" w:cs="Arial"/>
          <w:b/>
          <w:i/>
          <w:color w:val="000000"/>
          <w:sz w:val="24"/>
          <w:szCs w:val="24"/>
          <w:u w:val="single"/>
          <w:lang w:val="en-GB"/>
        </w:rPr>
        <w:t>private</w:t>
      </w:r>
      <w:r w:rsidRPr="00DF1B1E">
        <w:rPr>
          <w:rFonts w:ascii="Arial" w:hAnsi="Arial" w:cs="Arial"/>
          <w:color w:val="000000"/>
          <w:sz w:val="24"/>
          <w:szCs w:val="24"/>
          <w:lang w:val="en-GB"/>
        </w:rPr>
        <w:t xml:space="preserve"> entities registered in Romania shall carry out the respective procurement in line with and based on the provisions of the </w:t>
      </w:r>
      <w:r w:rsidRPr="00DF1B1E">
        <w:rPr>
          <w:rFonts w:ascii="Arial" w:hAnsi="Arial" w:cs="Arial"/>
          <w:b/>
          <w:bCs/>
          <w:i/>
          <w:iCs/>
          <w:color w:val="000000"/>
          <w:sz w:val="24"/>
          <w:szCs w:val="24"/>
          <w:u w:val="single"/>
          <w:lang w:val="en-GB"/>
        </w:rPr>
        <w:t>Chapter VII - ,</w:t>
      </w:r>
      <w:proofErr w:type="gramStart"/>
      <w:r w:rsidRPr="00DF1B1E">
        <w:rPr>
          <w:rFonts w:ascii="Arial" w:hAnsi="Arial" w:cs="Arial"/>
          <w:b/>
          <w:bCs/>
          <w:i/>
          <w:iCs/>
          <w:color w:val="000000"/>
          <w:sz w:val="24"/>
          <w:szCs w:val="24"/>
          <w:u w:val="single"/>
          <w:lang w:val="en-GB"/>
        </w:rPr>
        <w:t>,Simplified</w:t>
      </w:r>
      <w:proofErr w:type="gramEnd"/>
      <w:r w:rsidRPr="00DF1B1E">
        <w:rPr>
          <w:rFonts w:ascii="Arial" w:hAnsi="Arial" w:cs="Arial"/>
          <w:b/>
          <w:bCs/>
          <w:i/>
          <w:iCs/>
          <w:color w:val="000000"/>
          <w:sz w:val="24"/>
          <w:szCs w:val="24"/>
          <w:u w:val="single"/>
          <w:lang w:val="en-GB"/>
        </w:rPr>
        <w:t xml:space="preserve"> procedure” of  the </w:t>
      </w:r>
      <w:r w:rsidRPr="00DF1B1E">
        <w:rPr>
          <w:rFonts w:ascii="Arial" w:hAnsi="Arial" w:cs="Arial"/>
          <w:b/>
          <w:i/>
          <w:color w:val="000000"/>
          <w:sz w:val="24"/>
          <w:szCs w:val="24"/>
          <w:u w:val="single"/>
          <w:lang w:val="en-GB"/>
        </w:rPr>
        <w:t>Order of the Minister for European Funds no.</w:t>
      </w:r>
      <w:r w:rsidRPr="00DF1B1E">
        <w:rPr>
          <w:rFonts w:ascii="Arial" w:hAnsi="Arial" w:cs="Arial"/>
          <w:b/>
          <w:bCs/>
          <w:i/>
          <w:iCs/>
          <w:color w:val="000000"/>
          <w:sz w:val="24"/>
          <w:szCs w:val="24"/>
          <w:u w:val="single"/>
          <w:lang w:val="en-GB"/>
        </w:rPr>
        <w:t xml:space="preserve"> 1120/2013; there is no upper limit starting from which there is an obligation to apply the provisions of the GEO 34/2006</w:t>
      </w:r>
      <w:r w:rsidRPr="00DF1B1E">
        <w:rPr>
          <w:rFonts w:ascii="Arial" w:hAnsi="Arial" w:cs="Arial"/>
          <w:color w:val="000000"/>
          <w:sz w:val="24"/>
          <w:szCs w:val="24"/>
          <w:lang w:val="en-GB"/>
        </w:rPr>
        <w:t>.</w:t>
      </w:r>
    </w:p>
    <w:p w:rsidR="00D743C1" w:rsidRPr="00DF1B1E" w:rsidRDefault="00D743C1" w:rsidP="00D743C1">
      <w:pPr>
        <w:spacing w:after="0" w:line="240" w:lineRule="auto"/>
        <w:jc w:val="both"/>
        <w:rPr>
          <w:rFonts w:ascii="Arial" w:eastAsia="Times New Roman" w:hAnsi="Arial" w:cs="Arial"/>
          <w:color w:val="000000"/>
          <w:sz w:val="24"/>
          <w:szCs w:val="24"/>
          <w:lang w:val="en-GB"/>
        </w:rPr>
      </w:pPr>
    </w:p>
    <w:p w:rsidR="00D743C1" w:rsidRPr="00DF1B1E" w:rsidRDefault="00D743C1" w:rsidP="00D743C1">
      <w:pPr>
        <w:spacing w:after="0" w:line="240" w:lineRule="auto"/>
        <w:jc w:val="both"/>
        <w:rPr>
          <w:rFonts w:ascii="Arial" w:hAnsi="Arial" w:cs="Arial"/>
          <w:color w:val="000000"/>
          <w:sz w:val="24"/>
          <w:szCs w:val="24"/>
          <w:lang w:val="en-GB"/>
        </w:rPr>
      </w:pPr>
      <w:r w:rsidRPr="00DF1B1E">
        <w:rPr>
          <w:rFonts w:ascii="Arial" w:eastAsia="Times New Roman" w:hAnsi="Arial" w:cs="Arial"/>
          <w:color w:val="000000"/>
          <w:sz w:val="24"/>
          <w:szCs w:val="24"/>
          <w:lang w:val="en-GB"/>
        </w:rPr>
        <w:t xml:space="preserve">3. </w:t>
      </w:r>
      <w:proofErr w:type="gramStart"/>
      <w:r w:rsidRPr="00DF1B1E">
        <w:rPr>
          <w:rFonts w:ascii="Arial" w:eastAsia="Times New Roman" w:hAnsi="Arial" w:cs="Arial"/>
          <w:color w:val="000000"/>
          <w:sz w:val="24"/>
          <w:szCs w:val="24"/>
          <w:lang w:val="en-GB"/>
        </w:rPr>
        <w:t>a</w:t>
      </w:r>
      <w:proofErr w:type="gramEnd"/>
      <w:r w:rsidRPr="00DF1B1E">
        <w:rPr>
          <w:rFonts w:ascii="Arial" w:eastAsia="Times New Roman" w:hAnsi="Arial" w:cs="Arial"/>
          <w:color w:val="000000"/>
          <w:sz w:val="24"/>
          <w:szCs w:val="24"/>
          <w:lang w:val="en-GB"/>
        </w:rPr>
        <w:t>) –</w:t>
      </w:r>
      <w:r w:rsidRPr="00DF1B1E">
        <w:rPr>
          <w:lang w:val="en-GB"/>
        </w:rPr>
        <w:t xml:space="preserve"> </w:t>
      </w:r>
      <w:r w:rsidRPr="00DF1B1E">
        <w:rPr>
          <w:rFonts w:ascii="Arial" w:hAnsi="Arial" w:cs="Arial"/>
          <w:color w:val="000000"/>
          <w:sz w:val="24"/>
          <w:szCs w:val="24"/>
          <w:lang w:val="en-GB"/>
        </w:rPr>
        <w:t xml:space="preserve">For contracts for </w:t>
      </w:r>
      <w:r w:rsidRPr="00DF1B1E">
        <w:rPr>
          <w:rFonts w:ascii="Arial" w:hAnsi="Arial" w:cs="Arial"/>
          <w:b/>
          <w:bCs/>
          <w:i/>
          <w:iCs/>
          <w:color w:val="000000"/>
          <w:sz w:val="24"/>
          <w:szCs w:val="24"/>
          <w:u w:val="single"/>
          <w:lang w:val="en-GB"/>
        </w:rPr>
        <w:t>services</w:t>
      </w:r>
      <w:r w:rsidRPr="00DF1B1E">
        <w:rPr>
          <w:rFonts w:ascii="Arial" w:hAnsi="Arial" w:cs="Arial"/>
          <w:color w:val="000000"/>
          <w:sz w:val="24"/>
          <w:szCs w:val="24"/>
          <w:lang w:val="en-GB"/>
        </w:rPr>
        <w:t xml:space="preserve"> with an estimated VAT excluded amount ranging between the EUR 30,000 threshold, stated under art. </w:t>
      </w:r>
      <w:proofErr w:type="gramStart"/>
      <w:r w:rsidRPr="00DF1B1E">
        <w:rPr>
          <w:rFonts w:ascii="Arial" w:hAnsi="Arial" w:cs="Arial"/>
          <w:color w:val="000000"/>
          <w:sz w:val="24"/>
          <w:szCs w:val="24"/>
          <w:lang w:val="en-GB"/>
        </w:rPr>
        <w:t>19 of the GEO 34/2006 and the EUR 200,000 threshold, stated under art.</w:t>
      </w:r>
      <w:proofErr w:type="gramEnd"/>
      <w:r w:rsidRPr="00DF1B1E">
        <w:rPr>
          <w:rFonts w:ascii="Arial" w:hAnsi="Arial" w:cs="Arial"/>
          <w:color w:val="000000"/>
          <w:sz w:val="24"/>
          <w:szCs w:val="24"/>
          <w:lang w:val="en-GB"/>
        </w:rPr>
        <w:t xml:space="preserve"> </w:t>
      </w:r>
      <w:proofErr w:type="gramStart"/>
      <w:r w:rsidRPr="00DF1B1E">
        <w:rPr>
          <w:rFonts w:ascii="Arial" w:hAnsi="Arial" w:cs="Arial"/>
          <w:color w:val="000000"/>
          <w:sz w:val="24"/>
          <w:szCs w:val="24"/>
          <w:lang w:val="en-GB"/>
        </w:rPr>
        <w:t>9,</w:t>
      </w:r>
      <w:proofErr w:type="gramEnd"/>
      <w:r w:rsidRPr="00DF1B1E">
        <w:rPr>
          <w:rFonts w:ascii="Arial" w:hAnsi="Arial" w:cs="Arial"/>
          <w:color w:val="000000"/>
          <w:sz w:val="24"/>
          <w:szCs w:val="24"/>
          <w:lang w:val="en-GB"/>
        </w:rPr>
        <w:t xml:space="preserve"> let. </w:t>
      </w:r>
      <w:r w:rsidRPr="00DF1B1E">
        <w:rPr>
          <w:rFonts w:ascii="Arial" w:hAnsi="Arial" w:cs="Arial"/>
          <w:sz w:val="24"/>
          <w:szCs w:val="24"/>
          <w:lang w:val="en-GB"/>
        </w:rPr>
        <w:t>c1</w:t>
      </w:r>
      <w:r w:rsidRPr="00DF1B1E">
        <w:rPr>
          <w:rFonts w:ascii="Arial" w:hAnsi="Arial" w:cs="Arial"/>
          <w:color w:val="000000"/>
          <w:sz w:val="24"/>
          <w:szCs w:val="24"/>
          <w:lang w:val="en-GB"/>
        </w:rPr>
        <w:t xml:space="preserve"> of the GEO 34/2006, the Project Promoters and /or project partners that are </w:t>
      </w:r>
      <w:r w:rsidRPr="00DF1B1E">
        <w:rPr>
          <w:rFonts w:ascii="Arial" w:hAnsi="Arial" w:cs="Arial"/>
          <w:b/>
          <w:i/>
          <w:color w:val="000000"/>
          <w:sz w:val="24"/>
          <w:szCs w:val="24"/>
          <w:u w:val="single"/>
          <w:lang w:val="en-GB"/>
        </w:rPr>
        <w:t>private</w:t>
      </w:r>
      <w:r w:rsidRPr="00DF1B1E">
        <w:rPr>
          <w:rFonts w:ascii="Arial" w:hAnsi="Arial" w:cs="Arial"/>
          <w:color w:val="000000"/>
          <w:sz w:val="24"/>
          <w:szCs w:val="24"/>
          <w:lang w:val="en-GB"/>
        </w:rPr>
        <w:t xml:space="preserve"> entities registered in Romania shall carry out the respective procurement under and in compliance with the provisions of the </w:t>
      </w:r>
      <w:r w:rsidRPr="00DF1B1E">
        <w:rPr>
          <w:rFonts w:ascii="Arial" w:hAnsi="Arial" w:cs="Arial"/>
          <w:b/>
          <w:bCs/>
          <w:i/>
          <w:iCs/>
          <w:color w:val="000000"/>
          <w:sz w:val="24"/>
          <w:szCs w:val="24"/>
          <w:u w:val="single"/>
          <w:lang w:val="en-GB"/>
        </w:rPr>
        <w:t xml:space="preserve">Chapter VII - ,,Simplified procedure” </w:t>
      </w:r>
      <w:r w:rsidRPr="00DF1B1E">
        <w:rPr>
          <w:rFonts w:ascii="Arial" w:hAnsi="Arial" w:cs="Arial"/>
          <w:b/>
          <w:color w:val="000000"/>
          <w:sz w:val="24"/>
          <w:szCs w:val="24"/>
          <w:u w:val="single"/>
          <w:lang w:val="en-GB"/>
        </w:rPr>
        <w:t xml:space="preserve">of the </w:t>
      </w:r>
      <w:r w:rsidRPr="00DF1B1E">
        <w:rPr>
          <w:rFonts w:ascii="Arial" w:hAnsi="Arial" w:cs="Arial"/>
          <w:b/>
          <w:i/>
          <w:color w:val="000000"/>
          <w:sz w:val="24"/>
          <w:szCs w:val="24"/>
          <w:u w:val="single"/>
          <w:lang w:val="en-GB"/>
        </w:rPr>
        <w:t>Order of the Minister for European Funds</w:t>
      </w:r>
      <w:r w:rsidRPr="00DF1B1E">
        <w:rPr>
          <w:rFonts w:ascii="Arial" w:hAnsi="Arial" w:cs="Arial"/>
          <w:b/>
          <w:bCs/>
          <w:i/>
          <w:iCs/>
          <w:color w:val="000000"/>
          <w:sz w:val="24"/>
          <w:szCs w:val="24"/>
          <w:u w:val="single"/>
          <w:lang w:val="en-GB"/>
        </w:rPr>
        <w:t xml:space="preserve">  no</w:t>
      </w:r>
      <w:r w:rsidRPr="00DF1B1E">
        <w:rPr>
          <w:rFonts w:ascii="Arial" w:hAnsi="Arial" w:cs="Arial"/>
          <w:b/>
          <w:color w:val="000000"/>
          <w:sz w:val="24"/>
          <w:szCs w:val="24"/>
          <w:u w:val="single"/>
          <w:lang w:val="en-GB"/>
        </w:rPr>
        <w:t xml:space="preserve">. </w:t>
      </w:r>
      <w:r w:rsidRPr="00DF1B1E">
        <w:rPr>
          <w:rFonts w:ascii="Arial" w:hAnsi="Arial" w:cs="Arial"/>
          <w:b/>
          <w:bCs/>
          <w:i/>
          <w:iCs/>
          <w:color w:val="000000"/>
          <w:sz w:val="24"/>
          <w:szCs w:val="24"/>
          <w:u w:val="single"/>
          <w:lang w:val="en-GB"/>
        </w:rPr>
        <w:t>1120/2013</w:t>
      </w:r>
      <w:r w:rsidRPr="00DF1B1E">
        <w:rPr>
          <w:rFonts w:ascii="Arial" w:hAnsi="Arial" w:cs="Arial"/>
          <w:color w:val="000000"/>
          <w:sz w:val="24"/>
          <w:szCs w:val="24"/>
          <w:lang w:val="en-GB"/>
        </w:rPr>
        <w:t>.</w:t>
      </w:r>
    </w:p>
    <w:p w:rsidR="00D743C1" w:rsidRPr="00DF1B1E" w:rsidRDefault="00D743C1" w:rsidP="00D743C1">
      <w:pPr>
        <w:spacing w:after="0" w:line="240" w:lineRule="auto"/>
        <w:jc w:val="both"/>
        <w:rPr>
          <w:rFonts w:ascii="Arial" w:eastAsia="Times New Roman" w:hAnsi="Arial" w:cs="Arial"/>
          <w:color w:val="000000"/>
          <w:sz w:val="24"/>
          <w:szCs w:val="24"/>
          <w:lang w:val="en-GB"/>
        </w:rPr>
      </w:pPr>
    </w:p>
    <w:p w:rsidR="00D743C1" w:rsidRPr="00DF1B1E" w:rsidRDefault="00D743C1" w:rsidP="00D743C1">
      <w:pPr>
        <w:spacing w:before="120" w:after="120" w:line="240" w:lineRule="auto"/>
        <w:jc w:val="both"/>
        <w:rPr>
          <w:rFonts w:ascii="Arial" w:hAnsi="Arial" w:cs="Arial"/>
          <w:color w:val="000000"/>
          <w:sz w:val="24"/>
          <w:szCs w:val="24"/>
          <w:lang w:val="en-GB"/>
        </w:rPr>
      </w:pPr>
      <w:r w:rsidRPr="00DF1B1E">
        <w:rPr>
          <w:rFonts w:ascii="Arial" w:eastAsia="Times New Roman" w:hAnsi="Arial" w:cs="Arial"/>
          <w:color w:val="000000"/>
          <w:sz w:val="24"/>
          <w:szCs w:val="24"/>
          <w:lang w:val="en-GB"/>
        </w:rPr>
        <w:t xml:space="preserve">        b) </w:t>
      </w:r>
      <w:r w:rsidRPr="00DF1B1E">
        <w:rPr>
          <w:rFonts w:ascii="Arial" w:hAnsi="Arial" w:cs="Arial"/>
          <w:color w:val="000000"/>
          <w:sz w:val="24"/>
          <w:szCs w:val="24"/>
          <w:lang w:val="en-GB"/>
        </w:rPr>
        <w:t xml:space="preserve">For contracts for </w:t>
      </w:r>
      <w:r w:rsidRPr="00DF1B1E">
        <w:rPr>
          <w:rFonts w:ascii="Arial" w:hAnsi="Arial" w:cs="Arial"/>
          <w:b/>
          <w:bCs/>
          <w:i/>
          <w:iCs/>
          <w:color w:val="000000"/>
          <w:sz w:val="24"/>
          <w:szCs w:val="24"/>
          <w:u w:val="single"/>
          <w:lang w:val="en-GB"/>
        </w:rPr>
        <w:t>services</w:t>
      </w:r>
      <w:r w:rsidRPr="00DF1B1E">
        <w:rPr>
          <w:rFonts w:ascii="Arial" w:hAnsi="Arial" w:cs="Arial"/>
          <w:color w:val="000000"/>
          <w:sz w:val="24"/>
          <w:szCs w:val="24"/>
          <w:lang w:val="en-GB"/>
        </w:rPr>
        <w:t xml:space="preserve"> with an estimated VAT excluded amount above the EUR 200,000 threshold, stated under art. </w:t>
      </w:r>
      <w:proofErr w:type="gramStart"/>
      <w:r w:rsidRPr="00DF1B1E">
        <w:rPr>
          <w:rFonts w:ascii="Arial" w:hAnsi="Arial" w:cs="Arial"/>
          <w:color w:val="000000"/>
          <w:sz w:val="24"/>
          <w:szCs w:val="24"/>
          <w:lang w:val="en-GB"/>
        </w:rPr>
        <w:t>9,</w:t>
      </w:r>
      <w:proofErr w:type="gramEnd"/>
      <w:r w:rsidRPr="00DF1B1E">
        <w:rPr>
          <w:rFonts w:ascii="Arial" w:hAnsi="Arial" w:cs="Arial"/>
          <w:color w:val="000000"/>
          <w:sz w:val="24"/>
          <w:szCs w:val="24"/>
          <w:lang w:val="en-GB"/>
        </w:rPr>
        <w:t xml:space="preserve"> let. </w:t>
      </w:r>
      <w:proofErr w:type="gramStart"/>
      <w:r w:rsidRPr="00DF1B1E">
        <w:rPr>
          <w:rFonts w:ascii="Arial" w:hAnsi="Arial" w:cs="Arial"/>
          <w:sz w:val="24"/>
          <w:szCs w:val="24"/>
          <w:lang w:val="en-GB"/>
        </w:rPr>
        <w:t>c1</w:t>
      </w:r>
      <w:proofErr w:type="gramEnd"/>
      <w:r w:rsidRPr="00DF1B1E">
        <w:rPr>
          <w:rFonts w:ascii="Arial" w:hAnsi="Arial" w:cs="Arial"/>
          <w:color w:val="000000"/>
          <w:sz w:val="24"/>
          <w:szCs w:val="24"/>
          <w:lang w:val="en-GB"/>
        </w:rPr>
        <w:t xml:space="preserve"> of the GEO 34/2006, </w:t>
      </w:r>
      <w:r w:rsidRPr="00DF1B1E">
        <w:rPr>
          <w:rFonts w:ascii="Arial" w:hAnsi="Arial" w:cs="Arial"/>
          <w:sz w:val="24"/>
          <w:szCs w:val="24"/>
          <w:lang w:val="en-GB"/>
        </w:rPr>
        <w:t xml:space="preserve">the Project Promoters and/or their partners that are </w:t>
      </w:r>
      <w:r w:rsidRPr="00DF1B1E">
        <w:rPr>
          <w:rFonts w:ascii="Arial" w:hAnsi="Arial" w:cs="Arial"/>
          <w:b/>
          <w:i/>
          <w:sz w:val="24"/>
          <w:szCs w:val="24"/>
          <w:u w:val="single"/>
          <w:lang w:val="en-GB"/>
        </w:rPr>
        <w:t>private</w:t>
      </w:r>
      <w:r w:rsidRPr="00DF1B1E">
        <w:rPr>
          <w:rFonts w:ascii="Arial" w:hAnsi="Arial" w:cs="Arial"/>
          <w:sz w:val="24"/>
          <w:szCs w:val="24"/>
          <w:lang w:val="en-GB"/>
        </w:rPr>
        <w:t xml:space="preserve"> entities registered in Romania shall carry out the respective procurement </w:t>
      </w:r>
      <w:r w:rsidRPr="00DF1B1E">
        <w:rPr>
          <w:rFonts w:ascii="Arial" w:hAnsi="Arial" w:cs="Arial"/>
          <w:color w:val="000000"/>
          <w:sz w:val="24"/>
          <w:szCs w:val="24"/>
          <w:lang w:val="en-GB"/>
        </w:rPr>
        <w:t xml:space="preserve">under and in compliance with </w:t>
      </w:r>
      <w:r w:rsidRPr="00DF1B1E">
        <w:rPr>
          <w:rFonts w:ascii="Arial" w:hAnsi="Arial" w:cs="Arial"/>
          <w:sz w:val="24"/>
          <w:szCs w:val="24"/>
          <w:lang w:val="en-GB"/>
        </w:rPr>
        <w:t xml:space="preserve">the provisions of the </w:t>
      </w:r>
      <w:r w:rsidRPr="00DF1B1E">
        <w:rPr>
          <w:rFonts w:ascii="Arial" w:hAnsi="Arial" w:cs="Arial"/>
          <w:b/>
          <w:i/>
          <w:sz w:val="24"/>
          <w:szCs w:val="24"/>
          <w:u w:val="single"/>
          <w:lang w:val="en-GB"/>
        </w:rPr>
        <w:t>GEO</w:t>
      </w:r>
      <w:r w:rsidRPr="00DF1B1E">
        <w:rPr>
          <w:rFonts w:ascii="Arial" w:hAnsi="Arial" w:cs="Arial"/>
          <w:b/>
          <w:bCs/>
          <w:i/>
          <w:iCs/>
          <w:color w:val="000000"/>
          <w:sz w:val="24"/>
          <w:szCs w:val="24"/>
          <w:u w:val="single"/>
          <w:lang w:val="en-GB"/>
        </w:rPr>
        <w:t>34/2006</w:t>
      </w:r>
      <w:r w:rsidRPr="00DF1B1E">
        <w:rPr>
          <w:rFonts w:ascii="Arial" w:hAnsi="Arial" w:cs="Arial"/>
          <w:color w:val="000000"/>
          <w:sz w:val="24"/>
          <w:szCs w:val="24"/>
          <w:lang w:val="en-GB"/>
        </w:rPr>
        <w:t>.</w:t>
      </w:r>
    </w:p>
    <w:p w:rsidR="00D743C1" w:rsidRPr="00DF1B1E" w:rsidRDefault="00D743C1" w:rsidP="00D743C1">
      <w:pPr>
        <w:spacing w:after="0" w:line="240" w:lineRule="auto"/>
        <w:jc w:val="both"/>
        <w:rPr>
          <w:rFonts w:ascii="Arial" w:hAnsi="Arial" w:cs="Arial"/>
          <w:color w:val="000000"/>
          <w:sz w:val="24"/>
          <w:szCs w:val="24"/>
          <w:lang w:val="en-GB"/>
        </w:rPr>
      </w:pPr>
      <w:r w:rsidRPr="00DF1B1E">
        <w:rPr>
          <w:rFonts w:ascii="Arial" w:eastAsia="Times New Roman" w:hAnsi="Arial" w:cs="Arial"/>
          <w:color w:val="000000"/>
          <w:sz w:val="24"/>
          <w:szCs w:val="24"/>
          <w:lang w:val="en-GB"/>
        </w:rPr>
        <w:lastRenderedPageBreak/>
        <w:t xml:space="preserve">4. – a) </w:t>
      </w:r>
      <w:r w:rsidRPr="00DF1B1E">
        <w:rPr>
          <w:rFonts w:ascii="Arial" w:hAnsi="Arial" w:cs="Arial"/>
          <w:color w:val="000000"/>
          <w:sz w:val="24"/>
          <w:szCs w:val="24"/>
          <w:lang w:val="en-GB"/>
        </w:rPr>
        <w:t xml:space="preserve">For contracts of </w:t>
      </w:r>
      <w:r w:rsidRPr="00DF1B1E">
        <w:rPr>
          <w:rFonts w:ascii="Arial" w:hAnsi="Arial" w:cs="Arial"/>
          <w:b/>
          <w:bCs/>
          <w:i/>
          <w:iCs/>
          <w:color w:val="000000"/>
          <w:sz w:val="24"/>
          <w:szCs w:val="24"/>
          <w:u w:val="single"/>
          <w:lang w:val="en-GB"/>
        </w:rPr>
        <w:t>works</w:t>
      </w:r>
      <w:r w:rsidRPr="00DF1B1E">
        <w:rPr>
          <w:rFonts w:ascii="Arial" w:hAnsi="Arial" w:cs="Arial"/>
          <w:color w:val="000000"/>
          <w:sz w:val="24"/>
          <w:szCs w:val="24"/>
          <w:lang w:val="en-GB"/>
        </w:rPr>
        <w:t xml:space="preserve"> with an estimated VAT excluded amount ranging between the EUR 100,000 threshold, stated under art. </w:t>
      </w:r>
      <w:proofErr w:type="gramStart"/>
      <w:r w:rsidRPr="00DF1B1E">
        <w:rPr>
          <w:rFonts w:ascii="Arial" w:hAnsi="Arial" w:cs="Arial"/>
          <w:color w:val="000000"/>
          <w:sz w:val="24"/>
          <w:szCs w:val="24"/>
          <w:lang w:val="en-GB"/>
        </w:rPr>
        <w:t>19 of the GEO 34/2006 and the EUR 5,000,000 threshold, stated under art.</w:t>
      </w:r>
      <w:proofErr w:type="gramEnd"/>
      <w:r w:rsidRPr="00DF1B1E">
        <w:rPr>
          <w:rFonts w:ascii="Arial" w:hAnsi="Arial" w:cs="Arial"/>
          <w:color w:val="000000"/>
          <w:sz w:val="24"/>
          <w:szCs w:val="24"/>
          <w:lang w:val="en-GB"/>
        </w:rPr>
        <w:t xml:space="preserve"> </w:t>
      </w:r>
      <w:proofErr w:type="gramStart"/>
      <w:r w:rsidRPr="00DF1B1E">
        <w:rPr>
          <w:rFonts w:ascii="Arial" w:hAnsi="Arial" w:cs="Arial"/>
          <w:color w:val="000000"/>
          <w:sz w:val="24"/>
          <w:szCs w:val="24"/>
          <w:lang w:val="en-GB"/>
        </w:rPr>
        <w:t>9,</w:t>
      </w:r>
      <w:proofErr w:type="gramEnd"/>
      <w:r w:rsidRPr="00DF1B1E">
        <w:rPr>
          <w:rFonts w:ascii="Arial" w:hAnsi="Arial" w:cs="Arial"/>
          <w:color w:val="000000"/>
          <w:sz w:val="24"/>
          <w:szCs w:val="24"/>
          <w:lang w:val="en-GB"/>
        </w:rPr>
        <w:t xml:space="preserve"> let. </w:t>
      </w:r>
      <w:r w:rsidRPr="00DF1B1E">
        <w:rPr>
          <w:rFonts w:ascii="Arial" w:hAnsi="Arial" w:cs="Arial"/>
          <w:sz w:val="24"/>
          <w:szCs w:val="24"/>
          <w:lang w:val="en-GB"/>
        </w:rPr>
        <w:t>c</w:t>
      </w:r>
      <w:r w:rsidRPr="00DF1B1E">
        <w:rPr>
          <w:rFonts w:ascii="Arial" w:hAnsi="Arial" w:cs="Arial"/>
          <w:color w:val="000000"/>
          <w:sz w:val="24"/>
          <w:szCs w:val="24"/>
          <w:lang w:val="en-GB"/>
        </w:rPr>
        <w:t xml:space="preserve"> of the GEO 34/2006, the Project Promoters and /or project partners that are </w:t>
      </w:r>
      <w:r w:rsidRPr="00DF1B1E">
        <w:rPr>
          <w:rFonts w:ascii="Arial" w:hAnsi="Arial" w:cs="Arial"/>
          <w:b/>
          <w:i/>
          <w:color w:val="000000"/>
          <w:sz w:val="24"/>
          <w:szCs w:val="24"/>
          <w:u w:val="single"/>
          <w:lang w:val="en-GB"/>
        </w:rPr>
        <w:t>private</w:t>
      </w:r>
      <w:r w:rsidRPr="00DF1B1E">
        <w:rPr>
          <w:rFonts w:ascii="Arial" w:hAnsi="Arial" w:cs="Arial"/>
          <w:color w:val="000000"/>
          <w:sz w:val="24"/>
          <w:szCs w:val="24"/>
          <w:lang w:val="en-GB"/>
        </w:rPr>
        <w:t xml:space="preserve"> entities registered in Romania shall carry out the respective procurement under and in compliance with the provisions of the </w:t>
      </w:r>
      <w:r w:rsidRPr="00DF1B1E">
        <w:rPr>
          <w:rFonts w:ascii="Arial" w:hAnsi="Arial" w:cs="Arial"/>
          <w:b/>
          <w:bCs/>
          <w:i/>
          <w:iCs/>
          <w:color w:val="000000"/>
          <w:sz w:val="24"/>
          <w:szCs w:val="24"/>
          <w:u w:val="single"/>
          <w:lang w:val="en-GB"/>
        </w:rPr>
        <w:t xml:space="preserve">Chapter VII - ,,Simplified procedure” </w:t>
      </w:r>
      <w:r w:rsidRPr="00DF1B1E">
        <w:rPr>
          <w:rFonts w:ascii="Arial" w:hAnsi="Arial" w:cs="Arial"/>
          <w:b/>
          <w:color w:val="000000"/>
          <w:sz w:val="24"/>
          <w:szCs w:val="24"/>
          <w:u w:val="single"/>
          <w:lang w:val="en-GB"/>
        </w:rPr>
        <w:t xml:space="preserve">of the </w:t>
      </w:r>
      <w:r w:rsidRPr="00DF1B1E">
        <w:rPr>
          <w:rFonts w:ascii="Arial" w:hAnsi="Arial" w:cs="Arial"/>
          <w:b/>
          <w:i/>
          <w:color w:val="000000"/>
          <w:sz w:val="24"/>
          <w:szCs w:val="24"/>
          <w:u w:val="single"/>
          <w:lang w:val="en-GB"/>
        </w:rPr>
        <w:t>Order of the Minister for European Funds</w:t>
      </w:r>
      <w:r w:rsidRPr="00DF1B1E">
        <w:rPr>
          <w:rFonts w:ascii="Arial" w:hAnsi="Arial" w:cs="Arial"/>
          <w:b/>
          <w:bCs/>
          <w:i/>
          <w:iCs/>
          <w:color w:val="000000"/>
          <w:sz w:val="24"/>
          <w:szCs w:val="24"/>
          <w:u w:val="single"/>
          <w:lang w:val="en-GB"/>
        </w:rPr>
        <w:t xml:space="preserve">  no</w:t>
      </w:r>
      <w:r w:rsidRPr="00DF1B1E">
        <w:rPr>
          <w:rFonts w:ascii="Arial" w:hAnsi="Arial" w:cs="Arial"/>
          <w:b/>
          <w:color w:val="000000"/>
          <w:sz w:val="24"/>
          <w:szCs w:val="24"/>
          <w:u w:val="single"/>
          <w:lang w:val="en-GB"/>
        </w:rPr>
        <w:t xml:space="preserve">. </w:t>
      </w:r>
      <w:r w:rsidRPr="00DF1B1E">
        <w:rPr>
          <w:rFonts w:ascii="Arial" w:hAnsi="Arial" w:cs="Arial"/>
          <w:b/>
          <w:bCs/>
          <w:i/>
          <w:iCs/>
          <w:color w:val="000000"/>
          <w:sz w:val="24"/>
          <w:szCs w:val="24"/>
          <w:u w:val="single"/>
          <w:lang w:val="en-GB"/>
        </w:rPr>
        <w:t>1120/2013</w:t>
      </w:r>
      <w:r w:rsidRPr="00DF1B1E">
        <w:rPr>
          <w:rFonts w:ascii="Arial" w:hAnsi="Arial" w:cs="Arial"/>
          <w:color w:val="000000"/>
          <w:sz w:val="24"/>
          <w:szCs w:val="24"/>
          <w:lang w:val="en-GB"/>
        </w:rPr>
        <w:t>.</w:t>
      </w:r>
    </w:p>
    <w:p w:rsidR="00D743C1" w:rsidRPr="00DF1B1E" w:rsidRDefault="00D743C1" w:rsidP="00D743C1">
      <w:pPr>
        <w:spacing w:before="120" w:after="120" w:line="240" w:lineRule="auto"/>
        <w:jc w:val="both"/>
        <w:rPr>
          <w:rFonts w:ascii="Arial" w:hAnsi="Arial" w:cs="Arial"/>
          <w:color w:val="000000"/>
          <w:sz w:val="24"/>
          <w:szCs w:val="24"/>
          <w:lang w:val="en-GB"/>
        </w:rPr>
      </w:pPr>
      <w:r w:rsidRPr="00DF1B1E">
        <w:rPr>
          <w:rFonts w:ascii="Arial" w:eastAsia="Times New Roman" w:hAnsi="Arial" w:cs="Arial"/>
          <w:color w:val="000000"/>
          <w:sz w:val="24"/>
          <w:szCs w:val="24"/>
          <w:lang w:val="en-GB"/>
        </w:rPr>
        <w:t xml:space="preserve">        b) </w:t>
      </w:r>
      <w:r w:rsidRPr="00DF1B1E">
        <w:rPr>
          <w:rFonts w:ascii="Arial" w:hAnsi="Arial" w:cs="Arial"/>
          <w:color w:val="000000"/>
          <w:sz w:val="24"/>
          <w:szCs w:val="24"/>
          <w:lang w:val="en-GB"/>
        </w:rPr>
        <w:t xml:space="preserve">For contracts of </w:t>
      </w:r>
      <w:r w:rsidRPr="00DF1B1E">
        <w:rPr>
          <w:rFonts w:ascii="Arial" w:hAnsi="Arial" w:cs="Arial"/>
          <w:b/>
          <w:bCs/>
          <w:i/>
          <w:iCs/>
          <w:color w:val="000000"/>
          <w:sz w:val="24"/>
          <w:szCs w:val="24"/>
          <w:u w:val="single"/>
          <w:lang w:val="en-GB"/>
        </w:rPr>
        <w:t>works</w:t>
      </w:r>
      <w:r w:rsidRPr="00DF1B1E">
        <w:rPr>
          <w:rFonts w:ascii="Arial" w:hAnsi="Arial" w:cs="Arial"/>
          <w:color w:val="000000"/>
          <w:sz w:val="24"/>
          <w:szCs w:val="24"/>
          <w:lang w:val="en-GB"/>
        </w:rPr>
        <w:t xml:space="preserve"> with an estimated VAT excluded </w:t>
      </w:r>
      <w:proofErr w:type="gramStart"/>
      <w:r w:rsidRPr="00DF1B1E">
        <w:rPr>
          <w:rFonts w:ascii="Arial" w:hAnsi="Arial" w:cs="Arial"/>
          <w:color w:val="000000"/>
          <w:sz w:val="24"/>
          <w:szCs w:val="24"/>
          <w:lang w:val="en-GB"/>
        </w:rPr>
        <w:t>amount  above</w:t>
      </w:r>
      <w:proofErr w:type="gramEnd"/>
      <w:r w:rsidRPr="00DF1B1E">
        <w:rPr>
          <w:rFonts w:ascii="Arial" w:hAnsi="Arial" w:cs="Arial"/>
          <w:color w:val="000000"/>
          <w:sz w:val="24"/>
          <w:szCs w:val="24"/>
          <w:lang w:val="en-GB"/>
        </w:rPr>
        <w:t xml:space="preserve"> the EUR 5,000 000 threshold, stated under art. </w:t>
      </w:r>
      <w:proofErr w:type="gramStart"/>
      <w:r w:rsidRPr="00DF1B1E">
        <w:rPr>
          <w:rFonts w:ascii="Arial" w:hAnsi="Arial" w:cs="Arial"/>
          <w:color w:val="000000"/>
          <w:sz w:val="24"/>
          <w:szCs w:val="24"/>
          <w:lang w:val="en-GB"/>
        </w:rPr>
        <w:t>9,</w:t>
      </w:r>
      <w:proofErr w:type="gramEnd"/>
      <w:r w:rsidRPr="00DF1B1E">
        <w:rPr>
          <w:rFonts w:ascii="Arial" w:hAnsi="Arial" w:cs="Arial"/>
          <w:color w:val="000000"/>
          <w:sz w:val="24"/>
          <w:szCs w:val="24"/>
          <w:lang w:val="en-GB"/>
        </w:rPr>
        <w:t xml:space="preserve"> let. </w:t>
      </w:r>
      <w:proofErr w:type="gramStart"/>
      <w:r w:rsidRPr="00DF1B1E">
        <w:rPr>
          <w:rFonts w:ascii="Arial" w:hAnsi="Arial" w:cs="Arial"/>
          <w:sz w:val="24"/>
          <w:szCs w:val="24"/>
          <w:lang w:val="en-GB"/>
        </w:rPr>
        <w:t>c</w:t>
      </w:r>
      <w:proofErr w:type="gramEnd"/>
      <w:r w:rsidRPr="00DF1B1E">
        <w:rPr>
          <w:rFonts w:ascii="Arial" w:hAnsi="Arial" w:cs="Arial"/>
          <w:color w:val="000000"/>
          <w:sz w:val="24"/>
          <w:szCs w:val="24"/>
          <w:lang w:val="en-GB"/>
        </w:rPr>
        <w:t xml:space="preserve"> of the GEO 34/2006, the Project Promoters and /or project partners that are </w:t>
      </w:r>
      <w:r w:rsidRPr="00DF1B1E">
        <w:rPr>
          <w:rFonts w:ascii="Arial" w:hAnsi="Arial" w:cs="Arial"/>
          <w:b/>
          <w:i/>
          <w:color w:val="000000"/>
          <w:sz w:val="24"/>
          <w:szCs w:val="24"/>
          <w:u w:val="single"/>
          <w:lang w:val="en-GB"/>
        </w:rPr>
        <w:t>private</w:t>
      </w:r>
      <w:r w:rsidRPr="00DF1B1E">
        <w:rPr>
          <w:rFonts w:ascii="Arial" w:hAnsi="Arial" w:cs="Arial"/>
          <w:color w:val="000000"/>
          <w:sz w:val="24"/>
          <w:szCs w:val="24"/>
          <w:lang w:val="en-GB"/>
        </w:rPr>
        <w:t xml:space="preserve"> entities registered in Romania shall carry out the respective procurement under and in compliance with the provisions of the </w:t>
      </w:r>
      <w:r w:rsidRPr="00DF1B1E">
        <w:rPr>
          <w:rFonts w:ascii="Arial" w:hAnsi="Arial" w:cs="Arial"/>
          <w:b/>
          <w:i/>
          <w:color w:val="000000"/>
          <w:sz w:val="24"/>
          <w:szCs w:val="24"/>
          <w:u w:val="single"/>
          <w:lang w:val="en-GB"/>
        </w:rPr>
        <w:t xml:space="preserve">GEO </w:t>
      </w:r>
      <w:r w:rsidRPr="00DF1B1E">
        <w:rPr>
          <w:rFonts w:ascii="Arial" w:hAnsi="Arial" w:cs="Arial"/>
          <w:b/>
          <w:bCs/>
          <w:i/>
          <w:iCs/>
          <w:color w:val="000000"/>
          <w:sz w:val="24"/>
          <w:szCs w:val="24"/>
          <w:u w:val="single"/>
          <w:lang w:val="en-GB"/>
        </w:rPr>
        <w:t>34/2006</w:t>
      </w:r>
      <w:r w:rsidRPr="00DF1B1E">
        <w:rPr>
          <w:rFonts w:ascii="Arial" w:hAnsi="Arial" w:cs="Arial"/>
          <w:color w:val="000000"/>
          <w:sz w:val="24"/>
          <w:szCs w:val="24"/>
          <w:lang w:val="en-GB"/>
        </w:rPr>
        <w:t>.</w:t>
      </w:r>
    </w:p>
    <w:p w:rsidR="00D743C1" w:rsidRPr="00DF1B1E" w:rsidRDefault="00D743C1" w:rsidP="00D743C1">
      <w:pPr>
        <w:spacing w:after="0" w:line="240" w:lineRule="auto"/>
        <w:jc w:val="both"/>
        <w:rPr>
          <w:rFonts w:ascii="Arial" w:eastAsia="Times New Roman" w:hAnsi="Arial" w:cs="Arial"/>
          <w:color w:val="000000"/>
          <w:sz w:val="24"/>
          <w:szCs w:val="24"/>
          <w:lang w:val="en-GB"/>
        </w:rPr>
      </w:pPr>
    </w:p>
    <w:p w:rsidR="00D743C1" w:rsidRPr="00DF1B1E" w:rsidRDefault="00D743C1" w:rsidP="00D743C1">
      <w:pPr>
        <w:spacing w:after="0" w:line="240" w:lineRule="auto"/>
        <w:jc w:val="both"/>
        <w:rPr>
          <w:rFonts w:ascii="Arial" w:eastAsia="Times New Roman" w:hAnsi="Arial" w:cs="Arial"/>
          <w:b/>
          <w:bCs/>
          <w:i/>
          <w:iCs/>
          <w:sz w:val="24"/>
          <w:szCs w:val="24"/>
          <w:u w:val="single"/>
          <w:lang w:val="en-GB"/>
        </w:rPr>
      </w:pPr>
      <w:r w:rsidRPr="00DF1B1E">
        <w:rPr>
          <w:rFonts w:ascii="Arial" w:eastAsia="Times New Roman" w:hAnsi="Arial" w:cs="Arial"/>
          <w:color w:val="000000"/>
          <w:sz w:val="24"/>
          <w:szCs w:val="24"/>
          <w:lang w:val="en-GB"/>
        </w:rPr>
        <w:t xml:space="preserve">5. </w:t>
      </w:r>
      <w:r w:rsidRPr="00DF1B1E">
        <w:rPr>
          <w:rFonts w:ascii="Arial" w:hAnsi="Arial" w:cs="Arial"/>
          <w:color w:val="000000"/>
          <w:sz w:val="24"/>
          <w:szCs w:val="24"/>
          <w:lang w:val="en-GB"/>
        </w:rPr>
        <w:t xml:space="preserve">The overview of the procurement system applicable to the project promoters and/or their partners who are </w:t>
      </w:r>
      <w:r w:rsidRPr="00DF1B1E">
        <w:rPr>
          <w:rFonts w:ascii="Arial" w:hAnsi="Arial" w:cs="Arial"/>
          <w:b/>
          <w:i/>
          <w:color w:val="000000"/>
          <w:sz w:val="24"/>
          <w:szCs w:val="24"/>
          <w:u w:val="single"/>
          <w:lang w:val="en-GB"/>
        </w:rPr>
        <w:t>private</w:t>
      </w:r>
      <w:r w:rsidRPr="00DF1B1E">
        <w:rPr>
          <w:rFonts w:ascii="Arial" w:hAnsi="Arial" w:cs="Arial"/>
          <w:color w:val="000000"/>
          <w:sz w:val="24"/>
          <w:szCs w:val="24"/>
          <w:lang w:val="en-GB"/>
        </w:rPr>
        <w:t xml:space="preserve"> entities</w:t>
      </w:r>
      <w:r w:rsidRPr="00DF1B1E">
        <w:rPr>
          <w:rFonts w:ascii="Arial" w:eastAsia="Times New Roman" w:hAnsi="Arial" w:cs="Arial"/>
          <w:b/>
          <w:bCs/>
          <w:i/>
          <w:iCs/>
          <w:sz w:val="24"/>
          <w:szCs w:val="24"/>
          <w:u w:val="single"/>
          <w:lang w:val="en-GB"/>
        </w:rPr>
        <w:t>:</w:t>
      </w:r>
    </w:p>
    <w:p w:rsidR="00D743C1" w:rsidRPr="00DF1B1E" w:rsidRDefault="00D743C1" w:rsidP="00D743C1">
      <w:pPr>
        <w:spacing w:after="0" w:line="240" w:lineRule="auto"/>
        <w:jc w:val="both"/>
        <w:rPr>
          <w:rFonts w:ascii="Arial" w:eastAsia="Times New Roman" w:hAnsi="Arial" w:cs="Arial"/>
          <w:b/>
          <w:bCs/>
          <w:i/>
          <w:iCs/>
          <w:sz w:val="24"/>
          <w:szCs w:val="24"/>
          <w:u w:val="single"/>
          <w:lang w:val="en-G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420"/>
        <w:gridCol w:w="3780"/>
      </w:tblGrid>
      <w:tr w:rsidR="00D743C1" w:rsidRPr="00DF1B1E" w:rsidTr="001B1159">
        <w:trPr>
          <w:trHeight w:val="983"/>
        </w:trPr>
        <w:tc>
          <w:tcPr>
            <w:tcW w:w="2268" w:type="dxa"/>
          </w:tcPr>
          <w:p w:rsidR="00D743C1" w:rsidRPr="00DF1B1E" w:rsidRDefault="00D743C1" w:rsidP="001B1159">
            <w:pPr>
              <w:spacing w:before="120" w:after="120" w:line="240" w:lineRule="auto"/>
              <w:jc w:val="both"/>
              <w:rPr>
                <w:rFonts w:ascii="Arial" w:hAnsi="Arial" w:cs="Arial"/>
                <w:b/>
                <w:bCs/>
                <w:color w:val="000000"/>
                <w:sz w:val="24"/>
                <w:szCs w:val="24"/>
                <w:lang w:val="en-GB"/>
              </w:rPr>
            </w:pPr>
            <w:r w:rsidRPr="00DF1B1E">
              <w:rPr>
                <w:rFonts w:ascii="Arial" w:hAnsi="Arial" w:cs="Arial"/>
                <w:b/>
                <w:bCs/>
                <w:color w:val="000000"/>
                <w:sz w:val="24"/>
                <w:szCs w:val="24"/>
                <w:lang w:val="en-GB"/>
              </w:rPr>
              <w:t>Type of contract</w:t>
            </w:r>
          </w:p>
        </w:tc>
        <w:tc>
          <w:tcPr>
            <w:tcW w:w="3420" w:type="dxa"/>
          </w:tcPr>
          <w:p w:rsidR="00D743C1" w:rsidRPr="00DF1B1E" w:rsidRDefault="00D743C1" w:rsidP="001B1159">
            <w:pPr>
              <w:spacing w:before="120" w:after="120" w:line="240" w:lineRule="auto"/>
              <w:jc w:val="both"/>
              <w:rPr>
                <w:rFonts w:ascii="Arial" w:hAnsi="Arial" w:cs="Arial"/>
                <w:b/>
                <w:bCs/>
                <w:color w:val="000000"/>
                <w:sz w:val="24"/>
                <w:szCs w:val="24"/>
                <w:lang w:val="en-GB"/>
              </w:rPr>
            </w:pPr>
            <w:r w:rsidRPr="00DF1B1E">
              <w:rPr>
                <w:rFonts w:ascii="Arial" w:hAnsi="Arial" w:cs="Arial"/>
                <w:b/>
                <w:bCs/>
                <w:color w:val="000000"/>
                <w:sz w:val="24"/>
                <w:szCs w:val="24"/>
                <w:lang w:val="en-GB"/>
              </w:rPr>
              <w:t>Estimated value, without VAT</w:t>
            </w:r>
          </w:p>
          <w:p w:rsidR="00D743C1" w:rsidRPr="00DF1B1E" w:rsidRDefault="00D743C1" w:rsidP="001B1159">
            <w:pPr>
              <w:spacing w:before="120" w:after="120" w:line="240" w:lineRule="auto"/>
              <w:jc w:val="both"/>
              <w:rPr>
                <w:rFonts w:ascii="Arial" w:hAnsi="Arial" w:cs="Arial"/>
                <w:b/>
                <w:bCs/>
                <w:color w:val="000000"/>
                <w:sz w:val="24"/>
                <w:szCs w:val="24"/>
                <w:lang w:val="en-GB"/>
              </w:rPr>
            </w:pPr>
            <w:r w:rsidRPr="00DF1B1E">
              <w:rPr>
                <w:rFonts w:ascii="Arial" w:hAnsi="Arial" w:cs="Arial"/>
                <w:b/>
                <w:bCs/>
                <w:color w:val="000000"/>
                <w:sz w:val="24"/>
                <w:szCs w:val="24"/>
                <w:lang w:val="en-GB"/>
              </w:rPr>
              <w:t>(EUR)</w:t>
            </w:r>
          </w:p>
        </w:tc>
        <w:tc>
          <w:tcPr>
            <w:tcW w:w="3780" w:type="dxa"/>
          </w:tcPr>
          <w:p w:rsidR="00D743C1" w:rsidRPr="00DF1B1E" w:rsidRDefault="00D743C1" w:rsidP="001B1159">
            <w:pPr>
              <w:spacing w:before="120" w:after="120" w:line="240" w:lineRule="auto"/>
              <w:jc w:val="both"/>
              <w:rPr>
                <w:rFonts w:ascii="Arial" w:hAnsi="Arial" w:cs="Arial"/>
                <w:b/>
                <w:bCs/>
                <w:color w:val="000000"/>
                <w:sz w:val="24"/>
                <w:szCs w:val="24"/>
                <w:lang w:val="en-GB"/>
              </w:rPr>
            </w:pPr>
            <w:r w:rsidRPr="00DF1B1E">
              <w:rPr>
                <w:rFonts w:ascii="Arial" w:hAnsi="Arial" w:cs="Arial"/>
                <w:b/>
                <w:bCs/>
                <w:color w:val="000000"/>
                <w:sz w:val="24"/>
                <w:szCs w:val="24"/>
                <w:lang w:val="en-GB"/>
              </w:rPr>
              <w:t>Applicable rule and procedure</w:t>
            </w:r>
          </w:p>
        </w:tc>
      </w:tr>
      <w:tr w:rsidR="00D743C1" w:rsidRPr="00DF1B1E" w:rsidTr="001B1159">
        <w:trPr>
          <w:trHeight w:val="557"/>
        </w:trPr>
        <w:tc>
          <w:tcPr>
            <w:tcW w:w="2268" w:type="dxa"/>
          </w:tcPr>
          <w:p w:rsidR="00D743C1" w:rsidRPr="00DF1B1E" w:rsidRDefault="00D743C1" w:rsidP="001B1159">
            <w:pPr>
              <w:spacing w:before="120" w:after="120" w:line="240" w:lineRule="auto"/>
              <w:jc w:val="both"/>
              <w:rPr>
                <w:rFonts w:ascii="Arial" w:hAnsi="Arial" w:cs="Arial"/>
                <w:color w:val="000000"/>
                <w:sz w:val="24"/>
                <w:szCs w:val="24"/>
                <w:lang w:val="en-GB"/>
              </w:rPr>
            </w:pPr>
            <w:r w:rsidRPr="00DF1B1E">
              <w:rPr>
                <w:rFonts w:ascii="Arial" w:hAnsi="Arial" w:cs="Arial"/>
                <w:color w:val="000000"/>
                <w:sz w:val="24"/>
                <w:szCs w:val="24"/>
                <w:lang w:val="en-GB"/>
              </w:rPr>
              <w:t>Supply of goods and services</w:t>
            </w:r>
          </w:p>
        </w:tc>
        <w:tc>
          <w:tcPr>
            <w:tcW w:w="3420" w:type="dxa"/>
          </w:tcPr>
          <w:p w:rsidR="00D743C1" w:rsidRPr="00DF1B1E" w:rsidRDefault="00D743C1" w:rsidP="001B1159">
            <w:pPr>
              <w:spacing w:before="120" w:after="120" w:line="240" w:lineRule="auto"/>
              <w:rPr>
                <w:rFonts w:ascii="Arial" w:hAnsi="Arial" w:cs="Arial"/>
                <w:b/>
                <w:bCs/>
                <w:color w:val="000000"/>
                <w:sz w:val="24"/>
                <w:szCs w:val="24"/>
                <w:lang w:val="en-GB"/>
              </w:rPr>
            </w:pPr>
            <w:r w:rsidRPr="00DF1B1E">
              <w:rPr>
                <w:rFonts w:ascii="Arial" w:hAnsi="Arial" w:cs="Arial"/>
                <w:b/>
                <w:bCs/>
                <w:color w:val="000000"/>
                <w:sz w:val="24"/>
                <w:szCs w:val="24"/>
                <w:shd w:val="clear" w:color="auto" w:fill="F9F9F9"/>
                <w:lang w:val="en-GB"/>
              </w:rPr>
              <w:t>&lt; 30,000  </w:t>
            </w:r>
            <w:r w:rsidRPr="00DF1B1E">
              <w:rPr>
                <w:rFonts w:ascii="Arial" w:hAnsi="Arial" w:cs="Arial"/>
                <w:b/>
                <w:bCs/>
                <w:color w:val="000000"/>
                <w:sz w:val="24"/>
                <w:szCs w:val="24"/>
                <w:lang w:val="en-GB"/>
              </w:rPr>
              <w:br/>
            </w:r>
          </w:p>
        </w:tc>
        <w:tc>
          <w:tcPr>
            <w:tcW w:w="3780" w:type="dxa"/>
          </w:tcPr>
          <w:p w:rsidR="00D743C1" w:rsidRPr="00DF1B1E" w:rsidRDefault="00D743C1" w:rsidP="001B1159">
            <w:pPr>
              <w:spacing w:after="0" w:line="240" w:lineRule="auto"/>
              <w:jc w:val="both"/>
              <w:rPr>
                <w:rFonts w:ascii="Arial" w:hAnsi="Arial" w:cs="Arial"/>
                <w:sz w:val="24"/>
                <w:szCs w:val="24"/>
                <w:lang w:val="en-GB"/>
              </w:rPr>
            </w:pPr>
            <w:r w:rsidRPr="00DF1B1E">
              <w:rPr>
                <w:rFonts w:ascii="Arial" w:hAnsi="Arial" w:cs="Arial"/>
                <w:sz w:val="24"/>
                <w:szCs w:val="24"/>
                <w:lang w:val="en-GB"/>
              </w:rPr>
              <w:t>Chapter II - ,</w:t>
            </w:r>
            <w:proofErr w:type="gramStart"/>
            <w:r w:rsidRPr="00DF1B1E">
              <w:rPr>
                <w:rFonts w:ascii="Arial" w:hAnsi="Arial" w:cs="Arial"/>
                <w:sz w:val="24"/>
                <w:szCs w:val="24"/>
                <w:lang w:val="en-GB"/>
              </w:rPr>
              <w:t>,Direct</w:t>
            </w:r>
            <w:proofErr w:type="gramEnd"/>
            <w:r w:rsidRPr="00DF1B1E">
              <w:rPr>
                <w:rFonts w:ascii="Arial" w:hAnsi="Arial" w:cs="Arial"/>
                <w:sz w:val="24"/>
                <w:szCs w:val="24"/>
                <w:lang w:val="en-GB"/>
              </w:rPr>
              <w:t xml:space="preserve"> procurement” of the „Simplified procedure” approved by Order of the MFE 1120/2013.</w:t>
            </w:r>
          </w:p>
        </w:tc>
      </w:tr>
      <w:tr w:rsidR="00D743C1" w:rsidRPr="00DF1B1E" w:rsidTr="001B1159">
        <w:tc>
          <w:tcPr>
            <w:tcW w:w="2268" w:type="dxa"/>
          </w:tcPr>
          <w:p w:rsidR="00D743C1" w:rsidRPr="00DF1B1E" w:rsidRDefault="00D743C1" w:rsidP="001B1159">
            <w:pPr>
              <w:spacing w:before="120" w:after="120" w:line="240" w:lineRule="auto"/>
              <w:jc w:val="both"/>
              <w:rPr>
                <w:rFonts w:ascii="Arial" w:hAnsi="Arial" w:cs="Arial"/>
                <w:color w:val="000000"/>
                <w:sz w:val="24"/>
                <w:szCs w:val="24"/>
                <w:lang w:val="en-GB"/>
              </w:rPr>
            </w:pPr>
            <w:r w:rsidRPr="00DF1B1E">
              <w:rPr>
                <w:rFonts w:ascii="Arial" w:hAnsi="Arial" w:cs="Arial"/>
                <w:color w:val="000000"/>
                <w:sz w:val="24"/>
                <w:szCs w:val="24"/>
                <w:lang w:val="en-GB"/>
              </w:rPr>
              <w:t>Works</w:t>
            </w:r>
          </w:p>
        </w:tc>
        <w:tc>
          <w:tcPr>
            <w:tcW w:w="3420" w:type="dxa"/>
          </w:tcPr>
          <w:p w:rsidR="00D743C1" w:rsidRPr="00DF1B1E" w:rsidRDefault="00D743C1" w:rsidP="001B1159">
            <w:pPr>
              <w:spacing w:before="120" w:after="120" w:line="240" w:lineRule="auto"/>
              <w:rPr>
                <w:rFonts w:ascii="Arial" w:hAnsi="Arial" w:cs="Arial"/>
                <w:color w:val="000000"/>
                <w:sz w:val="24"/>
                <w:szCs w:val="24"/>
                <w:lang w:val="en-GB"/>
              </w:rPr>
            </w:pPr>
            <w:r w:rsidRPr="00DF1B1E">
              <w:rPr>
                <w:rFonts w:ascii="Arial" w:hAnsi="Arial" w:cs="Arial"/>
                <w:b/>
                <w:bCs/>
                <w:color w:val="000000"/>
                <w:sz w:val="24"/>
                <w:szCs w:val="24"/>
                <w:shd w:val="clear" w:color="auto" w:fill="F9F9F9"/>
                <w:lang w:val="en-GB"/>
              </w:rPr>
              <w:t>&lt; 100,000</w:t>
            </w:r>
          </w:p>
        </w:tc>
        <w:tc>
          <w:tcPr>
            <w:tcW w:w="3780" w:type="dxa"/>
          </w:tcPr>
          <w:p w:rsidR="00D743C1" w:rsidRPr="00DF1B1E" w:rsidRDefault="00D743C1" w:rsidP="001B1159">
            <w:pPr>
              <w:spacing w:after="0" w:line="240" w:lineRule="auto"/>
              <w:jc w:val="both"/>
              <w:rPr>
                <w:rFonts w:ascii="Arial" w:hAnsi="Arial" w:cs="Arial"/>
                <w:sz w:val="24"/>
                <w:szCs w:val="24"/>
                <w:lang w:val="en-GB"/>
              </w:rPr>
            </w:pPr>
            <w:r w:rsidRPr="00DF1B1E">
              <w:rPr>
                <w:rFonts w:ascii="Arial" w:hAnsi="Arial" w:cs="Arial"/>
                <w:sz w:val="24"/>
                <w:szCs w:val="24"/>
                <w:lang w:val="en-GB"/>
              </w:rPr>
              <w:t>Chapter II - ,</w:t>
            </w:r>
            <w:proofErr w:type="gramStart"/>
            <w:r w:rsidRPr="00DF1B1E">
              <w:rPr>
                <w:rFonts w:ascii="Arial" w:hAnsi="Arial" w:cs="Arial"/>
                <w:sz w:val="24"/>
                <w:szCs w:val="24"/>
                <w:lang w:val="en-GB"/>
              </w:rPr>
              <w:t>,Direct</w:t>
            </w:r>
            <w:proofErr w:type="gramEnd"/>
            <w:r w:rsidRPr="00DF1B1E">
              <w:rPr>
                <w:rFonts w:ascii="Arial" w:hAnsi="Arial" w:cs="Arial"/>
                <w:sz w:val="24"/>
                <w:szCs w:val="24"/>
                <w:lang w:val="en-GB"/>
              </w:rPr>
              <w:t xml:space="preserve"> procurement” of the „Simplified procedure” approved by Order of the MFE 1120/2013.</w:t>
            </w:r>
          </w:p>
        </w:tc>
      </w:tr>
      <w:tr w:rsidR="00D743C1" w:rsidRPr="00DF1B1E" w:rsidTr="001B1159">
        <w:tc>
          <w:tcPr>
            <w:tcW w:w="2268" w:type="dxa"/>
          </w:tcPr>
          <w:p w:rsidR="00D743C1" w:rsidRPr="00DF1B1E" w:rsidRDefault="00D743C1" w:rsidP="001B1159">
            <w:pPr>
              <w:spacing w:before="120" w:after="120" w:line="240" w:lineRule="auto"/>
              <w:jc w:val="both"/>
              <w:rPr>
                <w:rFonts w:ascii="Arial" w:hAnsi="Arial" w:cs="Arial"/>
                <w:color w:val="000000"/>
                <w:sz w:val="24"/>
                <w:szCs w:val="24"/>
                <w:lang w:val="en-GB"/>
              </w:rPr>
            </w:pPr>
            <w:r w:rsidRPr="00DF1B1E">
              <w:rPr>
                <w:rFonts w:ascii="Arial" w:hAnsi="Arial" w:cs="Arial"/>
                <w:color w:val="000000"/>
                <w:sz w:val="24"/>
                <w:szCs w:val="24"/>
                <w:lang w:val="en-GB"/>
              </w:rPr>
              <w:t>Supply of goods</w:t>
            </w:r>
          </w:p>
        </w:tc>
        <w:tc>
          <w:tcPr>
            <w:tcW w:w="3420" w:type="dxa"/>
          </w:tcPr>
          <w:p w:rsidR="00D743C1" w:rsidRPr="00DF1B1E" w:rsidRDefault="00D743C1" w:rsidP="001B1159">
            <w:pPr>
              <w:spacing w:before="120" w:after="120" w:line="240" w:lineRule="auto"/>
              <w:rPr>
                <w:rFonts w:ascii="Arial" w:hAnsi="Arial" w:cs="Arial"/>
                <w:b/>
                <w:bCs/>
                <w:color w:val="000000"/>
                <w:sz w:val="24"/>
                <w:szCs w:val="24"/>
                <w:lang w:val="en-GB"/>
              </w:rPr>
            </w:pPr>
            <w:r w:rsidRPr="00DF1B1E">
              <w:rPr>
                <w:rFonts w:ascii="Arial" w:hAnsi="Arial" w:cs="Arial"/>
                <w:b/>
                <w:bCs/>
                <w:color w:val="000000"/>
                <w:sz w:val="24"/>
                <w:szCs w:val="24"/>
                <w:shd w:val="clear" w:color="auto" w:fill="F9F9F9"/>
                <w:lang w:val="en-GB"/>
              </w:rPr>
              <w:t>&gt;30,000 – no maximum threshold for the application of the GEO 34/2006</w:t>
            </w:r>
          </w:p>
        </w:tc>
        <w:tc>
          <w:tcPr>
            <w:tcW w:w="3780" w:type="dxa"/>
          </w:tcPr>
          <w:p w:rsidR="00D743C1" w:rsidRPr="00DF1B1E" w:rsidRDefault="00D743C1" w:rsidP="001B1159">
            <w:pPr>
              <w:spacing w:after="0" w:line="240" w:lineRule="auto"/>
              <w:jc w:val="both"/>
              <w:rPr>
                <w:rFonts w:ascii="Arial" w:hAnsi="Arial" w:cs="Arial"/>
                <w:sz w:val="24"/>
                <w:szCs w:val="24"/>
                <w:lang w:val="en-GB"/>
              </w:rPr>
            </w:pPr>
            <w:r w:rsidRPr="00DF1B1E">
              <w:rPr>
                <w:rFonts w:ascii="Arial" w:hAnsi="Arial" w:cs="Arial"/>
                <w:sz w:val="24"/>
                <w:szCs w:val="24"/>
                <w:lang w:val="en-GB"/>
              </w:rPr>
              <w:t>Chapter VII - ,,Simplified procedure” approved by Order of the MFE 1120/2013</w:t>
            </w:r>
          </w:p>
        </w:tc>
      </w:tr>
      <w:tr w:rsidR="00D743C1" w:rsidRPr="00DF1B1E" w:rsidTr="001B1159">
        <w:tc>
          <w:tcPr>
            <w:tcW w:w="2268" w:type="dxa"/>
          </w:tcPr>
          <w:p w:rsidR="00D743C1" w:rsidRPr="00DF1B1E" w:rsidRDefault="00D743C1" w:rsidP="001B1159">
            <w:pPr>
              <w:spacing w:before="120" w:after="120" w:line="240" w:lineRule="auto"/>
              <w:jc w:val="both"/>
              <w:rPr>
                <w:rFonts w:ascii="Arial" w:hAnsi="Arial" w:cs="Arial"/>
                <w:color w:val="000000"/>
                <w:sz w:val="24"/>
                <w:szCs w:val="24"/>
                <w:lang w:val="en-GB"/>
              </w:rPr>
            </w:pPr>
            <w:r w:rsidRPr="00DF1B1E">
              <w:rPr>
                <w:rFonts w:ascii="Arial" w:hAnsi="Arial" w:cs="Arial"/>
                <w:color w:val="000000"/>
                <w:sz w:val="24"/>
                <w:szCs w:val="24"/>
                <w:lang w:val="en-GB"/>
              </w:rPr>
              <w:t>Services</w:t>
            </w:r>
          </w:p>
        </w:tc>
        <w:tc>
          <w:tcPr>
            <w:tcW w:w="3420" w:type="dxa"/>
          </w:tcPr>
          <w:p w:rsidR="00D743C1" w:rsidRPr="00DF1B1E" w:rsidRDefault="00D743C1" w:rsidP="001B1159">
            <w:pPr>
              <w:spacing w:before="120" w:after="120" w:line="240" w:lineRule="auto"/>
              <w:rPr>
                <w:rFonts w:ascii="Arial" w:hAnsi="Arial" w:cs="Arial"/>
                <w:b/>
                <w:bCs/>
                <w:color w:val="000000"/>
                <w:sz w:val="24"/>
                <w:szCs w:val="24"/>
                <w:lang w:val="en-GB"/>
              </w:rPr>
            </w:pPr>
            <w:r w:rsidRPr="00DF1B1E">
              <w:rPr>
                <w:rFonts w:ascii="Arial" w:hAnsi="Arial" w:cs="Arial"/>
                <w:b/>
                <w:bCs/>
                <w:color w:val="000000"/>
                <w:sz w:val="24"/>
                <w:szCs w:val="24"/>
                <w:lang w:val="en-GB"/>
              </w:rPr>
              <w:t>30,000 – 200,000</w:t>
            </w:r>
          </w:p>
        </w:tc>
        <w:tc>
          <w:tcPr>
            <w:tcW w:w="3780" w:type="dxa"/>
          </w:tcPr>
          <w:p w:rsidR="00D743C1" w:rsidRPr="00DF1B1E" w:rsidRDefault="00D743C1" w:rsidP="001B1159">
            <w:pPr>
              <w:spacing w:after="0" w:line="240" w:lineRule="auto"/>
              <w:jc w:val="both"/>
              <w:rPr>
                <w:rFonts w:ascii="Arial" w:hAnsi="Arial" w:cs="Arial"/>
                <w:sz w:val="24"/>
                <w:szCs w:val="24"/>
                <w:lang w:val="en-GB"/>
              </w:rPr>
            </w:pPr>
            <w:r w:rsidRPr="00DF1B1E">
              <w:rPr>
                <w:rFonts w:ascii="Arial" w:hAnsi="Arial" w:cs="Arial"/>
                <w:sz w:val="24"/>
                <w:szCs w:val="24"/>
                <w:lang w:val="en-GB"/>
              </w:rPr>
              <w:t>Chapter VII - ,,Simplified procedure” approved by Order of the MFE 1120/2013</w:t>
            </w:r>
          </w:p>
        </w:tc>
      </w:tr>
      <w:tr w:rsidR="00D743C1" w:rsidRPr="00DF1B1E" w:rsidTr="001B1159">
        <w:tc>
          <w:tcPr>
            <w:tcW w:w="2268" w:type="dxa"/>
          </w:tcPr>
          <w:p w:rsidR="00D743C1" w:rsidRPr="00DF1B1E" w:rsidRDefault="00D743C1" w:rsidP="001B1159">
            <w:pPr>
              <w:spacing w:before="120" w:after="120" w:line="240" w:lineRule="auto"/>
              <w:jc w:val="both"/>
              <w:rPr>
                <w:rFonts w:ascii="Arial" w:hAnsi="Arial" w:cs="Arial"/>
                <w:color w:val="000000"/>
                <w:sz w:val="24"/>
                <w:szCs w:val="24"/>
                <w:lang w:val="en-GB"/>
              </w:rPr>
            </w:pPr>
            <w:r w:rsidRPr="00DF1B1E">
              <w:rPr>
                <w:rFonts w:ascii="Arial" w:hAnsi="Arial" w:cs="Arial"/>
                <w:color w:val="000000"/>
                <w:sz w:val="24"/>
                <w:szCs w:val="24"/>
                <w:lang w:val="en-GB"/>
              </w:rPr>
              <w:t>Works</w:t>
            </w:r>
          </w:p>
        </w:tc>
        <w:tc>
          <w:tcPr>
            <w:tcW w:w="3420" w:type="dxa"/>
          </w:tcPr>
          <w:p w:rsidR="00D743C1" w:rsidRPr="00DF1B1E" w:rsidRDefault="00D743C1" w:rsidP="001B1159">
            <w:pPr>
              <w:spacing w:before="120" w:after="120" w:line="240" w:lineRule="auto"/>
              <w:rPr>
                <w:rFonts w:ascii="Arial" w:hAnsi="Arial" w:cs="Arial"/>
                <w:b/>
                <w:bCs/>
                <w:color w:val="000000"/>
                <w:sz w:val="24"/>
                <w:szCs w:val="24"/>
                <w:lang w:val="en-GB"/>
              </w:rPr>
            </w:pPr>
            <w:r w:rsidRPr="00DF1B1E">
              <w:rPr>
                <w:rFonts w:ascii="Arial" w:hAnsi="Arial" w:cs="Arial"/>
                <w:b/>
                <w:bCs/>
                <w:color w:val="000000"/>
                <w:sz w:val="24"/>
                <w:szCs w:val="24"/>
                <w:lang w:val="en-GB"/>
              </w:rPr>
              <w:t>100,000 – 5,000,000</w:t>
            </w:r>
          </w:p>
        </w:tc>
        <w:tc>
          <w:tcPr>
            <w:tcW w:w="3780" w:type="dxa"/>
          </w:tcPr>
          <w:p w:rsidR="00D743C1" w:rsidRPr="00DF1B1E" w:rsidRDefault="00D743C1" w:rsidP="001B1159">
            <w:pPr>
              <w:spacing w:after="0" w:line="240" w:lineRule="auto"/>
              <w:jc w:val="both"/>
              <w:rPr>
                <w:rFonts w:ascii="Arial" w:hAnsi="Arial" w:cs="Arial"/>
                <w:sz w:val="24"/>
                <w:szCs w:val="24"/>
                <w:lang w:val="en-GB"/>
              </w:rPr>
            </w:pPr>
            <w:r w:rsidRPr="00DF1B1E">
              <w:rPr>
                <w:rFonts w:ascii="Arial" w:hAnsi="Arial" w:cs="Arial"/>
                <w:sz w:val="24"/>
                <w:szCs w:val="24"/>
                <w:lang w:val="en-GB"/>
              </w:rPr>
              <w:t>Chapter VII - ,,Simplified procedure” approved by Order of the MFE 1120/2013</w:t>
            </w:r>
          </w:p>
        </w:tc>
      </w:tr>
      <w:tr w:rsidR="00D743C1" w:rsidRPr="00DF1B1E" w:rsidTr="001B1159">
        <w:tc>
          <w:tcPr>
            <w:tcW w:w="2268" w:type="dxa"/>
          </w:tcPr>
          <w:p w:rsidR="00D743C1" w:rsidRPr="00DF1B1E" w:rsidRDefault="00D743C1" w:rsidP="001B1159">
            <w:pPr>
              <w:spacing w:before="120" w:after="120" w:line="240" w:lineRule="auto"/>
              <w:jc w:val="both"/>
              <w:rPr>
                <w:rFonts w:ascii="Arial" w:hAnsi="Arial" w:cs="Arial"/>
                <w:color w:val="000000"/>
                <w:sz w:val="24"/>
                <w:szCs w:val="24"/>
                <w:lang w:val="en-GB"/>
              </w:rPr>
            </w:pPr>
            <w:r w:rsidRPr="00DF1B1E">
              <w:rPr>
                <w:rFonts w:ascii="Arial" w:hAnsi="Arial" w:cs="Arial"/>
                <w:color w:val="000000"/>
                <w:sz w:val="24"/>
                <w:szCs w:val="24"/>
                <w:lang w:val="en-GB"/>
              </w:rPr>
              <w:t>Services</w:t>
            </w:r>
          </w:p>
        </w:tc>
        <w:tc>
          <w:tcPr>
            <w:tcW w:w="3420" w:type="dxa"/>
          </w:tcPr>
          <w:p w:rsidR="00D743C1" w:rsidRPr="00DF1B1E" w:rsidRDefault="00D743C1" w:rsidP="001B1159">
            <w:pPr>
              <w:spacing w:before="120" w:after="120" w:line="240" w:lineRule="auto"/>
              <w:rPr>
                <w:rFonts w:ascii="Arial" w:hAnsi="Arial" w:cs="Arial"/>
                <w:color w:val="000000"/>
                <w:sz w:val="24"/>
                <w:szCs w:val="24"/>
                <w:lang w:val="en-GB"/>
              </w:rPr>
            </w:pPr>
            <w:r w:rsidRPr="00DF1B1E">
              <w:rPr>
                <w:rFonts w:ascii="Arial" w:hAnsi="Arial" w:cs="Arial"/>
                <w:b/>
                <w:bCs/>
                <w:color w:val="000000"/>
                <w:sz w:val="24"/>
                <w:szCs w:val="24"/>
                <w:shd w:val="clear" w:color="auto" w:fill="F9F9F9"/>
                <w:lang w:val="en-GB"/>
              </w:rPr>
              <w:t>&gt; 200,000</w:t>
            </w:r>
          </w:p>
        </w:tc>
        <w:tc>
          <w:tcPr>
            <w:tcW w:w="3780" w:type="dxa"/>
          </w:tcPr>
          <w:p w:rsidR="00D743C1" w:rsidRPr="00DF1B1E" w:rsidRDefault="00D743C1" w:rsidP="001B1159">
            <w:pPr>
              <w:spacing w:before="120" w:after="120" w:line="240" w:lineRule="auto"/>
              <w:jc w:val="both"/>
              <w:rPr>
                <w:rFonts w:ascii="Arial" w:hAnsi="Arial" w:cs="Arial"/>
                <w:color w:val="000000"/>
                <w:sz w:val="24"/>
                <w:szCs w:val="24"/>
                <w:lang w:val="en-GB"/>
              </w:rPr>
            </w:pPr>
            <w:r w:rsidRPr="00DF1B1E">
              <w:rPr>
                <w:rFonts w:ascii="Arial" w:hAnsi="Arial" w:cs="Arial"/>
                <w:color w:val="000000"/>
                <w:sz w:val="24"/>
                <w:szCs w:val="24"/>
                <w:shd w:val="clear" w:color="auto" w:fill="F9F9F9"/>
                <w:lang w:val="en-GB"/>
              </w:rPr>
              <w:t>GEO 34/2006</w:t>
            </w:r>
          </w:p>
        </w:tc>
      </w:tr>
      <w:tr w:rsidR="00D743C1" w:rsidRPr="00DF1B1E" w:rsidTr="001B1159">
        <w:tc>
          <w:tcPr>
            <w:tcW w:w="2268" w:type="dxa"/>
          </w:tcPr>
          <w:p w:rsidR="00D743C1" w:rsidRPr="00DF1B1E" w:rsidRDefault="00D743C1" w:rsidP="001B1159">
            <w:pPr>
              <w:spacing w:before="120" w:after="120" w:line="240" w:lineRule="auto"/>
              <w:jc w:val="both"/>
              <w:rPr>
                <w:rFonts w:ascii="Arial" w:hAnsi="Arial" w:cs="Arial"/>
                <w:color w:val="000000"/>
                <w:sz w:val="24"/>
                <w:szCs w:val="24"/>
                <w:lang w:val="en-GB"/>
              </w:rPr>
            </w:pPr>
            <w:r w:rsidRPr="00DF1B1E">
              <w:rPr>
                <w:rFonts w:ascii="Arial" w:hAnsi="Arial" w:cs="Arial"/>
                <w:color w:val="000000"/>
                <w:sz w:val="24"/>
                <w:szCs w:val="24"/>
                <w:lang w:val="en-GB"/>
              </w:rPr>
              <w:t>Works</w:t>
            </w:r>
          </w:p>
        </w:tc>
        <w:tc>
          <w:tcPr>
            <w:tcW w:w="3420" w:type="dxa"/>
          </w:tcPr>
          <w:p w:rsidR="00D743C1" w:rsidRPr="00DF1B1E" w:rsidRDefault="00D743C1" w:rsidP="001B1159">
            <w:pPr>
              <w:spacing w:before="120" w:after="120" w:line="240" w:lineRule="auto"/>
              <w:rPr>
                <w:rFonts w:ascii="Arial" w:hAnsi="Arial" w:cs="Arial"/>
                <w:color w:val="000000"/>
                <w:sz w:val="24"/>
                <w:szCs w:val="24"/>
                <w:lang w:val="en-GB"/>
              </w:rPr>
            </w:pPr>
            <w:r w:rsidRPr="00DF1B1E">
              <w:rPr>
                <w:rFonts w:ascii="Arial" w:hAnsi="Arial" w:cs="Arial"/>
                <w:b/>
                <w:bCs/>
                <w:color w:val="000000"/>
                <w:sz w:val="24"/>
                <w:szCs w:val="24"/>
                <w:shd w:val="clear" w:color="auto" w:fill="F9F9F9"/>
                <w:lang w:val="en-GB"/>
              </w:rPr>
              <w:t>&gt;5,000,000</w:t>
            </w:r>
          </w:p>
        </w:tc>
        <w:tc>
          <w:tcPr>
            <w:tcW w:w="3780" w:type="dxa"/>
          </w:tcPr>
          <w:p w:rsidR="00D743C1" w:rsidRPr="00DF1B1E" w:rsidRDefault="00D743C1" w:rsidP="001B1159">
            <w:pPr>
              <w:spacing w:before="120" w:after="120" w:line="240" w:lineRule="auto"/>
              <w:jc w:val="both"/>
              <w:rPr>
                <w:rFonts w:ascii="Arial" w:hAnsi="Arial" w:cs="Arial"/>
                <w:color w:val="000000"/>
                <w:sz w:val="24"/>
                <w:szCs w:val="24"/>
                <w:lang w:val="en-GB"/>
              </w:rPr>
            </w:pPr>
            <w:r w:rsidRPr="00DF1B1E">
              <w:rPr>
                <w:rFonts w:ascii="Arial" w:hAnsi="Arial" w:cs="Arial"/>
                <w:color w:val="000000"/>
                <w:sz w:val="24"/>
                <w:szCs w:val="24"/>
                <w:shd w:val="clear" w:color="auto" w:fill="F9F9F9"/>
                <w:lang w:val="en-GB"/>
              </w:rPr>
              <w:t>GEO 34/2006</w:t>
            </w:r>
          </w:p>
        </w:tc>
      </w:tr>
    </w:tbl>
    <w:p w:rsidR="00D743C1" w:rsidRPr="00DF1B1E" w:rsidRDefault="00D743C1" w:rsidP="00D743C1">
      <w:pPr>
        <w:spacing w:after="0" w:line="240" w:lineRule="auto"/>
        <w:jc w:val="both"/>
        <w:rPr>
          <w:rFonts w:ascii="Arial" w:eastAsia="Times New Roman" w:hAnsi="Arial" w:cs="Arial"/>
          <w:color w:val="000000"/>
          <w:sz w:val="24"/>
          <w:szCs w:val="24"/>
          <w:lang w:val="en-GB"/>
        </w:rPr>
      </w:pPr>
    </w:p>
    <w:p w:rsidR="00D743C1" w:rsidRPr="00DF1B1E" w:rsidRDefault="00D743C1" w:rsidP="00D743C1">
      <w:pPr>
        <w:spacing w:after="0" w:line="240" w:lineRule="auto"/>
        <w:jc w:val="both"/>
        <w:rPr>
          <w:rFonts w:ascii="Arial" w:eastAsia="Times New Roman" w:hAnsi="Arial" w:cs="Arial"/>
          <w:color w:val="000000"/>
          <w:sz w:val="24"/>
          <w:szCs w:val="24"/>
          <w:lang w:val="en-GB"/>
        </w:rPr>
      </w:pPr>
    </w:p>
    <w:p w:rsidR="00D743C1" w:rsidRPr="00DF1B1E" w:rsidRDefault="00D743C1" w:rsidP="00D743C1">
      <w:pPr>
        <w:spacing w:after="0" w:line="240" w:lineRule="auto"/>
        <w:jc w:val="both"/>
        <w:rPr>
          <w:rFonts w:ascii="Arial" w:eastAsia="Times New Roman" w:hAnsi="Arial" w:cs="Arial"/>
          <w:color w:val="000000"/>
          <w:sz w:val="24"/>
          <w:szCs w:val="24"/>
          <w:lang w:val="en-GB"/>
        </w:rPr>
      </w:pPr>
    </w:p>
    <w:p w:rsidR="00D743C1" w:rsidRPr="00DF1B1E" w:rsidRDefault="00D743C1" w:rsidP="00D743C1">
      <w:pPr>
        <w:spacing w:after="0" w:line="240" w:lineRule="auto"/>
        <w:jc w:val="both"/>
        <w:rPr>
          <w:rFonts w:ascii="Arial" w:hAnsi="Arial" w:cs="Arial"/>
          <w:sz w:val="24"/>
          <w:szCs w:val="24"/>
          <w:lang w:val="en-GB"/>
        </w:rPr>
      </w:pPr>
      <w:r w:rsidRPr="00DF1B1E">
        <w:rPr>
          <w:rFonts w:ascii="Arial" w:hAnsi="Arial" w:cs="Arial"/>
          <w:sz w:val="24"/>
          <w:szCs w:val="24"/>
          <w:lang w:val="en-GB"/>
        </w:rPr>
        <w:t xml:space="preserve">The procurement procedures and the execution of contracts shall comply with the highest standards of ethics. At project level, the entity in charge with procurement is the Project Promoter (entity registered in Romania). The public procurement procedure may be carried out either by the project promoter or by their partners, taking into </w:t>
      </w:r>
      <w:r w:rsidRPr="00DF1B1E">
        <w:rPr>
          <w:rFonts w:ascii="Arial" w:hAnsi="Arial" w:cs="Arial"/>
          <w:sz w:val="24"/>
          <w:szCs w:val="24"/>
          <w:lang w:val="en-GB"/>
        </w:rPr>
        <w:lastRenderedPageBreak/>
        <w:t>consideration the end beneficiary of the goods, services, works, etc. resulting from the contract.</w:t>
      </w:r>
    </w:p>
    <w:p w:rsidR="00D743C1" w:rsidRPr="00DF1B1E" w:rsidRDefault="00D743C1" w:rsidP="00D743C1">
      <w:pPr>
        <w:spacing w:after="0" w:line="240" w:lineRule="auto"/>
        <w:jc w:val="both"/>
        <w:rPr>
          <w:rFonts w:ascii="Arial" w:hAnsi="Arial" w:cs="Arial"/>
          <w:i/>
          <w:sz w:val="24"/>
          <w:szCs w:val="24"/>
          <w:lang w:val="en-GB"/>
        </w:rPr>
      </w:pPr>
    </w:p>
    <w:p w:rsidR="00D743C1" w:rsidRPr="00DF1B1E" w:rsidRDefault="00D743C1" w:rsidP="00D743C1">
      <w:pPr>
        <w:spacing w:after="0" w:line="240" w:lineRule="auto"/>
        <w:jc w:val="both"/>
        <w:rPr>
          <w:rFonts w:ascii="Arial" w:hAnsi="Arial" w:cs="Arial"/>
          <w:sz w:val="24"/>
          <w:szCs w:val="24"/>
          <w:lang w:val="en-GB"/>
        </w:rPr>
      </w:pPr>
      <w:r w:rsidRPr="00DF1B1E">
        <w:rPr>
          <w:rFonts w:ascii="Arial" w:hAnsi="Arial" w:cs="Arial"/>
          <w:sz w:val="24"/>
          <w:szCs w:val="24"/>
          <w:lang w:val="en-GB"/>
        </w:rPr>
        <w:t xml:space="preserve">In compliance the principle of undertaking responsibility provided in article 2, paragraph 2, g) of the GEO 34/2006, the project promoter is the only one responsible for selecting the type of public procurement procedure, including the direct procurement. </w:t>
      </w:r>
    </w:p>
    <w:p w:rsidR="00D743C1" w:rsidRPr="00DF1B1E" w:rsidRDefault="00D743C1" w:rsidP="00D743C1">
      <w:pPr>
        <w:spacing w:after="0" w:line="240" w:lineRule="auto"/>
        <w:jc w:val="both"/>
        <w:rPr>
          <w:rFonts w:ascii="Arial" w:hAnsi="Arial" w:cs="Arial"/>
          <w:sz w:val="24"/>
          <w:szCs w:val="24"/>
          <w:lang w:val="en-GB"/>
        </w:rPr>
      </w:pPr>
    </w:p>
    <w:p w:rsidR="00D743C1" w:rsidRPr="00DF1B1E" w:rsidRDefault="00D743C1" w:rsidP="00D743C1">
      <w:pPr>
        <w:pStyle w:val="Default"/>
        <w:pBdr>
          <w:top w:val="single" w:sz="4" w:space="3" w:color="auto"/>
          <w:left w:val="single" w:sz="4" w:space="4" w:color="auto"/>
          <w:bottom w:val="single" w:sz="4" w:space="1" w:color="auto"/>
          <w:right w:val="single" w:sz="4" w:space="4" w:color="auto"/>
        </w:pBdr>
        <w:jc w:val="both"/>
        <w:rPr>
          <w:rFonts w:ascii="Arial" w:hAnsi="Arial" w:cs="Arial"/>
          <w:b/>
          <w:lang w:val="en-GB"/>
        </w:rPr>
      </w:pPr>
    </w:p>
    <w:p w:rsidR="00D743C1" w:rsidRPr="00DF1B1E" w:rsidRDefault="00D743C1" w:rsidP="00D743C1">
      <w:pPr>
        <w:pStyle w:val="Default"/>
        <w:pBdr>
          <w:top w:val="single" w:sz="4" w:space="3" w:color="auto"/>
          <w:left w:val="single" w:sz="4" w:space="4" w:color="auto"/>
          <w:bottom w:val="single" w:sz="4" w:space="1" w:color="auto"/>
          <w:right w:val="single" w:sz="4" w:space="4" w:color="auto"/>
        </w:pBdr>
        <w:jc w:val="both"/>
        <w:rPr>
          <w:rFonts w:ascii="Arial" w:hAnsi="Arial" w:cs="Arial"/>
          <w:b/>
          <w:color w:val="auto"/>
          <w:lang w:val="en-GB"/>
        </w:rPr>
      </w:pPr>
      <w:r w:rsidRPr="00DF1B1E">
        <w:rPr>
          <w:rFonts w:ascii="Arial" w:hAnsi="Arial" w:cs="Arial"/>
          <w:b/>
          <w:color w:val="auto"/>
          <w:lang w:val="en-GB"/>
        </w:rPr>
        <w:t>Note</w:t>
      </w:r>
      <w:r>
        <w:rPr>
          <w:rFonts w:ascii="Arial" w:hAnsi="Arial" w:cs="Arial"/>
          <w:b/>
          <w:color w:val="auto"/>
          <w:lang w:val="en-GB"/>
        </w:rPr>
        <w:t>!</w:t>
      </w:r>
    </w:p>
    <w:p w:rsidR="00D743C1" w:rsidRPr="00DF1B1E" w:rsidRDefault="00D743C1" w:rsidP="00D743C1">
      <w:pPr>
        <w:pStyle w:val="Default"/>
        <w:pBdr>
          <w:top w:val="single" w:sz="4" w:space="3" w:color="auto"/>
          <w:left w:val="single" w:sz="4" w:space="4" w:color="auto"/>
          <w:bottom w:val="single" w:sz="4" w:space="1" w:color="auto"/>
          <w:right w:val="single" w:sz="4" w:space="4" w:color="auto"/>
        </w:pBdr>
        <w:jc w:val="both"/>
        <w:rPr>
          <w:rFonts w:ascii="Arial" w:hAnsi="Arial" w:cs="Arial"/>
          <w:b/>
          <w:lang w:val="en-GB"/>
        </w:rPr>
      </w:pPr>
      <w:r w:rsidRPr="00DF1B1E">
        <w:rPr>
          <w:rFonts w:ascii="Arial" w:hAnsi="Arial" w:cs="Arial"/>
          <w:b/>
          <w:lang w:val="en-GB"/>
        </w:rPr>
        <w:t>It is forbidden to divide a contract into contracts of lower value, with the same object, in order to comply with the thresholds set by the GEO 34/2006 including the subsequent amendments and completions.</w:t>
      </w:r>
    </w:p>
    <w:p w:rsidR="00D743C1" w:rsidRPr="00DF1B1E" w:rsidRDefault="00D743C1" w:rsidP="00D743C1">
      <w:pPr>
        <w:spacing w:after="0" w:line="240" w:lineRule="auto"/>
        <w:jc w:val="both"/>
        <w:rPr>
          <w:rFonts w:ascii="Arial" w:eastAsia="Times New Roman" w:hAnsi="Arial" w:cs="Arial"/>
          <w:sz w:val="24"/>
          <w:szCs w:val="24"/>
          <w:lang w:val="en-GB"/>
        </w:rPr>
      </w:pPr>
    </w:p>
    <w:p w:rsidR="00D743C1" w:rsidRPr="00DF1B1E" w:rsidRDefault="00D743C1" w:rsidP="00D743C1">
      <w:pPr>
        <w:spacing w:after="0" w:line="240" w:lineRule="auto"/>
        <w:jc w:val="both"/>
        <w:rPr>
          <w:rFonts w:ascii="Arial" w:hAnsi="Arial" w:cs="Arial"/>
          <w:sz w:val="24"/>
          <w:szCs w:val="24"/>
          <w:lang w:val="en-GB"/>
        </w:rPr>
      </w:pPr>
      <w:r w:rsidRPr="00DF1B1E">
        <w:rPr>
          <w:rFonts w:ascii="Arial" w:hAnsi="Arial" w:cs="Arial"/>
          <w:sz w:val="24"/>
          <w:szCs w:val="24"/>
          <w:lang w:val="en-GB"/>
        </w:rPr>
        <w:t xml:space="preserve">The procurements made by a foreign partner shall be carried out in line with the legislation in force on public procurement in the partner </w:t>
      </w:r>
      <w:proofErr w:type="gramStart"/>
      <w:r w:rsidRPr="00DF1B1E">
        <w:rPr>
          <w:rFonts w:ascii="Arial" w:hAnsi="Arial" w:cs="Arial"/>
          <w:sz w:val="24"/>
          <w:szCs w:val="24"/>
          <w:lang w:val="en-GB"/>
        </w:rPr>
        <w:t>country(</w:t>
      </w:r>
      <w:proofErr w:type="spellStart"/>
      <w:proofErr w:type="gramEnd"/>
      <w:r w:rsidRPr="00DF1B1E">
        <w:rPr>
          <w:rFonts w:ascii="Arial" w:hAnsi="Arial" w:cs="Arial"/>
          <w:sz w:val="24"/>
          <w:szCs w:val="24"/>
          <w:lang w:val="en-GB"/>
        </w:rPr>
        <w:t>ies</w:t>
      </w:r>
      <w:proofErr w:type="spellEnd"/>
      <w:r w:rsidRPr="00DF1B1E">
        <w:rPr>
          <w:rFonts w:ascii="Arial" w:hAnsi="Arial" w:cs="Arial"/>
          <w:sz w:val="24"/>
          <w:szCs w:val="24"/>
          <w:lang w:val="en-GB"/>
        </w:rPr>
        <w:t xml:space="preserve">) and with the principles set under art. 7.16 </w:t>
      </w:r>
      <w:proofErr w:type="gramStart"/>
      <w:r w:rsidRPr="00DF1B1E">
        <w:rPr>
          <w:rFonts w:ascii="Arial" w:hAnsi="Arial" w:cs="Arial"/>
          <w:sz w:val="24"/>
          <w:szCs w:val="24"/>
          <w:lang w:val="en-GB"/>
        </w:rPr>
        <w:t>of</w:t>
      </w:r>
      <w:proofErr w:type="gramEnd"/>
      <w:r w:rsidRPr="00DF1B1E">
        <w:rPr>
          <w:rFonts w:ascii="Arial" w:hAnsi="Arial" w:cs="Arial"/>
          <w:sz w:val="24"/>
          <w:szCs w:val="24"/>
          <w:lang w:val="en-GB"/>
        </w:rPr>
        <w:t xml:space="preserve"> the Regulation regarding the EAA Financial Mechanism, only if the public procurement activities are carried out in the partner’s country. </w:t>
      </w:r>
    </w:p>
    <w:p w:rsidR="00D743C1" w:rsidRPr="00DF1B1E" w:rsidRDefault="00D743C1" w:rsidP="00D743C1">
      <w:pPr>
        <w:spacing w:after="0" w:line="240" w:lineRule="auto"/>
        <w:jc w:val="both"/>
        <w:rPr>
          <w:rFonts w:ascii="Arial" w:hAnsi="Arial" w:cs="Arial"/>
          <w:sz w:val="24"/>
          <w:szCs w:val="24"/>
          <w:lang w:val="en-GB"/>
        </w:rPr>
      </w:pPr>
      <w:r w:rsidRPr="00DF1B1E">
        <w:rPr>
          <w:rFonts w:ascii="Arial" w:hAnsi="Arial" w:cs="Arial"/>
          <w:sz w:val="24"/>
          <w:szCs w:val="24"/>
          <w:lang w:val="en-GB"/>
        </w:rPr>
        <w:t>The project promoter shall comply with the following obligations during the procedures of public procurement stipulated in the project:</w:t>
      </w:r>
    </w:p>
    <w:p w:rsidR="00D743C1" w:rsidRPr="00DF1B1E" w:rsidRDefault="00D743C1" w:rsidP="00D743C1">
      <w:pPr>
        <w:numPr>
          <w:ilvl w:val="0"/>
          <w:numId w:val="5"/>
        </w:numPr>
        <w:spacing w:after="0" w:line="240" w:lineRule="auto"/>
        <w:contextualSpacing/>
        <w:jc w:val="both"/>
        <w:rPr>
          <w:rFonts w:ascii="Arial" w:hAnsi="Arial" w:cs="Arial"/>
          <w:sz w:val="24"/>
          <w:szCs w:val="24"/>
          <w:lang w:val="en-GB"/>
        </w:rPr>
      </w:pPr>
      <w:proofErr w:type="gramStart"/>
      <w:r w:rsidRPr="00DF1B1E">
        <w:rPr>
          <w:rFonts w:ascii="Arial" w:hAnsi="Arial" w:cs="Arial"/>
          <w:sz w:val="24"/>
          <w:szCs w:val="24"/>
          <w:lang w:val="en-GB"/>
        </w:rPr>
        <w:t>for</w:t>
      </w:r>
      <w:proofErr w:type="gramEnd"/>
      <w:r w:rsidRPr="00DF1B1E">
        <w:rPr>
          <w:rFonts w:ascii="Arial" w:hAnsi="Arial" w:cs="Arial"/>
          <w:sz w:val="24"/>
          <w:szCs w:val="24"/>
          <w:lang w:val="en-GB"/>
        </w:rPr>
        <w:t xml:space="preserve"> the procurement of goods/services/works mentioned in the project budget, the project promoter shall apply and observe the rules set under the Programme, the national and European Legislation and the provisions herein.   </w:t>
      </w:r>
    </w:p>
    <w:p w:rsidR="00D743C1" w:rsidRPr="00DF1B1E" w:rsidRDefault="00D743C1" w:rsidP="00D743C1">
      <w:pPr>
        <w:numPr>
          <w:ilvl w:val="0"/>
          <w:numId w:val="5"/>
        </w:numPr>
        <w:spacing w:after="0" w:line="240" w:lineRule="auto"/>
        <w:contextualSpacing/>
        <w:jc w:val="both"/>
        <w:rPr>
          <w:rFonts w:ascii="Arial" w:hAnsi="Arial" w:cs="Arial"/>
          <w:sz w:val="24"/>
          <w:szCs w:val="24"/>
          <w:lang w:val="en-GB"/>
        </w:rPr>
      </w:pPr>
      <w:proofErr w:type="gramStart"/>
      <w:r w:rsidRPr="00DF1B1E">
        <w:rPr>
          <w:rFonts w:ascii="Arial" w:hAnsi="Arial" w:cs="Arial"/>
          <w:sz w:val="24"/>
          <w:szCs w:val="24"/>
          <w:lang w:val="en-GB"/>
        </w:rPr>
        <w:t>to</w:t>
      </w:r>
      <w:proofErr w:type="gramEnd"/>
      <w:r w:rsidRPr="00DF1B1E">
        <w:rPr>
          <w:rFonts w:ascii="Arial" w:hAnsi="Arial" w:cs="Arial"/>
          <w:sz w:val="24"/>
          <w:szCs w:val="24"/>
          <w:lang w:val="en-GB"/>
        </w:rPr>
        <w:t xml:space="preserve"> implement the public procurement procedures and carry out the contracts, to make the payments for the goods/services/works purchased, within the deadlines mentioned in the project activities schedule (included in the procurement plan).</w:t>
      </w:r>
    </w:p>
    <w:p w:rsidR="00D743C1" w:rsidRPr="00DF1B1E" w:rsidRDefault="00D743C1" w:rsidP="00D743C1">
      <w:pPr>
        <w:numPr>
          <w:ilvl w:val="0"/>
          <w:numId w:val="5"/>
        </w:numPr>
        <w:spacing w:after="0" w:line="240" w:lineRule="auto"/>
        <w:contextualSpacing/>
        <w:jc w:val="both"/>
        <w:rPr>
          <w:rFonts w:ascii="Arial" w:hAnsi="Arial" w:cs="Arial"/>
          <w:sz w:val="24"/>
          <w:szCs w:val="24"/>
          <w:lang w:val="en-GB"/>
        </w:rPr>
      </w:pPr>
      <w:r w:rsidRPr="00DF1B1E">
        <w:rPr>
          <w:rFonts w:ascii="Arial" w:hAnsi="Arial" w:cs="Arial"/>
          <w:sz w:val="24"/>
          <w:szCs w:val="24"/>
          <w:lang w:val="en-GB"/>
        </w:rPr>
        <w:t>the awarding of procurement contracts necessary for the implementation of the project shall observe the principle of the most advantageous tender, the free movement of goods, the freedom to settle/of location, the freedom to provide services as well as the principles arising therefrom, such as equal treatment, non-discrimination, mutual recognition, proportionality and transparency;</w:t>
      </w:r>
    </w:p>
    <w:p w:rsidR="00D743C1" w:rsidRPr="00DF1B1E" w:rsidRDefault="00D743C1" w:rsidP="00D743C1">
      <w:pPr>
        <w:numPr>
          <w:ilvl w:val="0"/>
          <w:numId w:val="5"/>
        </w:numPr>
        <w:spacing w:after="0" w:line="240" w:lineRule="auto"/>
        <w:contextualSpacing/>
        <w:jc w:val="both"/>
        <w:rPr>
          <w:rFonts w:ascii="Arial" w:hAnsi="Arial" w:cs="Arial"/>
          <w:sz w:val="24"/>
          <w:szCs w:val="24"/>
          <w:lang w:val="en-GB"/>
        </w:rPr>
      </w:pPr>
      <w:r w:rsidRPr="00DF1B1E">
        <w:rPr>
          <w:rFonts w:ascii="Arial" w:hAnsi="Arial" w:cs="Arial"/>
          <w:sz w:val="24"/>
          <w:szCs w:val="24"/>
          <w:lang w:val="en-GB"/>
        </w:rPr>
        <w:t>to draft a procurement plan for the entire duration of the project, including a list of annual procurement (for every year of project implementation) and o report periodically on the progress of procurement;</w:t>
      </w:r>
    </w:p>
    <w:p w:rsidR="00D743C1" w:rsidRPr="00DF1B1E" w:rsidRDefault="00D743C1" w:rsidP="00D743C1">
      <w:pPr>
        <w:numPr>
          <w:ilvl w:val="0"/>
          <w:numId w:val="5"/>
        </w:numPr>
        <w:spacing w:after="0" w:line="240" w:lineRule="auto"/>
        <w:contextualSpacing/>
        <w:jc w:val="both"/>
        <w:rPr>
          <w:rFonts w:ascii="Arial" w:hAnsi="Arial" w:cs="Arial"/>
          <w:sz w:val="24"/>
          <w:szCs w:val="24"/>
          <w:lang w:val="en-GB"/>
        </w:rPr>
      </w:pPr>
      <w:r w:rsidRPr="00DF1B1E">
        <w:rPr>
          <w:rFonts w:ascii="Arial" w:hAnsi="Arial" w:cs="Arial"/>
          <w:sz w:val="24"/>
          <w:szCs w:val="24"/>
          <w:lang w:val="en-GB"/>
        </w:rPr>
        <w:t>to prepare the procurement dossiers and keep them as long as the procurement contract produces legal effects, but no less than 5 years from the approval of the project’s final report;</w:t>
      </w:r>
    </w:p>
    <w:p w:rsidR="00D743C1" w:rsidRPr="00DF1B1E" w:rsidRDefault="00D743C1" w:rsidP="00D743C1">
      <w:pPr>
        <w:numPr>
          <w:ilvl w:val="0"/>
          <w:numId w:val="5"/>
        </w:numPr>
        <w:spacing w:after="0" w:line="240" w:lineRule="auto"/>
        <w:contextualSpacing/>
        <w:jc w:val="both"/>
        <w:rPr>
          <w:rFonts w:ascii="Arial" w:hAnsi="Arial" w:cs="Arial"/>
          <w:sz w:val="24"/>
          <w:szCs w:val="24"/>
          <w:lang w:val="en-GB"/>
        </w:rPr>
      </w:pPr>
      <w:proofErr w:type="gramStart"/>
      <w:r w:rsidRPr="00DF1B1E">
        <w:rPr>
          <w:rFonts w:ascii="Arial" w:hAnsi="Arial" w:cs="Arial"/>
          <w:sz w:val="24"/>
          <w:szCs w:val="24"/>
          <w:lang w:val="en-GB"/>
        </w:rPr>
        <w:t>when</w:t>
      </w:r>
      <w:proofErr w:type="gramEnd"/>
      <w:r w:rsidRPr="00DF1B1E">
        <w:rPr>
          <w:rFonts w:ascii="Arial" w:hAnsi="Arial" w:cs="Arial"/>
          <w:sz w:val="24"/>
          <w:szCs w:val="24"/>
          <w:lang w:val="en-GB"/>
        </w:rPr>
        <w:t xml:space="preserve"> the percentage of the public procurement activities for the purpose of project implementation exceeds 20% of the total eligible costs of the project, the project team shall include an expert specialised in the development of such procedures. </w:t>
      </w:r>
    </w:p>
    <w:p w:rsidR="00D743C1" w:rsidRPr="00DF1B1E" w:rsidRDefault="00D743C1" w:rsidP="00D743C1">
      <w:pPr>
        <w:spacing w:after="0" w:line="240" w:lineRule="auto"/>
        <w:contextualSpacing/>
        <w:jc w:val="both"/>
        <w:rPr>
          <w:rFonts w:ascii="Arial" w:eastAsia="Times New Roman" w:hAnsi="Arial" w:cs="Arial"/>
          <w:sz w:val="24"/>
          <w:szCs w:val="24"/>
          <w:lang w:val="en-GB"/>
        </w:rPr>
      </w:pPr>
    </w:p>
    <w:p w:rsidR="00D743C1" w:rsidRPr="00DF1B1E" w:rsidRDefault="00D743C1" w:rsidP="00D743C1">
      <w:pPr>
        <w:spacing w:after="0" w:line="240" w:lineRule="auto"/>
        <w:contextualSpacing/>
        <w:jc w:val="both"/>
        <w:rPr>
          <w:rFonts w:ascii="Arial" w:eastAsia="Times New Roman" w:hAnsi="Arial" w:cs="Arial"/>
          <w:sz w:val="24"/>
          <w:szCs w:val="24"/>
          <w:lang w:val="en-GB"/>
        </w:rPr>
      </w:pPr>
    </w:p>
    <w:p w:rsidR="00D743C1" w:rsidRPr="00DF1B1E" w:rsidRDefault="00D743C1" w:rsidP="00D743C1">
      <w:pPr>
        <w:spacing w:after="0" w:line="240" w:lineRule="auto"/>
        <w:jc w:val="both"/>
        <w:rPr>
          <w:rFonts w:ascii="Arial" w:hAnsi="Arial" w:cs="Arial"/>
          <w:lang w:val="en-GB"/>
        </w:rPr>
      </w:pPr>
      <w:r w:rsidRPr="00DF1B1E">
        <w:rPr>
          <w:rFonts w:ascii="Arial" w:hAnsi="Arial" w:cs="Arial"/>
          <w:noProof/>
          <w:lang w:val="ro-RO" w:eastAsia="ro-RO"/>
        </w:rPr>
        <mc:AlternateContent>
          <mc:Choice Requires="wps">
            <w:drawing>
              <wp:inline distT="0" distB="0" distL="0" distR="0" wp14:anchorId="1BDA824D" wp14:editId="28C571E8">
                <wp:extent cx="6021070" cy="301625"/>
                <wp:effectExtent l="0" t="0" r="17780" b="22225"/>
                <wp:docPr id="8"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301625"/>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D743C1" w:rsidRPr="00FE4E69" w:rsidRDefault="00D743C1" w:rsidP="00D743C1">
                            <w:pPr>
                              <w:pStyle w:val="Heading1"/>
                              <w:spacing w:before="0"/>
                              <w:rPr>
                                <w:color w:val="984806" w:themeColor="accent6" w:themeShade="80"/>
                              </w:rPr>
                            </w:pPr>
                            <w:bookmarkStart w:id="78" w:name="_Toc375298584"/>
                            <w:bookmarkStart w:id="79" w:name="_Toc375991889"/>
                            <w:bookmarkStart w:id="80" w:name="_Toc376763418"/>
                            <w:r>
                              <w:rPr>
                                <w:color w:val="984806" w:themeColor="accent6" w:themeShade="80"/>
                              </w:rPr>
                              <w:t xml:space="preserve">8. </w:t>
                            </w:r>
                            <w:bookmarkEnd w:id="78"/>
                            <w:r>
                              <w:rPr>
                                <w:color w:val="984806" w:themeColor="accent6" w:themeShade="80"/>
                              </w:rPr>
                              <w:t>USE OF THE EURO CURRENCY</w:t>
                            </w:r>
                            <w:bookmarkEnd w:id="79"/>
                            <w:bookmarkEnd w:id="80"/>
                          </w:p>
                          <w:p w:rsidR="00D743C1" w:rsidRPr="00FE4E69" w:rsidRDefault="00D743C1" w:rsidP="00D743C1">
                            <w:pPr>
                              <w:pStyle w:val="Heading1"/>
                              <w:spacing w:before="0"/>
                              <w:rPr>
                                <w:color w:val="984806" w:themeColor="accent6" w:themeShade="80"/>
                              </w:rPr>
                            </w:pPr>
                          </w:p>
                        </w:txbxContent>
                      </wps:txbx>
                      <wps:bodyPr rot="0" vert="horz" wrap="square" lIns="91440" tIns="0" rIns="91440" bIns="0" anchor="t" anchorCtr="0" upright="1">
                        <a:noAutofit/>
                      </wps:bodyPr>
                    </wps:wsp>
                  </a:graphicData>
                </a:graphic>
              </wp:inline>
            </w:drawing>
          </mc:Choice>
          <mc:Fallback>
            <w:pict>
              <v:roundrect id="_x0000_s1033" style="width:474.1pt;height:23.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" fillcolor="#fde9d9 [665]" strokecolor="#fabf8f [1945]" strokeweight="1pt">
                <v:shadow color="#974706 [1609]" opacity=".5" offset="1pt"/>
                <v:textbox inset=",0,,0">
                  <w:txbxContent>
                    <w:p w:rsidR="00D743C1" w:rsidRPr="00FE4E69" w:rsidRDefault="00D743C1" w:rsidP="00D743C1">
                      <w:pPr>
                        <w:pStyle w:val="Heading1"/>
                        <w:spacing w:before="0"/>
                        <w:rPr>
                          <w:color w:val="984806" w:themeColor="accent6" w:themeShade="80"/>
                        </w:rPr>
                      </w:pPr>
                      <w:bookmarkStart w:id="81" w:name="_Toc375298584"/>
                      <w:bookmarkStart w:id="82" w:name="_Toc375991889"/>
                      <w:bookmarkStart w:id="83" w:name="_Toc376763418"/>
                      <w:r>
                        <w:rPr>
                          <w:color w:val="984806" w:themeColor="accent6" w:themeShade="80"/>
                        </w:rPr>
                        <w:t xml:space="preserve">8. </w:t>
                      </w:r>
                      <w:bookmarkEnd w:id="81"/>
                      <w:r>
                        <w:rPr>
                          <w:color w:val="984806" w:themeColor="accent6" w:themeShade="80"/>
                        </w:rPr>
                        <w:t>USE OF THE EURO CURRENCY</w:t>
                      </w:r>
                      <w:bookmarkEnd w:id="82"/>
                      <w:bookmarkEnd w:id="83"/>
                    </w:p>
                    <w:p w:rsidR="00D743C1" w:rsidRPr="00FE4E69" w:rsidRDefault="00D743C1" w:rsidP="00D743C1">
                      <w:pPr>
                        <w:pStyle w:val="Heading1"/>
                        <w:spacing w:before="0"/>
                        <w:rPr>
                          <w:color w:val="984806" w:themeColor="accent6" w:themeShade="80"/>
                        </w:rPr>
                      </w:pPr>
                    </w:p>
                  </w:txbxContent>
                </v:textbox>
                <w10:anchorlock/>
              </v:roundrect>
            </w:pict>
          </mc:Fallback>
        </mc:AlternateContent>
      </w:r>
    </w:p>
    <w:p w:rsidR="00D743C1" w:rsidRPr="00DF1B1E" w:rsidRDefault="00D743C1" w:rsidP="00D743C1">
      <w:pPr>
        <w:spacing w:after="0" w:line="240" w:lineRule="auto"/>
        <w:jc w:val="both"/>
        <w:rPr>
          <w:rFonts w:ascii="Arial" w:hAnsi="Arial" w:cs="Arial"/>
          <w:sz w:val="24"/>
          <w:szCs w:val="24"/>
          <w:highlight w:val="green"/>
          <w:lang w:val="en-GB"/>
        </w:rPr>
      </w:pPr>
    </w:p>
    <w:p w:rsidR="00D743C1" w:rsidRPr="00DF1B1E" w:rsidRDefault="00D743C1" w:rsidP="00D743C1">
      <w:pPr>
        <w:spacing w:after="0" w:line="240" w:lineRule="auto"/>
        <w:jc w:val="both"/>
        <w:rPr>
          <w:rFonts w:ascii="Arial" w:hAnsi="Arial" w:cs="Arial"/>
          <w:sz w:val="24"/>
          <w:szCs w:val="24"/>
          <w:lang w:val="en-GB"/>
        </w:rPr>
      </w:pPr>
      <w:r w:rsidRPr="00DF1B1E">
        <w:rPr>
          <w:rFonts w:ascii="Arial" w:hAnsi="Arial" w:cs="Arial"/>
          <w:sz w:val="24"/>
          <w:szCs w:val="24"/>
          <w:lang w:val="en-GB"/>
        </w:rPr>
        <w:t xml:space="preserve">The total value of the contracts concluded by the Programme Operators (PO) and the project promoters (PP), which make the object of the grant, is expressed both in RON and EURO, calculated based on the </w:t>
      </w:r>
      <w:proofErr w:type="spellStart"/>
      <w:r w:rsidRPr="00DF1B1E">
        <w:rPr>
          <w:rFonts w:ascii="Arial" w:hAnsi="Arial" w:cs="Arial"/>
          <w:sz w:val="24"/>
          <w:szCs w:val="24"/>
          <w:lang w:val="en-GB"/>
        </w:rPr>
        <w:t>InforEuro</w:t>
      </w:r>
      <w:proofErr w:type="spellEnd"/>
      <w:r w:rsidRPr="00DF1B1E">
        <w:rPr>
          <w:rFonts w:ascii="Arial" w:hAnsi="Arial" w:cs="Arial"/>
          <w:sz w:val="24"/>
          <w:szCs w:val="24"/>
          <w:lang w:val="en-GB"/>
        </w:rPr>
        <w:t xml:space="preserve"> exchange rate valid as of the date of the contract signing, according to the Art. </w:t>
      </w:r>
      <w:proofErr w:type="gramStart"/>
      <w:r w:rsidRPr="00DF1B1E">
        <w:rPr>
          <w:rFonts w:ascii="Arial" w:hAnsi="Arial" w:cs="Arial"/>
          <w:sz w:val="24"/>
          <w:szCs w:val="24"/>
          <w:lang w:val="en-GB"/>
        </w:rPr>
        <w:t xml:space="preserve">3 </w:t>
      </w:r>
      <w:r w:rsidRPr="00DF1B1E">
        <w:rPr>
          <w:rFonts w:ascii="Arial" w:hAnsi="Arial" w:cs="Arial"/>
          <w:i/>
          <w:sz w:val="24"/>
          <w:szCs w:val="24"/>
          <w:lang w:val="en-GB"/>
        </w:rPr>
        <w:t>of the Methodological Norms of July 24, 2013 implementing the Government Emergency Ordinance no.</w:t>
      </w:r>
      <w:proofErr w:type="gramEnd"/>
      <w:r w:rsidRPr="00DF1B1E">
        <w:rPr>
          <w:rFonts w:ascii="Arial" w:hAnsi="Arial" w:cs="Arial"/>
          <w:i/>
          <w:sz w:val="24"/>
          <w:szCs w:val="24"/>
          <w:lang w:val="en-GB"/>
        </w:rPr>
        <w:t xml:space="preserve">  </w:t>
      </w:r>
      <w:proofErr w:type="gramStart"/>
      <w:r w:rsidRPr="00DF1B1E">
        <w:rPr>
          <w:rFonts w:ascii="Arial" w:hAnsi="Arial" w:cs="Arial"/>
          <w:i/>
          <w:sz w:val="24"/>
          <w:szCs w:val="24"/>
          <w:lang w:val="en-GB"/>
        </w:rPr>
        <w:t>23/2013 on the financial management of the external grants under the European Economic Area Financial Mechanism 2009-2014 and the Norwegian Financial Mechanism 2009-2014.</w:t>
      </w:r>
      <w:proofErr w:type="gramEnd"/>
    </w:p>
    <w:p w:rsidR="00D743C1" w:rsidRPr="00DF1B1E" w:rsidRDefault="00D743C1" w:rsidP="00D743C1">
      <w:pPr>
        <w:spacing w:after="0" w:line="240" w:lineRule="auto"/>
        <w:jc w:val="both"/>
        <w:rPr>
          <w:rFonts w:ascii="Arial" w:hAnsi="Arial" w:cs="Arial"/>
          <w:sz w:val="24"/>
          <w:szCs w:val="24"/>
          <w:lang w:val="en-GB"/>
        </w:rPr>
      </w:pPr>
    </w:p>
    <w:p w:rsidR="00D743C1" w:rsidRPr="00DF1B1E" w:rsidRDefault="00D743C1" w:rsidP="00D743C1">
      <w:pPr>
        <w:spacing w:after="0" w:line="240" w:lineRule="auto"/>
        <w:jc w:val="both"/>
        <w:rPr>
          <w:rFonts w:ascii="Arial" w:hAnsi="Arial" w:cs="Arial"/>
          <w:sz w:val="24"/>
          <w:szCs w:val="24"/>
          <w:lang w:val="en-GB"/>
        </w:rPr>
      </w:pPr>
      <w:r w:rsidRPr="00DF1B1E">
        <w:rPr>
          <w:rFonts w:ascii="Arial" w:hAnsi="Arial" w:cs="Arial"/>
          <w:sz w:val="24"/>
          <w:szCs w:val="24"/>
          <w:lang w:val="en-GB"/>
        </w:rPr>
        <w:t xml:space="preserve">In case of projects implemented in partnership and where the project partner is an entity legally registered in one of the donor states or in the beneficiary states of the 2009-2014 EEA Financial Mechanism, the payments to them shall be made in EUR by the project promoter at the </w:t>
      </w:r>
      <w:proofErr w:type="spellStart"/>
      <w:r w:rsidRPr="00DF1B1E">
        <w:rPr>
          <w:rFonts w:ascii="Arial" w:hAnsi="Arial" w:cs="Arial"/>
          <w:sz w:val="24"/>
          <w:szCs w:val="24"/>
          <w:lang w:val="en-GB"/>
        </w:rPr>
        <w:t>InforEuro</w:t>
      </w:r>
      <w:proofErr w:type="spellEnd"/>
      <w:r w:rsidRPr="00DF1B1E">
        <w:rPr>
          <w:rFonts w:ascii="Arial" w:hAnsi="Arial" w:cs="Arial"/>
          <w:sz w:val="24"/>
          <w:szCs w:val="24"/>
          <w:lang w:val="en-GB"/>
        </w:rPr>
        <w:t xml:space="preserve"> exchange rate of the month when the expenditures are recorded in the accounting records, as stated in the Partnership Agreement, concluded prior to the signing of the grant contract.</w:t>
      </w:r>
    </w:p>
    <w:p w:rsidR="00D743C1" w:rsidRPr="00DF1B1E" w:rsidRDefault="00D743C1" w:rsidP="00D743C1">
      <w:pPr>
        <w:pStyle w:val="Default"/>
        <w:jc w:val="both"/>
        <w:rPr>
          <w:rFonts w:ascii="Arial" w:hAnsi="Arial" w:cs="Arial"/>
          <w:b/>
          <w:bCs/>
          <w:lang w:val="en-GB"/>
        </w:rPr>
      </w:pPr>
    </w:p>
    <w:p w:rsidR="00D743C1" w:rsidRPr="00DF1B1E" w:rsidRDefault="00D743C1" w:rsidP="00D743C1">
      <w:pPr>
        <w:spacing w:after="0" w:line="240" w:lineRule="auto"/>
        <w:rPr>
          <w:rFonts w:ascii="Arial" w:hAnsi="Arial" w:cs="Arial"/>
          <w:color w:val="000000"/>
          <w:sz w:val="24"/>
          <w:szCs w:val="24"/>
          <w:lang w:val="en-GB"/>
        </w:rPr>
      </w:pPr>
      <w:r w:rsidRPr="00DF1B1E">
        <w:rPr>
          <w:rFonts w:ascii="Arial" w:hAnsi="Arial" w:cs="Arial"/>
          <w:noProof/>
          <w:lang w:val="ro-RO" w:eastAsia="ro-RO"/>
        </w:rPr>
        <mc:AlternateContent>
          <mc:Choice Requires="wps">
            <w:drawing>
              <wp:inline distT="0" distB="0" distL="0" distR="0" wp14:anchorId="39AF9205" wp14:editId="1F81A143">
                <wp:extent cx="6021070" cy="293370"/>
                <wp:effectExtent l="0" t="0" r="17780" b="11430"/>
                <wp:docPr id="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93370"/>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D743C1" w:rsidRPr="00FE4E69" w:rsidRDefault="00D743C1" w:rsidP="00D743C1">
                            <w:pPr>
                              <w:pStyle w:val="Heading1"/>
                              <w:spacing w:before="0"/>
                              <w:rPr>
                                <w:color w:val="984806" w:themeColor="accent6" w:themeShade="80"/>
                              </w:rPr>
                            </w:pPr>
                            <w:bookmarkStart w:id="84" w:name="_Toc375298585"/>
                            <w:bookmarkStart w:id="85" w:name="_Toc375991890"/>
                            <w:bookmarkStart w:id="86" w:name="_Toc376763419"/>
                            <w:r>
                              <w:rPr>
                                <w:color w:val="984806" w:themeColor="accent6" w:themeShade="80"/>
                              </w:rPr>
                              <w:t xml:space="preserve">9. </w:t>
                            </w:r>
                            <w:bookmarkEnd w:id="84"/>
                            <w:r>
                              <w:rPr>
                                <w:color w:val="984806" w:themeColor="accent6" w:themeShade="80"/>
                              </w:rPr>
                              <w:t>STATE AID</w:t>
                            </w:r>
                            <w:bookmarkEnd w:id="85"/>
                            <w:bookmarkEnd w:id="86"/>
                          </w:p>
                          <w:p w:rsidR="00D743C1" w:rsidRPr="00D30F93" w:rsidRDefault="00D743C1" w:rsidP="00D743C1">
                            <w:pPr>
                              <w:rPr>
                                <w:szCs w:val="24"/>
                              </w:rPr>
                            </w:pPr>
                          </w:p>
                        </w:txbxContent>
                      </wps:txbx>
                      <wps:bodyPr rot="0" vert="horz" wrap="square" lIns="91440" tIns="0" rIns="91440" bIns="0" anchor="t" anchorCtr="0" upright="1">
                        <a:noAutofit/>
                      </wps:bodyPr>
                    </wps:wsp>
                  </a:graphicData>
                </a:graphic>
              </wp:inline>
            </w:drawing>
          </mc:Choice>
          <mc:Fallback>
            <w:pict>
              <v:roundrect id="_x0000_s1034" style="width:474.1pt;height:23.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" fillcolor="#fde9d9 [665]" strokecolor="#fabf8f [1945]" strokeweight="1pt">
                <v:shadow color="#974706 [1609]" opacity=".5" offset="1pt"/>
                <v:textbox inset=",0,,0">
                  <w:txbxContent>
                    <w:p w:rsidR="00D743C1" w:rsidRPr="00FE4E69" w:rsidRDefault="00D743C1" w:rsidP="00D743C1">
                      <w:pPr>
                        <w:pStyle w:val="Heading1"/>
                        <w:spacing w:before="0"/>
                        <w:rPr>
                          <w:color w:val="984806" w:themeColor="accent6" w:themeShade="80"/>
                        </w:rPr>
                      </w:pPr>
                      <w:bookmarkStart w:id="87" w:name="_Toc375298585"/>
                      <w:bookmarkStart w:id="88" w:name="_Toc375991890"/>
                      <w:bookmarkStart w:id="89" w:name="_Toc376763419"/>
                      <w:r>
                        <w:rPr>
                          <w:color w:val="984806" w:themeColor="accent6" w:themeShade="80"/>
                        </w:rPr>
                        <w:t xml:space="preserve">9. </w:t>
                      </w:r>
                      <w:bookmarkEnd w:id="87"/>
                      <w:r>
                        <w:rPr>
                          <w:color w:val="984806" w:themeColor="accent6" w:themeShade="80"/>
                        </w:rPr>
                        <w:t>STATE AID</w:t>
                      </w:r>
                      <w:bookmarkEnd w:id="88"/>
                      <w:bookmarkEnd w:id="89"/>
                    </w:p>
                    <w:p w:rsidR="00D743C1" w:rsidRPr="00D30F93" w:rsidRDefault="00D743C1" w:rsidP="00D743C1">
                      <w:pPr>
                        <w:rPr>
                          <w:szCs w:val="24"/>
                        </w:rPr>
                      </w:pPr>
                    </w:p>
                  </w:txbxContent>
                </v:textbox>
                <w10:anchorlock/>
              </v:roundrect>
            </w:pict>
          </mc:Fallback>
        </mc:AlternateContent>
      </w:r>
    </w:p>
    <w:p w:rsidR="00D743C1" w:rsidRPr="00DF1B1E" w:rsidRDefault="00D743C1" w:rsidP="00D743C1">
      <w:pPr>
        <w:pStyle w:val="Default"/>
        <w:jc w:val="both"/>
        <w:rPr>
          <w:rFonts w:ascii="Arial" w:hAnsi="Arial" w:cs="Arial"/>
          <w:color w:val="auto"/>
          <w:highlight w:val="green"/>
          <w:lang w:val="en-GB"/>
        </w:rPr>
      </w:pPr>
    </w:p>
    <w:p w:rsidR="00D743C1" w:rsidRPr="00DF1B1E" w:rsidRDefault="00D743C1" w:rsidP="00D743C1">
      <w:pPr>
        <w:pStyle w:val="NormalWeb"/>
        <w:spacing w:before="120" w:beforeAutospacing="0" w:after="120" w:afterAutospacing="0"/>
        <w:jc w:val="both"/>
        <w:rPr>
          <w:rFonts w:ascii="Arial" w:hAnsi="Arial" w:cs="Arial"/>
          <w:lang w:val="en-GB"/>
        </w:rPr>
      </w:pPr>
      <w:r w:rsidRPr="00DF1B1E">
        <w:rPr>
          <w:rFonts w:ascii="Arial" w:hAnsi="Arial" w:cs="Arial"/>
          <w:lang w:val="en-GB"/>
        </w:rPr>
        <w:t>According to the provisions of the GEO no.117/2006 on the National Procedures regarding the State Aid, these rules apply to economic undertakings with a lucrative purpose. Considering the specific activities to be financed within the Programme, activities for which the applicants do not act as economic operators, and for which there are no premises to assess a potential distortion of the competition in the European Union’s market as well as the maximum limits of the grant for every project, this Programme does not fall under the scope of the provisions regarding the state aid. The eligible project promoters and project partners in the Programme are public or private organisations which are not aimed at gaining profit.</w:t>
      </w:r>
    </w:p>
    <w:p w:rsidR="00D743C1" w:rsidRPr="00DF1B1E" w:rsidRDefault="00D743C1" w:rsidP="00D743C1">
      <w:pPr>
        <w:pStyle w:val="Default"/>
        <w:jc w:val="both"/>
        <w:rPr>
          <w:rFonts w:ascii="Arial" w:hAnsi="Arial" w:cs="Arial"/>
          <w:b/>
          <w:bCs/>
          <w:lang w:val="en-GB"/>
        </w:rPr>
      </w:pPr>
    </w:p>
    <w:p w:rsidR="00D743C1" w:rsidRPr="00DF1B1E" w:rsidRDefault="00D743C1" w:rsidP="00D743C1">
      <w:pPr>
        <w:spacing w:after="0" w:line="240" w:lineRule="auto"/>
        <w:rPr>
          <w:rFonts w:ascii="Arial" w:hAnsi="Arial" w:cs="Arial"/>
          <w:color w:val="000000"/>
          <w:sz w:val="24"/>
          <w:szCs w:val="24"/>
          <w:lang w:val="en-GB"/>
        </w:rPr>
      </w:pPr>
      <w:r w:rsidRPr="00DF1B1E">
        <w:rPr>
          <w:rFonts w:ascii="Arial" w:hAnsi="Arial" w:cs="Arial"/>
          <w:noProof/>
          <w:lang w:val="ro-RO" w:eastAsia="ro-RO"/>
        </w:rPr>
        <mc:AlternateContent>
          <mc:Choice Requires="wps">
            <w:drawing>
              <wp:inline distT="0" distB="0" distL="0" distR="0" wp14:anchorId="4B1439D7" wp14:editId="61FBD747">
                <wp:extent cx="6021070" cy="293370"/>
                <wp:effectExtent l="0" t="0" r="17780" b="11430"/>
                <wp:docPr id="6"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93370"/>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D743C1" w:rsidRPr="00FE4E69" w:rsidRDefault="00D743C1" w:rsidP="00D743C1">
                            <w:pPr>
                              <w:pStyle w:val="Heading1"/>
                              <w:spacing w:before="0"/>
                              <w:rPr>
                                <w:color w:val="984806" w:themeColor="accent6" w:themeShade="80"/>
                              </w:rPr>
                            </w:pPr>
                            <w:bookmarkStart w:id="90" w:name="_Toc375298586"/>
                            <w:bookmarkStart w:id="91" w:name="_Toc375991891"/>
                            <w:bookmarkStart w:id="92" w:name="_Toc376763420"/>
                            <w:r>
                              <w:rPr>
                                <w:color w:val="984806" w:themeColor="accent6" w:themeShade="80"/>
                              </w:rPr>
                              <w:t xml:space="preserve">10. </w:t>
                            </w:r>
                            <w:bookmarkEnd w:id="90"/>
                            <w:r>
                              <w:rPr>
                                <w:color w:val="984806" w:themeColor="accent6" w:themeShade="80"/>
                              </w:rPr>
                              <w:t>SUBMISSION OF APPLICATIONS</w:t>
                            </w:r>
                            <w:bookmarkEnd w:id="91"/>
                            <w:bookmarkEnd w:id="92"/>
                          </w:p>
                          <w:p w:rsidR="00D743C1" w:rsidRPr="00D30F93" w:rsidRDefault="00D743C1" w:rsidP="00D743C1">
                            <w:pPr>
                              <w:rPr>
                                <w:szCs w:val="24"/>
                              </w:rPr>
                            </w:pPr>
                          </w:p>
                        </w:txbxContent>
                      </wps:txbx>
                      <wps:bodyPr rot="0" vert="horz" wrap="square" lIns="91440" tIns="0" rIns="91440" bIns="0" anchor="t" anchorCtr="0" upright="1">
                        <a:noAutofit/>
                      </wps:bodyPr>
                    </wps:wsp>
                  </a:graphicData>
                </a:graphic>
              </wp:inline>
            </w:drawing>
          </mc:Choice>
          <mc:Fallback>
            <w:pict>
              <v:roundrect id="_x0000_s1035" style="width:474.1pt;height:23.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" fillcolor="#fde9d9 [665]" strokecolor="#fabf8f [1945]" strokeweight="1pt">
                <v:shadow color="#974706 [1609]" opacity=".5" offset="1pt"/>
                <v:textbox inset=",0,,0">
                  <w:txbxContent>
                    <w:p w:rsidR="00D743C1" w:rsidRPr="00FE4E69" w:rsidRDefault="00D743C1" w:rsidP="00D743C1">
                      <w:pPr>
                        <w:pStyle w:val="Heading1"/>
                        <w:spacing w:before="0"/>
                        <w:rPr>
                          <w:color w:val="984806" w:themeColor="accent6" w:themeShade="80"/>
                        </w:rPr>
                      </w:pPr>
                      <w:bookmarkStart w:id="93" w:name="_Toc375298586"/>
                      <w:bookmarkStart w:id="94" w:name="_Toc375991891"/>
                      <w:bookmarkStart w:id="95" w:name="_Toc376763420"/>
                      <w:r>
                        <w:rPr>
                          <w:color w:val="984806" w:themeColor="accent6" w:themeShade="80"/>
                        </w:rPr>
                        <w:t xml:space="preserve">10. </w:t>
                      </w:r>
                      <w:bookmarkEnd w:id="93"/>
                      <w:r>
                        <w:rPr>
                          <w:color w:val="984806" w:themeColor="accent6" w:themeShade="80"/>
                        </w:rPr>
                        <w:t>SUBMISSION OF APPLICATIONS</w:t>
                      </w:r>
                      <w:bookmarkEnd w:id="94"/>
                      <w:bookmarkEnd w:id="95"/>
                    </w:p>
                    <w:p w:rsidR="00D743C1" w:rsidRPr="00D30F93" w:rsidRDefault="00D743C1" w:rsidP="00D743C1">
                      <w:pPr>
                        <w:rPr>
                          <w:szCs w:val="24"/>
                        </w:rPr>
                      </w:pPr>
                    </w:p>
                  </w:txbxContent>
                </v:textbox>
                <w10:anchorlock/>
              </v:roundrect>
            </w:pict>
          </mc:Fallback>
        </mc:AlternateContent>
      </w:r>
    </w:p>
    <w:p w:rsidR="00D743C1" w:rsidRPr="00DF1B1E" w:rsidRDefault="00D743C1" w:rsidP="00D743C1">
      <w:pPr>
        <w:pStyle w:val="Heading2"/>
        <w:spacing w:before="0"/>
        <w:rPr>
          <w:color w:val="auto"/>
          <w:highlight w:val="lightGray"/>
          <w:lang w:val="en-GB"/>
        </w:rPr>
      </w:pPr>
    </w:p>
    <w:p w:rsidR="00D743C1" w:rsidRPr="00DF1B1E" w:rsidRDefault="00D743C1" w:rsidP="00D743C1">
      <w:pPr>
        <w:pStyle w:val="Heading2"/>
        <w:spacing w:before="0"/>
        <w:rPr>
          <w:color w:val="auto"/>
          <w:lang w:val="en-GB"/>
        </w:rPr>
      </w:pPr>
      <w:bookmarkStart w:id="96" w:name="_Toc376763421"/>
      <w:bookmarkStart w:id="97" w:name="_Toc375298587"/>
      <w:r w:rsidRPr="00DF1B1E">
        <w:rPr>
          <w:color w:val="auto"/>
          <w:highlight w:val="lightGray"/>
          <w:lang w:val="en-GB"/>
        </w:rPr>
        <w:t>10.1 The content of the application dossier</w:t>
      </w:r>
      <w:bookmarkEnd w:id="96"/>
      <w:r w:rsidRPr="00DF1B1E">
        <w:rPr>
          <w:color w:val="auto"/>
          <w:lang w:val="en-GB"/>
        </w:rPr>
        <w:t xml:space="preserve"> </w:t>
      </w:r>
      <w:bookmarkEnd w:id="97"/>
    </w:p>
    <w:p w:rsidR="00D743C1" w:rsidRPr="00DF1B1E" w:rsidRDefault="00D743C1" w:rsidP="00D743C1">
      <w:pPr>
        <w:pStyle w:val="Default"/>
        <w:jc w:val="both"/>
        <w:rPr>
          <w:rFonts w:ascii="Arial" w:hAnsi="Arial" w:cs="Arial"/>
          <w:lang w:val="en-GB"/>
        </w:rPr>
      </w:pPr>
    </w:p>
    <w:p w:rsidR="00D743C1" w:rsidRPr="00DF1B1E" w:rsidRDefault="00D743C1" w:rsidP="00D743C1">
      <w:pPr>
        <w:pStyle w:val="Default"/>
        <w:jc w:val="both"/>
        <w:rPr>
          <w:rFonts w:ascii="Arial" w:hAnsi="Arial" w:cs="Arial"/>
          <w:lang w:val="en-GB"/>
        </w:rPr>
      </w:pPr>
      <w:r w:rsidRPr="00DF1B1E">
        <w:rPr>
          <w:rFonts w:ascii="Arial" w:hAnsi="Arial" w:cs="Arial"/>
          <w:lang w:val="en-GB"/>
        </w:rPr>
        <w:t xml:space="preserve">The application dossier includes all the forms, annexes and documents submitted by an applicant in order to obtain a grant. </w:t>
      </w:r>
    </w:p>
    <w:p w:rsidR="00D743C1" w:rsidRPr="00DF1B1E" w:rsidRDefault="00D743C1" w:rsidP="00D743C1">
      <w:pPr>
        <w:pStyle w:val="Default"/>
        <w:jc w:val="both"/>
        <w:rPr>
          <w:rFonts w:ascii="Arial" w:hAnsi="Arial" w:cs="Arial"/>
          <w:highlight w:val="green"/>
          <w:lang w:val="en-GB"/>
        </w:rPr>
      </w:pPr>
    </w:p>
    <w:p w:rsidR="00D743C1" w:rsidRPr="00DF1B1E" w:rsidRDefault="00D743C1" w:rsidP="00D743C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b/>
          <w:lang w:val="en-GB"/>
        </w:rPr>
      </w:pPr>
      <w:r w:rsidRPr="00DF1B1E">
        <w:rPr>
          <w:rFonts w:ascii="Arial" w:hAnsi="Arial" w:cs="Arial"/>
          <w:b/>
          <w:lang w:val="en-GB"/>
        </w:rPr>
        <w:t>Note</w:t>
      </w:r>
      <w:r>
        <w:rPr>
          <w:rFonts w:ascii="Arial" w:hAnsi="Arial" w:cs="Arial"/>
          <w:b/>
          <w:lang w:val="en-GB"/>
        </w:rPr>
        <w:t>!</w:t>
      </w:r>
    </w:p>
    <w:p w:rsidR="00D743C1" w:rsidRPr="00DF1B1E" w:rsidRDefault="00D743C1" w:rsidP="00D743C1">
      <w:pPr>
        <w:pStyle w:val="Default"/>
        <w:pBdr>
          <w:top w:val="single" w:sz="4" w:space="1" w:color="auto"/>
          <w:left w:val="single" w:sz="4" w:space="4" w:color="auto"/>
          <w:bottom w:val="single" w:sz="4" w:space="1" w:color="auto"/>
          <w:right w:val="single" w:sz="4" w:space="4" w:color="auto"/>
        </w:pBdr>
        <w:jc w:val="both"/>
        <w:rPr>
          <w:rFonts w:ascii="Arial" w:hAnsi="Arial" w:cs="Arial"/>
          <w:b/>
          <w:color w:val="auto"/>
          <w:lang w:val="en-GB"/>
        </w:rPr>
      </w:pPr>
      <w:r w:rsidRPr="00DF1B1E">
        <w:rPr>
          <w:rFonts w:ascii="Arial" w:hAnsi="Arial" w:cs="Arial"/>
          <w:b/>
          <w:color w:val="auto"/>
          <w:lang w:val="en-GB"/>
        </w:rPr>
        <w:t xml:space="preserve">An organization may submit as applicant maximum three distinct applications within this call for projects.   As regards the status of project partner, there is no limit to the number of partnerships an organisation may enter into in order to obtain the grant. </w:t>
      </w:r>
    </w:p>
    <w:p w:rsidR="00D743C1" w:rsidRPr="00DF1B1E" w:rsidRDefault="00D743C1" w:rsidP="00D743C1">
      <w:pPr>
        <w:pStyle w:val="Default"/>
        <w:jc w:val="both"/>
        <w:rPr>
          <w:rFonts w:ascii="Arial" w:hAnsi="Arial" w:cs="Arial"/>
          <w:highlight w:val="green"/>
          <w:lang w:val="en-GB"/>
        </w:rPr>
      </w:pPr>
    </w:p>
    <w:p w:rsidR="00D743C1" w:rsidRPr="00DF1B1E" w:rsidRDefault="00D743C1" w:rsidP="00D743C1">
      <w:pPr>
        <w:pStyle w:val="Default"/>
        <w:jc w:val="both"/>
        <w:rPr>
          <w:rFonts w:ascii="Arial" w:hAnsi="Arial" w:cs="Arial"/>
          <w:lang w:val="en-GB"/>
        </w:rPr>
      </w:pPr>
      <w:r w:rsidRPr="00DF1B1E">
        <w:rPr>
          <w:rFonts w:ascii="Arial" w:hAnsi="Arial" w:cs="Arial"/>
          <w:lang w:val="en-GB"/>
        </w:rPr>
        <w:t xml:space="preserve">All the pages of the application dossier must be numbered, indicating the total number of pages (application form, all the annexes and enclosed documents) on the first page of the cover letter. </w:t>
      </w:r>
    </w:p>
    <w:p w:rsidR="00D743C1" w:rsidRPr="00DF1B1E" w:rsidRDefault="00D743C1" w:rsidP="00D743C1">
      <w:pPr>
        <w:pStyle w:val="Default"/>
        <w:jc w:val="both"/>
        <w:rPr>
          <w:rFonts w:ascii="Arial" w:hAnsi="Arial" w:cs="Arial"/>
          <w:lang w:val="en-GB"/>
        </w:rPr>
      </w:pPr>
    </w:p>
    <w:p w:rsidR="00D743C1" w:rsidRPr="00DF1B1E" w:rsidRDefault="00D743C1" w:rsidP="00D743C1">
      <w:pPr>
        <w:pStyle w:val="Default"/>
        <w:jc w:val="both"/>
        <w:rPr>
          <w:rFonts w:ascii="Arial" w:hAnsi="Arial" w:cs="Arial"/>
          <w:b/>
          <w:iCs/>
          <w:lang w:val="en-GB"/>
        </w:rPr>
      </w:pPr>
      <w:r w:rsidRPr="00DF1B1E">
        <w:rPr>
          <w:rFonts w:ascii="Arial" w:hAnsi="Arial" w:cs="Arial"/>
          <w:b/>
          <w:iCs/>
          <w:lang w:val="en-GB"/>
        </w:rPr>
        <w:t>The application dossier must include the following general documents:</w:t>
      </w:r>
    </w:p>
    <w:p w:rsidR="00D743C1" w:rsidRPr="00DF1B1E" w:rsidRDefault="00D743C1" w:rsidP="00D743C1">
      <w:pPr>
        <w:pStyle w:val="ListParagraph"/>
        <w:numPr>
          <w:ilvl w:val="0"/>
          <w:numId w:val="2"/>
        </w:numPr>
        <w:tabs>
          <w:tab w:val="left" w:pos="0"/>
          <w:tab w:val="left" w:pos="450"/>
        </w:tabs>
        <w:spacing w:after="0" w:line="240" w:lineRule="auto"/>
        <w:jc w:val="both"/>
        <w:rPr>
          <w:rFonts w:ascii="Arial" w:hAnsi="Arial" w:cs="Arial"/>
          <w:snapToGrid w:val="0"/>
          <w:sz w:val="24"/>
          <w:lang w:val="en-GB"/>
        </w:rPr>
      </w:pPr>
      <w:r w:rsidRPr="00DF1B1E">
        <w:rPr>
          <w:rFonts w:ascii="Arial" w:hAnsi="Arial" w:cs="Arial"/>
          <w:snapToGrid w:val="0"/>
          <w:sz w:val="24"/>
          <w:lang w:val="en-GB"/>
        </w:rPr>
        <w:t>Cover letter and list of documents in the dossier (original document);</w:t>
      </w:r>
    </w:p>
    <w:p w:rsidR="00D743C1" w:rsidRPr="00DF1B1E" w:rsidRDefault="00D743C1" w:rsidP="00D743C1">
      <w:pPr>
        <w:pStyle w:val="ListParagraph"/>
        <w:numPr>
          <w:ilvl w:val="0"/>
          <w:numId w:val="2"/>
        </w:numPr>
        <w:tabs>
          <w:tab w:val="left" w:pos="0"/>
          <w:tab w:val="left" w:pos="450"/>
        </w:tabs>
        <w:spacing w:after="0" w:line="240" w:lineRule="auto"/>
        <w:jc w:val="both"/>
        <w:rPr>
          <w:rFonts w:ascii="Arial" w:hAnsi="Arial" w:cs="Arial"/>
          <w:snapToGrid w:val="0"/>
          <w:sz w:val="24"/>
          <w:lang w:val="en-GB"/>
        </w:rPr>
      </w:pPr>
      <w:r w:rsidRPr="00DF1B1E">
        <w:rPr>
          <w:rFonts w:ascii="Arial" w:hAnsi="Arial" w:cs="Arial"/>
          <w:snapToGrid w:val="0"/>
          <w:sz w:val="24"/>
          <w:lang w:val="en-GB"/>
        </w:rPr>
        <w:t>Application form, as per the template presented in the Annex 1 (original document);</w:t>
      </w:r>
    </w:p>
    <w:p w:rsidR="00D743C1" w:rsidRPr="00DF1B1E" w:rsidRDefault="00D743C1" w:rsidP="00D743C1">
      <w:pPr>
        <w:pStyle w:val="ListParagraph"/>
        <w:numPr>
          <w:ilvl w:val="0"/>
          <w:numId w:val="2"/>
        </w:numPr>
        <w:tabs>
          <w:tab w:val="left" w:pos="0"/>
          <w:tab w:val="left" w:pos="450"/>
        </w:tabs>
        <w:spacing w:after="0" w:line="240" w:lineRule="auto"/>
        <w:jc w:val="both"/>
        <w:rPr>
          <w:rFonts w:ascii="Arial" w:hAnsi="Arial" w:cs="Arial"/>
          <w:snapToGrid w:val="0"/>
          <w:sz w:val="24"/>
          <w:lang w:val="en-GB"/>
        </w:rPr>
      </w:pPr>
      <w:r w:rsidRPr="00DF1B1E">
        <w:rPr>
          <w:rFonts w:ascii="Arial" w:hAnsi="Arial" w:cs="Arial"/>
          <w:snapToGrid w:val="0"/>
          <w:sz w:val="24"/>
          <w:lang w:val="en-GB"/>
        </w:rPr>
        <w:t>Project budget, as per the template presented in the Annex 2 (original document);</w:t>
      </w:r>
    </w:p>
    <w:p w:rsidR="00D743C1" w:rsidRPr="00DF1B1E" w:rsidRDefault="00D743C1" w:rsidP="00D743C1">
      <w:pPr>
        <w:pStyle w:val="ListParagraph"/>
        <w:numPr>
          <w:ilvl w:val="0"/>
          <w:numId w:val="2"/>
        </w:numPr>
        <w:tabs>
          <w:tab w:val="left" w:pos="0"/>
          <w:tab w:val="left" w:pos="450"/>
        </w:tabs>
        <w:spacing w:after="0" w:line="240" w:lineRule="auto"/>
        <w:jc w:val="both"/>
        <w:rPr>
          <w:rFonts w:ascii="Arial" w:hAnsi="Arial" w:cs="Arial"/>
          <w:snapToGrid w:val="0"/>
          <w:sz w:val="24"/>
          <w:lang w:val="en-GB"/>
        </w:rPr>
      </w:pPr>
      <w:r w:rsidRPr="00DF1B1E">
        <w:rPr>
          <w:rFonts w:ascii="Arial" w:hAnsi="Arial" w:cs="Arial"/>
          <w:snapToGrid w:val="0"/>
          <w:sz w:val="24"/>
          <w:lang w:val="en-GB"/>
        </w:rPr>
        <w:t>The applicant's statement of eligibility as per the template presented in the Annex 3 (original document);</w:t>
      </w:r>
    </w:p>
    <w:p w:rsidR="00D743C1" w:rsidRPr="00DF1B1E" w:rsidRDefault="00D743C1" w:rsidP="00D743C1">
      <w:pPr>
        <w:pStyle w:val="ListParagraph"/>
        <w:numPr>
          <w:ilvl w:val="0"/>
          <w:numId w:val="2"/>
        </w:numPr>
        <w:tabs>
          <w:tab w:val="left" w:pos="0"/>
          <w:tab w:val="left" w:pos="450"/>
        </w:tabs>
        <w:spacing w:after="0" w:line="240" w:lineRule="auto"/>
        <w:jc w:val="both"/>
        <w:rPr>
          <w:rFonts w:ascii="Arial" w:hAnsi="Arial" w:cs="Arial"/>
          <w:snapToGrid w:val="0"/>
          <w:sz w:val="24"/>
          <w:lang w:val="en-GB"/>
        </w:rPr>
      </w:pPr>
      <w:r w:rsidRPr="00DF1B1E">
        <w:rPr>
          <w:rFonts w:ascii="Arial" w:hAnsi="Arial" w:cs="Arial"/>
          <w:snapToGrid w:val="0"/>
          <w:sz w:val="24"/>
          <w:lang w:val="en-GB"/>
        </w:rPr>
        <w:t>Statement of eligibility of each partner (if any) as per the template presented in the Annex 4 (original document);</w:t>
      </w:r>
    </w:p>
    <w:p w:rsidR="00D743C1" w:rsidRPr="00DF1B1E" w:rsidRDefault="00D743C1" w:rsidP="00D743C1">
      <w:pPr>
        <w:pStyle w:val="Default"/>
        <w:numPr>
          <w:ilvl w:val="0"/>
          <w:numId w:val="2"/>
        </w:numPr>
        <w:tabs>
          <w:tab w:val="left" w:pos="0"/>
          <w:tab w:val="left" w:pos="450"/>
        </w:tabs>
        <w:jc w:val="both"/>
        <w:rPr>
          <w:rFonts w:ascii="Arial" w:hAnsi="Arial" w:cs="Arial"/>
          <w:snapToGrid w:val="0"/>
          <w:lang w:val="en-GB"/>
        </w:rPr>
      </w:pPr>
      <w:r w:rsidRPr="00DF1B1E">
        <w:rPr>
          <w:rFonts w:ascii="Arial" w:hAnsi="Arial" w:cs="Arial"/>
          <w:iCs/>
          <w:lang w:val="en-GB"/>
        </w:rPr>
        <w:lastRenderedPageBreak/>
        <w:t>Cover letter regarding the partnership</w:t>
      </w:r>
      <w:r w:rsidRPr="00DF1B1E">
        <w:rPr>
          <w:rStyle w:val="FootnoteReference"/>
          <w:rFonts w:ascii="Arial" w:hAnsi="Arial" w:cs="Arial"/>
          <w:iCs/>
          <w:lang w:val="en-GB"/>
        </w:rPr>
        <w:footnoteReference w:id="3"/>
      </w:r>
      <w:r w:rsidRPr="00DF1B1E">
        <w:rPr>
          <w:rFonts w:ascii="Arial" w:hAnsi="Arial" w:cs="Arial"/>
          <w:iCs/>
          <w:lang w:val="en-GB"/>
        </w:rPr>
        <w:t xml:space="preserve"> (if any) as per the template presented in the Annex 5, drafted in Romanian and in English, if applicable (original document);</w:t>
      </w:r>
    </w:p>
    <w:p w:rsidR="00D743C1" w:rsidRPr="00DF1B1E" w:rsidRDefault="00D743C1" w:rsidP="00D743C1">
      <w:pPr>
        <w:pStyle w:val="ListParagraph"/>
        <w:numPr>
          <w:ilvl w:val="0"/>
          <w:numId w:val="2"/>
        </w:numPr>
        <w:tabs>
          <w:tab w:val="left" w:pos="0"/>
          <w:tab w:val="left" w:pos="450"/>
        </w:tabs>
        <w:spacing w:after="0" w:line="240" w:lineRule="auto"/>
        <w:jc w:val="both"/>
        <w:rPr>
          <w:rFonts w:ascii="Arial" w:hAnsi="Arial" w:cs="Arial"/>
          <w:snapToGrid w:val="0"/>
          <w:sz w:val="24"/>
          <w:lang w:val="en-GB"/>
        </w:rPr>
      </w:pPr>
      <w:r w:rsidRPr="00DF1B1E">
        <w:rPr>
          <w:rFonts w:ascii="Arial" w:hAnsi="Arial" w:cs="Arial"/>
          <w:snapToGrid w:val="0"/>
          <w:sz w:val="24"/>
          <w:lang w:val="en-GB"/>
        </w:rPr>
        <w:t>Applicant's statement of commitment, as per the template presented in the Annex 6 (original document);</w:t>
      </w:r>
    </w:p>
    <w:p w:rsidR="00D743C1" w:rsidRPr="00DF1B1E" w:rsidRDefault="00D743C1" w:rsidP="00D743C1">
      <w:pPr>
        <w:pStyle w:val="ListParagraph"/>
        <w:numPr>
          <w:ilvl w:val="0"/>
          <w:numId w:val="2"/>
        </w:numPr>
        <w:tabs>
          <w:tab w:val="left" w:pos="0"/>
          <w:tab w:val="left" w:pos="450"/>
        </w:tabs>
        <w:spacing w:after="0" w:line="240" w:lineRule="auto"/>
        <w:jc w:val="both"/>
        <w:rPr>
          <w:rFonts w:ascii="Arial" w:hAnsi="Arial" w:cs="Arial"/>
          <w:snapToGrid w:val="0"/>
          <w:sz w:val="24"/>
          <w:lang w:val="en-GB"/>
        </w:rPr>
      </w:pPr>
      <w:r w:rsidRPr="00DF1B1E">
        <w:rPr>
          <w:rFonts w:ascii="Arial" w:hAnsi="Arial" w:cs="Arial"/>
          <w:snapToGrid w:val="0"/>
          <w:sz w:val="24"/>
          <w:lang w:val="en-GB"/>
        </w:rPr>
        <w:t>Applicant's statement of conformity, as per the template presented in the Annex 7 (original document);</w:t>
      </w:r>
    </w:p>
    <w:p w:rsidR="00D743C1" w:rsidRPr="00DF1B1E" w:rsidRDefault="00D743C1" w:rsidP="00D743C1">
      <w:pPr>
        <w:pStyle w:val="Default"/>
        <w:numPr>
          <w:ilvl w:val="0"/>
          <w:numId w:val="2"/>
        </w:numPr>
        <w:tabs>
          <w:tab w:val="left" w:pos="0"/>
          <w:tab w:val="left" w:pos="426"/>
        </w:tabs>
        <w:jc w:val="both"/>
        <w:rPr>
          <w:rFonts w:ascii="Arial" w:hAnsi="Arial" w:cs="Arial"/>
          <w:iCs/>
          <w:lang w:val="en-GB"/>
        </w:rPr>
      </w:pPr>
      <w:r w:rsidRPr="00DF1B1E">
        <w:rPr>
          <w:rFonts w:ascii="Arial" w:hAnsi="Arial" w:cs="Arial"/>
          <w:iCs/>
          <w:lang w:val="en-GB"/>
        </w:rPr>
        <w:t>Statutory documents of the applicant and of the partners (in case of foreign partners, the translation of that part of the statute or of the equivalent document that certifies the activity of the organization in the cultural sector must be enclosed) (copy of the original document</w:t>
      </w:r>
      <w:r w:rsidRPr="00DF1B1E">
        <w:rPr>
          <w:rStyle w:val="FootnoteReference"/>
          <w:rFonts w:ascii="Arial" w:hAnsi="Arial" w:cs="Arial"/>
          <w:iCs/>
          <w:lang w:val="en-GB"/>
        </w:rPr>
        <w:footnoteReference w:id="4"/>
      </w:r>
      <w:r w:rsidRPr="00DF1B1E">
        <w:rPr>
          <w:rFonts w:ascii="Arial" w:hAnsi="Arial" w:cs="Arial"/>
          <w:iCs/>
          <w:lang w:val="en-GB"/>
        </w:rPr>
        <w:t>);</w:t>
      </w:r>
    </w:p>
    <w:p w:rsidR="00D743C1" w:rsidRPr="00DF1B1E" w:rsidRDefault="00D743C1" w:rsidP="00D743C1">
      <w:pPr>
        <w:pStyle w:val="Default"/>
        <w:numPr>
          <w:ilvl w:val="0"/>
          <w:numId w:val="2"/>
        </w:numPr>
        <w:tabs>
          <w:tab w:val="left" w:pos="0"/>
          <w:tab w:val="left" w:pos="450"/>
        </w:tabs>
        <w:jc w:val="both"/>
        <w:rPr>
          <w:rFonts w:ascii="Arial" w:hAnsi="Arial" w:cs="Arial"/>
          <w:iCs/>
          <w:lang w:val="en-GB"/>
        </w:rPr>
      </w:pPr>
      <w:r w:rsidRPr="00DF1B1E">
        <w:rPr>
          <w:rFonts w:ascii="Arial" w:hAnsi="Arial" w:cs="Arial"/>
          <w:iCs/>
          <w:lang w:val="en-GB"/>
        </w:rPr>
        <w:t>Certificates issued by the General Directorate for Public Finance and by the town halls where the organizations have their headquarters and subsidiaries to certify that they have no fiscal and social debts and, if any, the schedule of payment of debts to the consolidated budget (original document);</w:t>
      </w:r>
    </w:p>
    <w:p w:rsidR="00D743C1" w:rsidRPr="00DF1B1E" w:rsidRDefault="00D743C1" w:rsidP="00D743C1">
      <w:pPr>
        <w:pStyle w:val="Default"/>
        <w:numPr>
          <w:ilvl w:val="0"/>
          <w:numId w:val="2"/>
        </w:numPr>
        <w:tabs>
          <w:tab w:val="left" w:pos="0"/>
          <w:tab w:val="left" w:pos="450"/>
        </w:tabs>
        <w:jc w:val="both"/>
        <w:rPr>
          <w:rFonts w:ascii="Arial" w:hAnsi="Arial" w:cs="Arial"/>
          <w:iCs/>
          <w:lang w:val="en-GB"/>
        </w:rPr>
      </w:pPr>
      <w:r w:rsidRPr="00DF1B1E">
        <w:rPr>
          <w:rFonts w:ascii="Arial" w:hAnsi="Arial" w:cs="Arial"/>
          <w:iCs/>
          <w:lang w:val="en-GB"/>
        </w:rPr>
        <w:t>The applicant's financial statements - the statement of account approved for the year 2012 and the last balance sheet (copy of the original document);</w:t>
      </w:r>
    </w:p>
    <w:p w:rsidR="00D743C1" w:rsidRPr="00DF1B1E" w:rsidRDefault="00D743C1" w:rsidP="00D743C1">
      <w:pPr>
        <w:pStyle w:val="Default"/>
        <w:numPr>
          <w:ilvl w:val="0"/>
          <w:numId w:val="2"/>
        </w:numPr>
        <w:tabs>
          <w:tab w:val="left" w:pos="0"/>
          <w:tab w:val="left" w:pos="450"/>
        </w:tabs>
        <w:jc w:val="both"/>
        <w:rPr>
          <w:rFonts w:ascii="Arial" w:hAnsi="Arial" w:cs="Arial"/>
          <w:iCs/>
          <w:lang w:val="en-GB"/>
        </w:rPr>
      </w:pPr>
      <w:r w:rsidRPr="00DF1B1E">
        <w:rPr>
          <w:rFonts w:ascii="Arial" w:hAnsi="Arial" w:cs="Arial"/>
          <w:iCs/>
          <w:lang w:val="en-GB"/>
        </w:rPr>
        <w:t>The report of activity for the applicant and the partner (if any) for the last 2  years</w:t>
      </w:r>
      <w:r w:rsidRPr="00DF1B1E">
        <w:rPr>
          <w:rStyle w:val="FootnoteReference"/>
          <w:rFonts w:ascii="Arial" w:hAnsi="Arial" w:cs="Arial"/>
          <w:iCs/>
          <w:lang w:val="en-GB"/>
        </w:rPr>
        <w:footnoteReference w:id="5"/>
      </w:r>
      <w:r w:rsidRPr="00DF1B1E">
        <w:rPr>
          <w:rFonts w:ascii="Arial" w:hAnsi="Arial" w:cs="Arial"/>
          <w:iCs/>
          <w:lang w:val="en-GB"/>
        </w:rPr>
        <w:t xml:space="preserve"> (copy of the original document); </w:t>
      </w:r>
    </w:p>
    <w:p w:rsidR="00D743C1" w:rsidRPr="00DF1B1E" w:rsidRDefault="00D743C1" w:rsidP="00D743C1">
      <w:pPr>
        <w:pStyle w:val="Default"/>
        <w:numPr>
          <w:ilvl w:val="0"/>
          <w:numId w:val="2"/>
        </w:numPr>
        <w:tabs>
          <w:tab w:val="left" w:pos="0"/>
          <w:tab w:val="left" w:pos="450"/>
        </w:tabs>
        <w:jc w:val="both"/>
        <w:rPr>
          <w:rFonts w:ascii="Arial" w:hAnsi="Arial" w:cs="Arial"/>
          <w:iCs/>
          <w:lang w:val="en-GB"/>
        </w:rPr>
      </w:pPr>
      <w:r w:rsidRPr="00DF1B1E">
        <w:rPr>
          <w:rFonts w:ascii="Arial" w:hAnsi="Arial" w:cs="Arial"/>
          <w:iCs/>
          <w:lang w:val="en-GB"/>
        </w:rPr>
        <w:t>The decision of approval of the project and project related expenditures issued by the competent body depending on the legal status of the applicant (original document);</w:t>
      </w:r>
    </w:p>
    <w:p w:rsidR="00D743C1" w:rsidRPr="00DF1B1E" w:rsidRDefault="00D743C1" w:rsidP="00D743C1">
      <w:pPr>
        <w:pStyle w:val="Default"/>
        <w:numPr>
          <w:ilvl w:val="0"/>
          <w:numId w:val="2"/>
        </w:numPr>
        <w:tabs>
          <w:tab w:val="left" w:pos="0"/>
          <w:tab w:val="left" w:pos="450"/>
        </w:tabs>
        <w:jc w:val="both"/>
        <w:rPr>
          <w:rFonts w:ascii="Arial" w:hAnsi="Arial" w:cs="Arial"/>
          <w:iCs/>
          <w:lang w:val="en-GB"/>
        </w:rPr>
      </w:pPr>
      <w:r w:rsidRPr="00DF1B1E">
        <w:rPr>
          <w:rFonts w:ascii="Arial" w:hAnsi="Arial" w:cs="Arial"/>
          <w:iCs/>
          <w:lang w:val="en-GB"/>
        </w:rPr>
        <w:t>The job descriptions for the positions included in the project team</w:t>
      </w:r>
      <w:r w:rsidRPr="00DF1B1E">
        <w:rPr>
          <w:rStyle w:val="FootnoteReference"/>
          <w:rFonts w:ascii="Arial" w:hAnsi="Arial" w:cs="Arial"/>
          <w:iCs/>
          <w:lang w:val="en-GB"/>
        </w:rPr>
        <w:footnoteReference w:id="6"/>
      </w:r>
      <w:r w:rsidRPr="00DF1B1E">
        <w:rPr>
          <w:rFonts w:ascii="Arial" w:hAnsi="Arial" w:cs="Arial"/>
          <w:iCs/>
          <w:lang w:val="en-GB"/>
        </w:rPr>
        <w:t>, approved by the applicant's legal representative (original document);</w:t>
      </w:r>
    </w:p>
    <w:p w:rsidR="00D743C1" w:rsidRPr="00DF1B1E" w:rsidRDefault="00D743C1" w:rsidP="00D743C1">
      <w:pPr>
        <w:pStyle w:val="Default"/>
        <w:numPr>
          <w:ilvl w:val="0"/>
          <w:numId w:val="2"/>
        </w:numPr>
        <w:tabs>
          <w:tab w:val="left" w:pos="0"/>
          <w:tab w:val="left" w:pos="450"/>
        </w:tabs>
        <w:jc w:val="both"/>
        <w:rPr>
          <w:rFonts w:ascii="Arial" w:hAnsi="Arial" w:cs="Arial"/>
          <w:iCs/>
          <w:lang w:val="en-GB"/>
        </w:rPr>
      </w:pPr>
      <w:r w:rsidRPr="00DF1B1E">
        <w:rPr>
          <w:rFonts w:ascii="Arial" w:hAnsi="Arial" w:cs="Arial"/>
          <w:iCs/>
          <w:lang w:val="en-GB"/>
        </w:rPr>
        <w:t>Other documents that the applicant may consider relevant (e.g. studies, research, photographs, etc.).</w:t>
      </w:r>
    </w:p>
    <w:p w:rsidR="00D743C1" w:rsidRPr="00DF1B1E" w:rsidRDefault="00D743C1" w:rsidP="00D743C1">
      <w:pPr>
        <w:pStyle w:val="Default"/>
        <w:tabs>
          <w:tab w:val="left" w:pos="0"/>
          <w:tab w:val="left" w:pos="450"/>
        </w:tabs>
        <w:ind w:left="720"/>
        <w:jc w:val="both"/>
        <w:rPr>
          <w:rFonts w:ascii="Arial" w:hAnsi="Arial" w:cs="Arial"/>
          <w:iCs/>
          <w:lang w:val="en-GB"/>
        </w:rPr>
      </w:pPr>
    </w:p>
    <w:p w:rsidR="00D743C1" w:rsidRPr="00DF1B1E" w:rsidRDefault="00D743C1" w:rsidP="00D743C1">
      <w:pPr>
        <w:pStyle w:val="Default"/>
        <w:jc w:val="both"/>
        <w:rPr>
          <w:rFonts w:ascii="Arial" w:hAnsi="Arial" w:cs="Arial"/>
          <w:b/>
          <w:iCs/>
          <w:lang w:val="en-GB"/>
        </w:rPr>
      </w:pPr>
      <w:r w:rsidRPr="00DF1B1E">
        <w:rPr>
          <w:rFonts w:ascii="Arial" w:hAnsi="Arial" w:cs="Arial"/>
          <w:iCs/>
          <w:lang w:val="en-GB"/>
        </w:rPr>
        <w:t xml:space="preserve">Additionally, depending on the type of project, it is </w:t>
      </w:r>
      <w:r w:rsidRPr="00DF1B1E">
        <w:rPr>
          <w:rFonts w:ascii="Arial" w:hAnsi="Arial" w:cs="Arial"/>
          <w:b/>
          <w:iCs/>
          <w:lang w:val="en-GB"/>
        </w:rPr>
        <w:t xml:space="preserve">mandatory </w:t>
      </w:r>
      <w:r w:rsidRPr="00DF1B1E">
        <w:rPr>
          <w:rFonts w:ascii="Arial" w:hAnsi="Arial" w:cs="Arial"/>
          <w:iCs/>
          <w:lang w:val="en-GB"/>
        </w:rPr>
        <w:t xml:space="preserve">to include the following </w:t>
      </w:r>
      <w:r w:rsidRPr="00DF1B1E">
        <w:rPr>
          <w:rFonts w:ascii="Arial" w:hAnsi="Arial" w:cs="Arial"/>
          <w:b/>
          <w:iCs/>
          <w:lang w:val="en-GB"/>
        </w:rPr>
        <w:t>Specific documents for each type of project:</w:t>
      </w:r>
    </w:p>
    <w:p w:rsidR="00D743C1" w:rsidRPr="00DF1B1E" w:rsidRDefault="00D743C1" w:rsidP="00D743C1">
      <w:pPr>
        <w:pStyle w:val="Default"/>
        <w:jc w:val="both"/>
        <w:rPr>
          <w:rFonts w:ascii="Arial" w:hAnsi="Arial" w:cs="Arial"/>
          <w:iCs/>
          <w:highlight w:val="magenta"/>
          <w:lang w:val="en-GB"/>
        </w:rPr>
      </w:pPr>
    </w:p>
    <w:p w:rsidR="00D743C1" w:rsidRPr="00DF1B1E" w:rsidRDefault="00D743C1" w:rsidP="00D743C1">
      <w:pPr>
        <w:pStyle w:val="Default"/>
        <w:numPr>
          <w:ilvl w:val="0"/>
          <w:numId w:val="22"/>
        </w:numPr>
        <w:jc w:val="both"/>
        <w:rPr>
          <w:rFonts w:ascii="Arial" w:hAnsi="Arial" w:cs="Arial"/>
          <w:b/>
          <w:iCs/>
          <w:lang w:val="en-GB"/>
        </w:rPr>
      </w:pPr>
      <w:r w:rsidRPr="00DF1B1E">
        <w:rPr>
          <w:rFonts w:ascii="Arial" w:hAnsi="Arial" w:cs="Arial"/>
          <w:b/>
          <w:iCs/>
          <w:lang w:val="en-GB"/>
        </w:rPr>
        <w:t xml:space="preserve">for projects aimed at restoring, conserving and showcasing historical monuments or aimed at protecting and revitalising natural heritage of historical and cultural value: </w:t>
      </w:r>
    </w:p>
    <w:p w:rsidR="00D743C1" w:rsidRPr="00DF1B1E" w:rsidRDefault="00D743C1" w:rsidP="00D743C1">
      <w:pPr>
        <w:pStyle w:val="Default"/>
        <w:numPr>
          <w:ilvl w:val="0"/>
          <w:numId w:val="23"/>
        </w:numPr>
        <w:tabs>
          <w:tab w:val="left" w:pos="450"/>
        </w:tabs>
        <w:jc w:val="both"/>
        <w:rPr>
          <w:rFonts w:ascii="Arial" w:hAnsi="Arial" w:cs="Arial"/>
          <w:iCs/>
          <w:lang w:val="en-GB"/>
        </w:rPr>
      </w:pPr>
      <w:r w:rsidRPr="00DF1B1E">
        <w:rPr>
          <w:rFonts w:ascii="Arial" w:hAnsi="Arial" w:cs="Arial"/>
          <w:iCs/>
          <w:lang w:val="en-GB"/>
        </w:rPr>
        <w:t>Document proving the right of ownership/management/concession over the monument for public authority applicants</w:t>
      </w:r>
      <w:r w:rsidRPr="00DF1B1E">
        <w:rPr>
          <w:rStyle w:val="FootnoteReference"/>
          <w:rFonts w:ascii="Arial" w:hAnsi="Arial" w:cs="Arial"/>
          <w:iCs/>
          <w:lang w:val="en-GB"/>
        </w:rPr>
        <w:footnoteReference w:id="7"/>
      </w:r>
      <w:r w:rsidRPr="00DF1B1E">
        <w:rPr>
          <w:rFonts w:ascii="Arial" w:hAnsi="Arial" w:cs="Arial"/>
          <w:iCs/>
          <w:lang w:val="en-GB"/>
        </w:rPr>
        <w:t xml:space="preserve"> and, respectively, the right of ownership/concession for private entity applicants, or the right to use free of charge of the public utility organisations</w:t>
      </w:r>
      <w:r w:rsidRPr="00DF1B1E">
        <w:rPr>
          <w:rStyle w:val="FootnoteReference"/>
          <w:rFonts w:ascii="Arial" w:hAnsi="Arial" w:cs="Arial"/>
          <w:iCs/>
          <w:lang w:val="en-GB"/>
        </w:rPr>
        <w:footnoteReference w:id="8"/>
      </w:r>
      <w:r w:rsidRPr="00DF1B1E">
        <w:rPr>
          <w:rFonts w:ascii="Arial" w:hAnsi="Arial" w:cs="Arial"/>
          <w:iCs/>
          <w:lang w:val="en-GB"/>
        </w:rPr>
        <w:t>, valid from the date of the submission of the project and for at least of 5 years following the approval of the final project report (copy of the original document);</w:t>
      </w:r>
    </w:p>
    <w:p w:rsidR="00D743C1" w:rsidRPr="00DF1B1E" w:rsidRDefault="00D743C1" w:rsidP="00D743C1">
      <w:pPr>
        <w:pStyle w:val="Default"/>
        <w:numPr>
          <w:ilvl w:val="0"/>
          <w:numId w:val="23"/>
        </w:numPr>
        <w:tabs>
          <w:tab w:val="left" w:pos="450"/>
        </w:tabs>
        <w:jc w:val="both"/>
        <w:rPr>
          <w:rFonts w:ascii="Arial" w:hAnsi="Arial" w:cs="Arial"/>
          <w:iCs/>
          <w:lang w:val="en-GB"/>
        </w:rPr>
      </w:pPr>
      <w:r w:rsidRPr="00DF1B1E">
        <w:rPr>
          <w:rFonts w:ascii="Arial" w:hAnsi="Arial" w:cs="Arial"/>
          <w:iCs/>
          <w:lang w:val="en-GB"/>
        </w:rPr>
        <w:t xml:space="preserve">Agreement on the owner on the implementation of the project, in all cases where </w:t>
      </w:r>
      <w:r w:rsidRPr="00DF1B1E">
        <w:rPr>
          <w:rFonts w:ascii="Arial" w:hAnsi="Arial" w:cs="Arial"/>
          <w:iCs/>
          <w:lang w:val="en-GB"/>
        </w:rPr>
        <w:lastRenderedPageBreak/>
        <w:t>the applicant is not the owner of the property (original document);</w:t>
      </w:r>
    </w:p>
    <w:p w:rsidR="00D743C1" w:rsidRPr="00DF1B1E" w:rsidRDefault="00D743C1" w:rsidP="00D743C1">
      <w:pPr>
        <w:pStyle w:val="Default"/>
        <w:numPr>
          <w:ilvl w:val="0"/>
          <w:numId w:val="23"/>
        </w:numPr>
        <w:tabs>
          <w:tab w:val="left" w:pos="450"/>
        </w:tabs>
        <w:jc w:val="both"/>
        <w:rPr>
          <w:rFonts w:ascii="Arial" w:hAnsi="Arial" w:cs="Arial"/>
          <w:iCs/>
          <w:lang w:val="en-GB"/>
        </w:rPr>
      </w:pPr>
      <w:r w:rsidRPr="00DF1B1E">
        <w:rPr>
          <w:rFonts w:ascii="Arial" w:hAnsi="Arial" w:cs="Arial"/>
          <w:iCs/>
          <w:lang w:val="en-GB"/>
        </w:rPr>
        <w:t>Decision on the registration into the Land Registry (copy of the original document), and Land Registry excerpt (original document)</w:t>
      </w:r>
      <w:proofErr w:type="gramStart"/>
      <w:r w:rsidRPr="00DF1B1E">
        <w:rPr>
          <w:rFonts w:ascii="Arial" w:hAnsi="Arial" w:cs="Arial"/>
          <w:iCs/>
          <w:lang w:val="en-GB"/>
        </w:rPr>
        <w:t>.;</w:t>
      </w:r>
      <w:proofErr w:type="gramEnd"/>
    </w:p>
    <w:p w:rsidR="00D743C1" w:rsidRPr="00DF1B1E" w:rsidRDefault="00D743C1" w:rsidP="00D743C1">
      <w:pPr>
        <w:pStyle w:val="Default"/>
        <w:numPr>
          <w:ilvl w:val="0"/>
          <w:numId w:val="23"/>
        </w:numPr>
        <w:tabs>
          <w:tab w:val="left" w:pos="450"/>
        </w:tabs>
        <w:jc w:val="both"/>
        <w:rPr>
          <w:rFonts w:ascii="Arial" w:hAnsi="Arial" w:cs="Arial"/>
          <w:iCs/>
          <w:lang w:val="en-GB"/>
        </w:rPr>
      </w:pPr>
      <w:r w:rsidRPr="00DF1B1E">
        <w:rPr>
          <w:rFonts w:ascii="Arial" w:hAnsi="Arial" w:cs="Arial"/>
          <w:iCs/>
          <w:lang w:val="en-GB"/>
        </w:rPr>
        <w:t>The code assigned to the monument in the updated List of Historical Monuments of Romania for 2010;</w:t>
      </w:r>
    </w:p>
    <w:p w:rsidR="00D743C1" w:rsidRPr="00DF1B1E" w:rsidRDefault="00D743C1" w:rsidP="00D743C1">
      <w:pPr>
        <w:pStyle w:val="Default"/>
        <w:numPr>
          <w:ilvl w:val="0"/>
          <w:numId w:val="23"/>
        </w:numPr>
        <w:tabs>
          <w:tab w:val="left" w:pos="450"/>
        </w:tabs>
        <w:jc w:val="both"/>
        <w:rPr>
          <w:rFonts w:ascii="Arial" w:hAnsi="Arial" w:cs="Arial"/>
          <w:iCs/>
          <w:lang w:val="en-GB"/>
        </w:rPr>
      </w:pPr>
      <w:r w:rsidRPr="00DF1B1E">
        <w:rPr>
          <w:rFonts w:ascii="Arial" w:hAnsi="Arial" w:cs="Arial"/>
          <w:iCs/>
          <w:lang w:val="en-GB"/>
        </w:rPr>
        <w:t>The obligation on the use of the historical monument</w:t>
      </w:r>
      <w:r w:rsidRPr="00DF1B1E">
        <w:rPr>
          <w:rStyle w:val="FootnoteReference"/>
          <w:rFonts w:ascii="Arial" w:hAnsi="Arial" w:cs="Arial"/>
          <w:iCs/>
          <w:lang w:val="en-GB"/>
        </w:rPr>
        <w:footnoteReference w:id="9"/>
      </w:r>
      <w:r w:rsidRPr="00DF1B1E">
        <w:rPr>
          <w:rFonts w:ascii="Arial" w:hAnsi="Arial" w:cs="Arial"/>
          <w:iCs/>
          <w:lang w:val="en-GB"/>
        </w:rPr>
        <w:t xml:space="preserve"> (copy of the original document);</w:t>
      </w:r>
    </w:p>
    <w:p w:rsidR="00D743C1" w:rsidRPr="00DF1B1E" w:rsidRDefault="00D743C1" w:rsidP="00D743C1">
      <w:pPr>
        <w:pStyle w:val="Default"/>
        <w:numPr>
          <w:ilvl w:val="0"/>
          <w:numId w:val="23"/>
        </w:numPr>
        <w:tabs>
          <w:tab w:val="left" w:pos="450"/>
        </w:tabs>
        <w:jc w:val="both"/>
        <w:rPr>
          <w:rFonts w:ascii="Arial" w:hAnsi="Arial" w:cs="Arial"/>
          <w:iCs/>
          <w:lang w:val="en-GB"/>
        </w:rPr>
      </w:pPr>
      <w:r w:rsidRPr="00DF1B1E">
        <w:rPr>
          <w:rFonts w:ascii="Arial" w:hAnsi="Arial" w:cs="Arial"/>
          <w:iCs/>
          <w:lang w:val="en-GB"/>
        </w:rPr>
        <w:t>Town planning certificate (copy of the original document);</w:t>
      </w:r>
    </w:p>
    <w:p w:rsidR="00D743C1" w:rsidRPr="00DF1B1E" w:rsidRDefault="00D743C1" w:rsidP="00D743C1">
      <w:pPr>
        <w:pStyle w:val="Default"/>
        <w:numPr>
          <w:ilvl w:val="0"/>
          <w:numId w:val="23"/>
        </w:numPr>
        <w:tabs>
          <w:tab w:val="left" w:pos="450"/>
        </w:tabs>
        <w:jc w:val="both"/>
        <w:rPr>
          <w:rFonts w:ascii="Arial" w:hAnsi="Arial" w:cs="Arial"/>
          <w:iCs/>
          <w:lang w:val="en-GB"/>
        </w:rPr>
      </w:pPr>
      <w:r w:rsidRPr="00DF1B1E">
        <w:rPr>
          <w:rFonts w:ascii="Arial" w:hAnsi="Arial" w:cs="Arial"/>
          <w:iCs/>
          <w:lang w:val="en-GB"/>
        </w:rPr>
        <w:t>Supporting (economic and technical) documents for repair and maintenance works</w:t>
      </w:r>
      <w:r w:rsidRPr="00DF1B1E">
        <w:rPr>
          <w:rStyle w:val="FootnoteReference"/>
          <w:rFonts w:ascii="Arial" w:hAnsi="Arial" w:cs="Arial"/>
          <w:iCs/>
          <w:lang w:val="en-GB"/>
        </w:rPr>
        <w:footnoteReference w:id="10"/>
      </w:r>
      <w:r w:rsidRPr="00DF1B1E">
        <w:rPr>
          <w:rFonts w:ascii="Arial" w:hAnsi="Arial" w:cs="Arial"/>
          <w:iCs/>
          <w:lang w:val="en-GB"/>
        </w:rPr>
        <w:t>, including a technical expert report drafted in the past 2 years; (copy of the original document)  and a summary in English;</w:t>
      </w:r>
    </w:p>
    <w:p w:rsidR="00D743C1" w:rsidRPr="00DF1B1E" w:rsidRDefault="00D743C1" w:rsidP="00D743C1">
      <w:pPr>
        <w:pStyle w:val="Default"/>
        <w:numPr>
          <w:ilvl w:val="0"/>
          <w:numId w:val="23"/>
        </w:numPr>
        <w:tabs>
          <w:tab w:val="left" w:pos="450"/>
        </w:tabs>
        <w:jc w:val="both"/>
        <w:rPr>
          <w:rFonts w:ascii="Arial" w:hAnsi="Arial" w:cs="Arial"/>
          <w:iCs/>
          <w:lang w:val="en-GB"/>
        </w:rPr>
      </w:pPr>
      <w:r w:rsidRPr="00DF1B1E">
        <w:rPr>
          <w:rFonts w:ascii="Arial" w:hAnsi="Arial" w:cs="Arial"/>
          <w:iCs/>
          <w:lang w:val="en-GB"/>
        </w:rPr>
        <w:t>The endorsement of the Ministry of Culture for the Supporting (economic and technical) documents for repair and maintenance works</w:t>
      </w:r>
      <w:r w:rsidRPr="00DF1B1E">
        <w:rPr>
          <w:rStyle w:val="FootnoteReference"/>
          <w:rFonts w:ascii="Arial" w:hAnsi="Arial" w:cs="Arial"/>
          <w:iCs/>
          <w:lang w:val="en-GB"/>
        </w:rPr>
        <w:footnoteReference w:id="11"/>
      </w:r>
      <w:r w:rsidRPr="00DF1B1E">
        <w:rPr>
          <w:rFonts w:ascii="Arial" w:hAnsi="Arial" w:cs="Arial"/>
          <w:iCs/>
          <w:lang w:val="en-GB"/>
        </w:rPr>
        <w:t xml:space="preserve"> (copy of the original document);</w:t>
      </w:r>
    </w:p>
    <w:p w:rsidR="00D743C1" w:rsidRPr="00DF1B1E" w:rsidRDefault="00D743C1" w:rsidP="00D743C1">
      <w:pPr>
        <w:pStyle w:val="Default"/>
        <w:numPr>
          <w:ilvl w:val="0"/>
          <w:numId w:val="23"/>
        </w:numPr>
        <w:tabs>
          <w:tab w:val="left" w:pos="450"/>
        </w:tabs>
        <w:jc w:val="both"/>
        <w:rPr>
          <w:rFonts w:ascii="Arial" w:hAnsi="Arial" w:cs="Arial"/>
          <w:iCs/>
          <w:lang w:val="en-GB"/>
        </w:rPr>
      </w:pPr>
      <w:r w:rsidRPr="00DF1B1E">
        <w:rPr>
          <w:rFonts w:ascii="Arial" w:hAnsi="Arial" w:cs="Arial"/>
          <w:iCs/>
          <w:lang w:val="en-GB"/>
        </w:rPr>
        <w:t>Building permit, if issued, (copy of the original document);</w:t>
      </w:r>
    </w:p>
    <w:p w:rsidR="00D743C1" w:rsidRPr="00DF1B1E" w:rsidRDefault="00D743C1" w:rsidP="00D743C1">
      <w:pPr>
        <w:pStyle w:val="Default"/>
        <w:tabs>
          <w:tab w:val="left" w:pos="450"/>
        </w:tabs>
        <w:jc w:val="both"/>
        <w:rPr>
          <w:rFonts w:ascii="Arial" w:hAnsi="Arial" w:cs="Arial"/>
          <w:iCs/>
          <w:highlight w:val="magenta"/>
          <w:lang w:val="en-GB"/>
        </w:rPr>
      </w:pPr>
    </w:p>
    <w:p w:rsidR="00D743C1" w:rsidRPr="00DF1B1E" w:rsidRDefault="00D743C1" w:rsidP="00D743C1">
      <w:pPr>
        <w:pStyle w:val="Default"/>
        <w:numPr>
          <w:ilvl w:val="0"/>
          <w:numId w:val="22"/>
        </w:numPr>
        <w:tabs>
          <w:tab w:val="left" w:pos="450"/>
        </w:tabs>
        <w:ind w:left="0" w:firstLine="0"/>
        <w:jc w:val="both"/>
        <w:rPr>
          <w:rFonts w:ascii="Arial" w:hAnsi="Arial" w:cs="Arial"/>
          <w:b/>
          <w:iCs/>
          <w:lang w:val="en-GB"/>
        </w:rPr>
      </w:pPr>
      <w:r w:rsidRPr="00DF1B1E">
        <w:rPr>
          <w:rFonts w:ascii="Arial" w:hAnsi="Arial" w:cs="Arial"/>
          <w:b/>
          <w:iCs/>
          <w:lang w:val="en-GB"/>
        </w:rPr>
        <w:t>for projects aimed at restoring/conserving movable cultural heritage:</w:t>
      </w:r>
    </w:p>
    <w:p w:rsidR="00D743C1" w:rsidRPr="00DF1B1E" w:rsidRDefault="00D743C1" w:rsidP="00D743C1">
      <w:pPr>
        <w:pStyle w:val="Default"/>
        <w:numPr>
          <w:ilvl w:val="0"/>
          <w:numId w:val="24"/>
        </w:numPr>
        <w:tabs>
          <w:tab w:val="left" w:pos="450"/>
        </w:tabs>
        <w:jc w:val="both"/>
        <w:rPr>
          <w:rFonts w:ascii="Arial" w:hAnsi="Arial" w:cs="Arial"/>
          <w:iCs/>
          <w:lang w:val="en-GB"/>
        </w:rPr>
      </w:pPr>
      <w:r w:rsidRPr="00DF1B1E">
        <w:rPr>
          <w:rFonts w:ascii="Arial" w:hAnsi="Arial" w:cs="Arial"/>
          <w:iCs/>
          <w:lang w:val="en-GB"/>
        </w:rPr>
        <w:t>Documents proving the applicant’s right of ownership/management/use, valid from the date of the submission of the project and for at least 5 years following the approval of the final report of the project (copy of the original document);</w:t>
      </w:r>
    </w:p>
    <w:p w:rsidR="00D743C1" w:rsidRPr="00DF1B1E" w:rsidRDefault="00D743C1" w:rsidP="00D743C1">
      <w:pPr>
        <w:pStyle w:val="Default"/>
        <w:numPr>
          <w:ilvl w:val="0"/>
          <w:numId w:val="24"/>
        </w:numPr>
        <w:tabs>
          <w:tab w:val="left" w:pos="450"/>
        </w:tabs>
        <w:jc w:val="both"/>
        <w:rPr>
          <w:rFonts w:ascii="Arial" w:hAnsi="Arial" w:cs="Arial"/>
          <w:iCs/>
          <w:lang w:val="en-GB"/>
        </w:rPr>
      </w:pPr>
      <w:r w:rsidRPr="00DF1B1E">
        <w:rPr>
          <w:rFonts w:ascii="Arial" w:hAnsi="Arial" w:cs="Arial"/>
          <w:iCs/>
          <w:lang w:val="en-GB"/>
        </w:rPr>
        <w:t xml:space="preserve">Order of the Minister of Culture on the designation of cultural assets targeted by the project </w:t>
      </w:r>
      <w:r w:rsidRPr="00DF1B1E">
        <w:rPr>
          <w:rStyle w:val="FootnoteReference"/>
          <w:rFonts w:ascii="Arial" w:hAnsi="Arial" w:cs="Arial"/>
          <w:iCs/>
          <w:lang w:val="en-GB"/>
        </w:rPr>
        <w:footnoteReference w:id="12"/>
      </w:r>
      <w:r w:rsidRPr="00DF1B1E">
        <w:rPr>
          <w:rFonts w:ascii="Arial" w:hAnsi="Arial" w:cs="Arial"/>
          <w:iCs/>
          <w:lang w:val="en-GB"/>
        </w:rPr>
        <w:t xml:space="preserve"> (copy of the original document);</w:t>
      </w:r>
    </w:p>
    <w:p w:rsidR="00D743C1" w:rsidRPr="00DF1B1E" w:rsidRDefault="00D743C1" w:rsidP="00D743C1">
      <w:pPr>
        <w:pStyle w:val="Default"/>
        <w:numPr>
          <w:ilvl w:val="0"/>
          <w:numId w:val="24"/>
        </w:numPr>
        <w:tabs>
          <w:tab w:val="left" w:pos="450"/>
        </w:tabs>
        <w:jc w:val="both"/>
        <w:rPr>
          <w:rFonts w:ascii="Arial" w:hAnsi="Arial" w:cs="Arial"/>
          <w:iCs/>
          <w:lang w:val="en-GB"/>
        </w:rPr>
      </w:pPr>
      <w:r w:rsidRPr="00DF1B1E">
        <w:rPr>
          <w:rFonts w:ascii="Arial" w:hAnsi="Arial" w:cs="Arial"/>
          <w:iCs/>
          <w:lang w:val="en-GB"/>
        </w:rPr>
        <w:t>Restoration methodology, accompanied by the initial estimate and the schedule of the restoration, approved by a specialist/expert who is certified by the Ministry of Culture, for each asset (original document).</w:t>
      </w:r>
    </w:p>
    <w:p w:rsidR="00D743C1" w:rsidRPr="00DF1B1E" w:rsidRDefault="00D743C1" w:rsidP="00D743C1">
      <w:pPr>
        <w:spacing w:after="0" w:line="240" w:lineRule="auto"/>
        <w:jc w:val="both"/>
        <w:rPr>
          <w:rFonts w:ascii="Arial" w:hAnsi="Arial" w:cs="Arial"/>
          <w:iCs/>
          <w:color w:val="000000"/>
          <w:sz w:val="24"/>
          <w:lang w:val="en-GB" w:eastAsia="ro-RO"/>
        </w:rPr>
      </w:pPr>
    </w:p>
    <w:p w:rsidR="00D743C1" w:rsidRPr="00DF1B1E" w:rsidRDefault="00D743C1" w:rsidP="00D743C1">
      <w:pPr>
        <w:pStyle w:val="ListParagraph"/>
        <w:numPr>
          <w:ilvl w:val="0"/>
          <w:numId w:val="22"/>
        </w:numPr>
        <w:spacing w:after="0" w:line="240" w:lineRule="auto"/>
        <w:jc w:val="both"/>
        <w:rPr>
          <w:rFonts w:ascii="Arial" w:hAnsi="Arial" w:cs="Arial"/>
          <w:b/>
          <w:sz w:val="24"/>
          <w:lang w:val="en-GB"/>
        </w:rPr>
      </w:pPr>
      <w:r w:rsidRPr="00DF1B1E">
        <w:rPr>
          <w:rFonts w:ascii="Arial" w:hAnsi="Arial" w:cs="Arial"/>
          <w:b/>
          <w:sz w:val="24"/>
          <w:lang w:val="en-GB"/>
        </w:rPr>
        <w:t>for projects related to digitisation of heritage assets and/or archives, catalogues, inventories and creation of databases:</w:t>
      </w:r>
    </w:p>
    <w:p w:rsidR="00D743C1" w:rsidRPr="00DF1B1E" w:rsidRDefault="00D743C1" w:rsidP="00D743C1">
      <w:pPr>
        <w:pStyle w:val="ListParagraph"/>
        <w:numPr>
          <w:ilvl w:val="0"/>
          <w:numId w:val="48"/>
        </w:numPr>
        <w:tabs>
          <w:tab w:val="left" w:pos="450"/>
        </w:tabs>
        <w:spacing w:after="0" w:line="240" w:lineRule="auto"/>
        <w:jc w:val="both"/>
        <w:rPr>
          <w:rFonts w:ascii="Arial" w:hAnsi="Arial" w:cs="Arial"/>
          <w:sz w:val="24"/>
          <w:lang w:val="en-GB"/>
        </w:rPr>
      </w:pPr>
      <w:r w:rsidRPr="00DF1B1E">
        <w:rPr>
          <w:rFonts w:ascii="Arial" w:hAnsi="Arial" w:cs="Arial"/>
          <w:sz w:val="24"/>
          <w:lang w:val="en-GB"/>
        </w:rPr>
        <w:t>The owner’s consent on the digitisation of the materials included in the project, if the cultural assets are not part of the public domain and the owner’s consent on the digitisation and public communication (original document);</w:t>
      </w:r>
    </w:p>
    <w:p w:rsidR="00D743C1" w:rsidRPr="00DF1B1E" w:rsidRDefault="00D743C1" w:rsidP="00D743C1">
      <w:pPr>
        <w:pStyle w:val="ListParagraph"/>
        <w:numPr>
          <w:ilvl w:val="0"/>
          <w:numId w:val="48"/>
        </w:numPr>
        <w:tabs>
          <w:tab w:val="left" w:pos="450"/>
        </w:tabs>
        <w:spacing w:after="0" w:line="240" w:lineRule="auto"/>
        <w:jc w:val="both"/>
        <w:rPr>
          <w:rFonts w:ascii="Arial" w:hAnsi="Arial" w:cs="Arial"/>
          <w:sz w:val="24"/>
          <w:lang w:val="en-GB"/>
        </w:rPr>
      </w:pPr>
      <w:r w:rsidRPr="00DF1B1E">
        <w:rPr>
          <w:rFonts w:ascii="Arial" w:hAnsi="Arial" w:cs="Arial"/>
          <w:sz w:val="24"/>
          <w:lang w:val="en-GB"/>
        </w:rPr>
        <w:t>The applicant’s commitment to use the europeana.eu database standard and to input the digitised materials in this database (original document);</w:t>
      </w:r>
    </w:p>
    <w:p w:rsidR="00D743C1" w:rsidRPr="00DF1B1E" w:rsidRDefault="00D743C1" w:rsidP="00D743C1">
      <w:pPr>
        <w:pStyle w:val="ListParagraph"/>
        <w:numPr>
          <w:ilvl w:val="0"/>
          <w:numId w:val="48"/>
        </w:numPr>
        <w:tabs>
          <w:tab w:val="left" w:pos="450"/>
        </w:tabs>
        <w:spacing w:after="0" w:line="240" w:lineRule="auto"/>
        <w:jc w:val="both"/>
        <w:rPr>
          <w:rFonts w:ascii="Arial" w:hAnsi="Arial" w:cs="Arial"/>
          <w:sz w:val="24"/>
          <w:lang w:val="en-GB"/>
        </w:rPr>
      </w:pPr>
      <w:r w:rsidRPr="00DF1B1E">
        <w:rPr>
          <w:rFonts w:ascii="Arial" w:hAnsi="Arial" w:cs="Arial"/>
          <w:sz w:val="24"/>
          <w:lang w:val="en-GB"/>
        </w:rPr>
        <w:t>Document proving the transfer of copy rights to the applicant for the databases and software’s that are to be created and/or used as part of the project (original document);</w:t>
      </w:r>
    </w:p>
    <w:p w:rsidR="00D743C1" w:rsidRPr="00DF1B1E" w:rsidRDefault="00D743C1" w:rsidP="00D743C1">
      <w:pPr>
        <w:pStyle w:val="Default"/>
        <w:numPr>
          <w:ilvl w:val="0"/>
          <w:numId w:val="48"/>
        </w:numPr>
        <w:tabs>
          <w:tab w:val="left" w:pos="450"/>
        </w:tabs>
        <w:jc w:val="both"/>
        <w:rPr>
          <w:rFonts w:ascii="Arial" w:hAnsi="Arial" w:cs="Arial"/>
          <w:iCs/>
          <w:lang w:val="en-GB"/>
        </w:rPr>
      </w:pPr>
      <w:r w:rsidRPr="00DF1B1E">
        <w:rPr>
          <w:rFonts w:ascii="Arial" w:hAnsi="Arial" w:cs="Arial"/>
          <w:iCs/>
          <w:lang w:val="en-GB"/>
        </w:rPr>
        <w:t xml:space="preserve">Document proving the existence of the adequate </w:t>
      </w:r>
      <w:r>
        <w:rPr>
          <w:rFonts w:ascii="Arial" w:hAnsi="Arial" w:cs="Arial"/>
          <w:iCs/>
          <w:lang w:val="en-GB"/>
        </w:rPr>
        <w:t>space</w:t>
      </w:r>
      <w:r w:rsidRPr="00DF1B1E">
        <w:rPr>
          <w:rFonts w:ascii="Arial" w:hAnsi="Arial" w:cs="Arial"/>
          <w:iCs/>
          <w:lang w:val="en-GB"/>
        </w:rPr>
        <w:t xml:space="preserve">, assigned for the purpose of the project, valid from the  date of the submission of the project  and for at least 5 years after the completion of the project, if applicable (copy of the </w:t>
      </w:r>
      <w:r w:rsidRPr="00DF1B1E">
        <w:rPr>
          <w:rFonts w:ascii="Arial" w:hAnsi="Arial" w:cs="Arial"/>
          <w:lang w:val="en-GB"/>
        </w:rPr>
        <w:t>original document);</w:t>
      </w:r>
    </w:p>
    <w:p w:rsidR="00D743C1" w:rsidRPr="00DF1B1E" w:rsidRDefault="00D743C1" w:rsidP="00D743C1">
      <w:pPr>
        <w:spacing w:after="0" w:line="240" w:lineRule="auto"/>
        <w:jc w:val="both"/>
        <w:rPr>
          <w:rFonts w:ascii="Arial" w:hAnsi="Arial" w:cs="Arial"/>
          <w:iCs/>
          <w:color w:val="000000"/>
          <w:sz w:val="24"/>
          <w:highlight w:val="magenta"/>
          <w:lang w:val="en-GB" w:eastAsia="ro-RO"/>
        </w:rPr>
      </w:pPr>
    </w:p>
    <w:p w:rsidR="00D743C1" w:rsidRPr="00DF1B1E" w:rsidRDefault="00D743C1" w:rsidP="00D743C1">
      <w:pPr>
        <w:pStyle w:val="ListParagraph"/>
        <w:numPr>
          <w:ilvl w:val="0"/>
          <w:numId w:val="22"/>
        </w:numPr>
        <w:spacing w:after="0" w:line="240" w:lineRule="auto"/>
        <w:jc w:val="both"/>
        <w:rPr>
          <w:rFonts w:ascii="Arial" w:hAnsi="Arial" w:cs="Arial"/>
          <w:b/>
          <w:sz w:val="24"/>
          <w:lang w:val="en-GB"/>
        </w:rPr>
      </w:pPr>
      <w:r w:rsidRPr="00DF1B1E">
        <w:rPr>
          <w:rFonts w:ascii="Arial" w:hAnsi="Arial" w:cs="Arial"/>
          <w:b/>
          <w:sz w:val="24"/>
          <w:lang w:val="en-GB"/>
        </w:rPr>
        <w:t>for projects aimed at creating and developing  museums and cultural venues:</w:t>
      </w:r>
    </w:p>
    <w:p w:rsidR="00D743C1" w:rsidRPr="00DF1B1E" w:rsidRDefault="00D743C1" w:rsidP="00D743C1">
      <w:pPr>
        <w:pStyle w:val="ListParagraph"/>
        <w:numPr>
          <w:ilvl w:val="0"/>
          <w:numId w:val="25"/>
        </w:numPr>
        <w:spacing w:after="0" w:line="240" w:lineRule="auto"/>
        <w:ind w:left="360"/>
        <w:jc w:val="both"/>
        <w:rPr>
          <w:rFonts w:ascii="Arial" w:hAnsi="Arial" w:cs="Arial"/>
          <w:b/>
          <w:sz w:val="24"/>
          <w:lang w:val="en-GB"/>
        </w:rPr>
      </w:pPr>
      <w:r w:rsidRPr="00DF1B1E">
        <w:rPr>
          <w:rFonts w:ascii="Arial" w:hAnsi="Arial" w:cs="Arial"/>
          <w:b/>
          <w:sz w:val="24"/>
          <w:lang w:val="en-GB"/>
        </w:rPr>
        <w:lastRenderedPageBreak/>
        <w:t>new buildings</w:t>
      </w:r>
    </w:p>
    <w:p w:rsidR="00D743C1" w:rsidRPr="00DF1B1E" w:rsidRDefault="00D743C1" w:rsidP="00D743C1">
      <w:pPr>
        <w:pStyle w:val="ListParagraph"/>
        <w:numPr>
          <w:ilvl w:val="0"/>
          <w:numId w:val="26"/>
        </w:numPr>
        <w:spacing w:after="0"/>
        <w:jc w:val="both"/>
        <w:rPr>
          <w:rFonts w:ascii="Arial" w:hAnsi="Arial" w:cs="Arial"/>
          <w:iCs/>
          <w:color w:val="000000"/>
          <w:sz w:val="24"/>
          <w:szCs w:val="24"/>
          <w:lang w:val="en-GB" w:eastAsia="ro-RO"/>
        </w:rPr>
      </w:pPr>
      <w:r w:rsidRPr="00DF1B1E">
        <w:rPr>
          <w:rFonts w:ascii="Arial" w:hAnsi="Arial" w:cs="Arial"/>
          <w:iCs/>
          <w:color w:val="000000"/>
          <w:sz w:val="24"/>
          <w:szCs w:val="24"/>
          <w:lang w:val="en-GB" w:eastAsia="ro-RO"/>
        </w:rPr>
        <w:t>Documents proving the applicant's right of ownership/public management over the land where the investment is to be made, valid from the date of the submission of the project and for at least 5 years following the approval of the final report of the project (copy of the original document);</w:t>
      </w:r>
    </w:p>
    <w:p w:rsidR="00D743C1" w:rsidRPr="00DF1B1E" w:rsidRDefault="00D743C1" w:rsidP="00D743C1">
      <w:pPr>
        <w:pStyle w:val="Default"/>
        <w:numPr>
          <w:ilvl w:val="0"/>
          <w:numId w:val="26"/>
        </w:numPr>
        <w:tabs>
          <w:tab w:val="left" w:pos="450"/>
        </w:tabs>
        <w:jc w:val="both"/>
        <w:rPr>
          <w:rFonts w:ascii="Arial" w:hAnsi="Arial" w:cs="Arial"/>
          <w:iCs/>
          <w:lang w:val="en-GB"/>
        </w:rPr>
      </w:pPr>
      <w:r w:rsidRPr="00DF1B1E">
        <w:rPr>
          <w:rFonts w:ascii="Arial" w:hAnsi="Arial" w:cs="Arial"/>
          <w:iCs/>
          <w:lang w:val="en-GB"/>
        </w:rPr>
        <w:t>Town planning certificate (copy of the original document);</w:t>
      </w:r>
    </w:p>
    <w:p w:rsidR="00D743C1" w:rsidRPr="00DF1B1E" w:rsidRDefault="00D743C1" w:rsidP="00D743C1">
      <w:pPr>
        <w:pStyle w:val="Default"/>
        <w:numPr>
          <w:ilvl w:val="0"/>
          <w:numId w:val="26"/>
        </w:numPr>
        <w:tabs>
          <w:tab w:val="left" w:pos="450"/>
        </w:tabs>
        <w:jc w:val="both"/>
        <w:rPr>
          <w:rFonts w:ascii="Arial" w:hAnsi="Arial" w:cs="Arial"/>
          <w:iCs/>
          <w:lang w:val="en-GB"/>
        </w:rPr>
      </w:pPr>
      <w:r w:rsidRPr="00DF1B1E">
        <w:rPr>
          <w:rFonts w:ascii="Arial" w:hAnsi="Arial" w:cs="Arial"/>
          <w:iCs/>
          <w:lang w:val="en-GB"/>
        </w:rPr>
        <w:t>Feasibility study</w:t>
      </w:r>
      <w:r w:rsidRPr="00DF1B1E">
        <w:rPr>
          <w:rStyle w:val="FootnoteReference"/>
          <w:rFonts w:ascii="Arial" w:hAnsi="Arial" w:cs="Arial"/>
          <w:iCs/>
          <w:lang w:val="en-GB"/>
        </w:rPr>
        <w:footnoteReference w:id="13"/>
      </w:r>
      <w:r w:rsidRPr="00DF1B1E">
        <w:rPr>
          <w:rFonts w:ascii="Arial" w:hAnsi="Arial" w:cs="Arial"/>
          <w:iCs/>
          <w:lang w:val="en-GB"/>
        </w:rPr>
        <w:t>, conducted over the past 2 years, including a summary in English, accompanied by all the legal permits and endorsements</w:t>
      </w:r>
      <w:r w:rsidRPr="00DF1B1E">
        <w:rPr>
          <w:rStyle w:val="FootnoteReference"/>
          <w:rFonts w:ascii="Arial" w:hAnsi="Arial" w:cs="Arial"/>
          <w:iCs/>
          <w:lang w:val="en-GB"/>
        </w:rPr>
        <w:footnoteReference w:id="14"/>
      </w:r>
      <w:r w:rsidRPr="00DF1B1E">
        <w:rPr>
          <w:rFonts w:ascii="Arial" w:hAnsi="Arial" w:cs="Arial"/>
          <w:iCs/>
          <w:lang w:val="en-GB"/>
        </w:rPr>
        <w:t xml:space="preserve"> requested in the Town Planning Certificate (copy of the original document);</w:t>
      </w:r>
    </w:p>
    <w:p w:rsidR="00D743C1" w:rsidRPr="00DF1B1E" w:rsidRDefault="00D743C1" w:rsidP="00D743C1">
      <w:pPr>
        <w:pStyle w:val="Default"/>
        <w:numPr>
          <w:ilvl w:val="0"/>
          <w:numId w:val="26"/>
        </w:numPr>
        <w:tabs>
          <w:tab w:val="left" w:pos="450"/>
        </w:tabs>
        <w:jc w:val="both"/>
        <w:rPr>
          <w:rFonts w:ascii="Arial" w:hAnsi="Arial" w:cs="Arial"/>
          <w:iCs/>
          <w:lang w:val="en-GB"/>
        </w:rPr>
      </w:pPr>
      <w:r w:rsidRPr="00DF1B1E">
        <w:rPr>
          <w:rFonts w:ascii="Arial" w:hAnsi="Arial" w:cs="Arial"/>
          <w:iCs/>
          <w:lang w:val="en-GB"/>
        </w:rPr>
        <w:t>Building permit, if issued (copy of the original document);</w:t>
      </w:r>
    </w:p>
    <w:p w:rsidR="00D743C1" w:rsidRPr="00DF1B1E" w:rsidRDefault="00D743C1" w:rsidP="00D743C1">
      <w:pPr>
        <w:pStyle w:val="Default"/>
        <w:numPr>
          <w:ilvl w:val="0"/>
          <w:numId w:val="26"/>
        </w:numPr>
        <w:tabs>
          <w:tab w:val="left" w:pos="450"/>
        </w:tabs>
        <w:jc w:val="both"/>
        <w:rPr>
          <w:rFonts w:ascii="Arial" w:hAnsi="Arial" w:cs="Arial"/>
          <w:iCs/>
          <w:lang w:val="en-GB"/>
        </w:rPr>
      </w:pPr>
      <w:r w:rsidRPr="00DF1B1E">
        <w:rPr>
          <w:rFonts w:ascii="Arial" w:eastAsia="Times New Roman" w:hAnsi="Arial" w:cs="Arial"/>
          <w:lang w:val="en-GB"/>
        </w:rPr>
        <w:t>The list of cultural heritage assets that will be included in the initial heritage of the museum or of the public collection, including the name of the asset, the name of the author and the source of the asset</w:t>
      </w:r>
      <w:r w:rsidRPr="00DF1B1E">
        <w:rPr>
          <w:rStyle w:val="FootnoteReference"/>
          <w:rFonts w:ascii="Arial" w:eastAsia="Times New Roman" w:hAnsi="Arial" w:cs="Arial"/>
          <w:lang w:val="en-GB"/>
        </w:rPr>
        <w:footnoteReference w:id="15"/>
      </w:r>
      <w:r w:rsidRPr="00DF1B1E">
        <w:rPr>
          <w:rFonts w:ascii="Arial" w:eastAsia="Times New Roman" w:hAnsi="Arial" w:cs="Arial"/>
          <w:lang w:val="en-GB"/>
        </w:rPr>
        <w:t xml:space="preserve"> (</w:t>
      </w:r>
      <w:r w:rsidRPr="00DF1B1E">
        <w:rPr>
          <w:rFonts w:ascii="Arial" w:hAnsi="Arial" w:cs="Arial"/>
          <w:iCs/>
          <w:lang w:val="en-GB"/>
        </w:rPr>
        <w:t>original document</w:t>
      </w:r>
      <w:r w:rsidRPr="00DF1B1E">
        <w:rPr>
          <w:rFonts w:ascii="Arial" w:eastAsia="Times New Roman" w:hAnsi="Arial" w:cs="Arial"/>
          <w:lang w:val="en-GB"/>
        </w:rPr>
        <w:t>);</w:t>
      </w:r>
    </w:p>
    <w:p w:rsidR="00D743C1" w:rsidRPr="00DF1B1E" w:rsidRDefault="00D743C1" w:rsidP="00D743C1">
      <w:pPr>
        <w:pStyle w:val="Default"/>
        <w:numPr>
          <w:ilvl w:val="0"/>
          <w:numId w:val="26"/>
        </w:numPr>
        <w:tabs>
          <w:tab w:val="left" w:pos="450"/>
        </w:tabs>
        <w:jc w:val="both"/>
        <w:rPr>
          <w:rFonts w:ascii="Arial" w:hAnsi="Arial" w:cs="Arial"/>
          <w:iCs/>
          <w:lang w:val="en-GB"/>
        </w:rPr>
      </w:pPr>
      <w:r w:rsidRPr="00DF1B1E">
        <w:rPr>
          <w:rFonts w:ascii="Arial" w:eastAsia="Times New Roman" w:hAnsi="Arial" w:cs="Arial"/>
          <w:lang w:val="en-GB"/>
        </w:rPr>
        <w:t>The owner’s consent on exhibiting the cultural heritage assets in the museum from the date of the submission of the project and at least 5 years after the completion of the project</w:t>
      </w:r>
      <w:r w:rsidRPr="00DF1B1E">
        <w:rPr>
          <w:rFonts w:ascii="Arial" w:hAnsi="Arial" w:cs="Arial"/>
          <w:iCs/>
          <w:lang w:val="en-GB"/>
        </w:rPr>
        <w:t xml:space="preserve"> </w:t>
      </w:r>
      <w:r w:rsidRPr="00DF1B1E">
        <w:rPr>
          <w:rFonts w:ascii="Arial" w:eastAsia="Times New Roman" w:hAnsi="Arial" w:cs="Arial"/>
          <w:lang w:val="en-GB"/>
        </w:rPr>
        <w:t>(</w:t>
      </w:r>
      <w:r w:rsidRPr="00DF1B1E">
        <w:rPr>
          <w:rFonts w:ascii="Arial" w:hAnsi="Arial" w:cs="Arial"/>
          <w:iCs/>
          <w:lang w:val="en-GB"/>
        </w:rPr>
        <w:t>original document</w:t>
      </w:r>
      <w:r w:rsidRPr="00DF1B1E">
        <w:rPr>
          <w:rFonts w:ascii="Arial" w:eastAsia="Times New Roman" w:hAnsi="Arial" w:cs="Arial"/>
          <w:lang w:val="en-GB"/>
        </w:rPr>
        <w:t>);</w:t>
      </w:r>
    </w:p>
    <w:p w:rsidR="00D743C1" w:rsidRPr="00DF1B1E" w:rsidRDefault="00D743C1" w:rsidP="00D743C1">
      <w:pPr>
        <w:pStyle w:val="Default"/>
        <w:numPr>
          <w:ilvl w:val="0"/>
          <w:numId w:val="26"/>
        </w:numPr>
        <w:tabs>
          <w:tab w:val="left" w:pos="450"/>
        </w:tabs>
        <w:jc w:val="both"/>
        <w:rPr>
          <w:rFonts w:ascii="Arial" w:hAnsi="Arial" w:cs="Arial"/>
          <w:iCs/>
          <w:lang w:val="en-GB"/>
        </w:rPr>
      </w:pPr>
      <w:r w:rsidRPr="00DF1B1E">
        <w:rPr>
          <w:rFonts w:ascii="Arial" w:eastAsia="Times New Roman" w:hAnsi="Arial" w:cs="Arial"/>
          <w:lang w:val="en-GB"/>
        </w:rPr>
        <w:t>The project and theme of the exhibition, reflecting the quality and the innovative approach of the initiative (</w:t>
      </w:r>
      <w:r w:rsidRPr="00DF1B1E">
        <w:rPr>
          <w:rFonts w:ascii="Arial" w:hAnsi="Arial" w:cs="Arial"/>
          <w:iCs/>
          <w:lang w:val="en-GB"/>
        </w:rPr>
        <w:t>original document</w:t>
      </w:r>
      <w:r w:rsidRPr="00DF1B1E">
        <w:rPr>
          <w:rFonts w:ascii="Arial" w:eastAsia="Times New Roman" w:hAnsi="Arial" w:cs="Arial"/>
          <w:lang w:val="en-GB"/>
        </w:rPr>
        <w:t>);</w:t>
      </w:r>
    </w:p>
    <w:p w:rsidR="00D743C1" w:rsidRPr="00DF1B1E" w:rsidRDefault="00D743C1" w:rsidP="00D743C1">
      <w:pPr>
        <w:pStyle w:val="Default"/>
        <w:numPr>
          <w:ilvl w:val="0"/>
          <w:numId w:val="26"/>
        </w:numPr>
        <w:tabs>
          <w:tab w:val="left" w:pos="450"/>
        </w:tabs>
        <w:jc w:val="both"/>
        <w:rPr>
          <w:rFonts w:ascii="Arial" w:hAnsi="Arial" w:cs="Arial"/>
          <w:iCs/>
          <w:lang w:val="en-GB"/>
        </w:rPr>
      </w:pPr>
      <w:r w:rsidRPr="00DF1B1E">
        <w:rPr>
          <w:rFonts w:ascii="Arial" w:eastAsia="Times New Roman" w:hAnsi="Arial" w:cs="Arial"/>
          <w:lang w:val="en-GB"/>
        </w:rPr>
        <w:t>The strategic development project for 5 years following the commissioning (</w:t>
      </w:r>
      <w:r w:rsidRPr="00DF1B1E">
        <w:rPr>
          <w:rFonts w:ascii="Arial" w:hAnsi="Arial" w:cs="Arial"/>
          <w:iCs/>
          <w:lang w:val="en-GB"/>
        </w:rPr>
        <w:t>original document</w:t>
      </w:r>
      <w:r w:rsidRPr="00DF1B1E">
        <w:rPr>
          <w:rFonts w:ascii="Arial" w:eastAsia="Times New Roman" w:hAnsi="Arial" w:cs="Arial"/>
          <w:lang w:val="en-GB"/>
        </w:rPr>
        <w:t>).</w:t>
      </w:r>
    </w:p>
    <w:p w:rsidR="00D743C1" w:rsidRPr="00DF1B1E" w:rsidRDefault="00D743C1" w:rsidP="00D743C1">
      <w:pPr>
        <w:pStyle w:val="Default"/>
        <w:tabs>
          <w:tab w:val="left" w:pos="450"/>
        </w:tabs>
        <w:jc w:val="both"/>
        <w:rPr>
          <w:rFonts w:ascii="Arial" w:hAnsi="Arial" w:cs="Arial"/>
          <w:iCs/>
          <w:highlight w:val="magenta"/>
          <w:lang w:val="en-GB"/>
        </w:rPr>
      </w:pPr>
    </w:p>
    <w:p w:rsidR="00D743C1" w:rsidRPr="00DF1B1E" w:rsidRDefault="00D743C1" w:rsidP="00D743C1">
      <w:pPr>
        <w:pStyle w:val="ListParagraph"/>
        <w:numPr>
          <w:ilvl w:val="0"/>
          <w:numId w:val="25"/>
        </w:numPr>
        <w:spacing w:after="0" w:line="240" w:lineRule="auto"/>
        <w:ind w:left="360"/>
        <w:jc w:val="both"/>
        <w:rPr>
          <w:rFonts w:ascii="Arial" w:hAnsi="Arial" w:cs="Arial"/>
          <w:b/>
          <w:sz w:val="24"/>
          <w:lang w:val="en-GB"/>
        </w:rPr>
      </w:pPr>
      <w:r w:rsidRPr="00DF1B1E">
        <w:rPr>
          <w:rFonts w:ascii="Arial" w:hAnsi="Arial" w:cs="Arial"/>
          <w:b/>
          <w:sz w:val="24"/>
          <w:lang w:val="en-GB"/>
        </w:rPr>
        <w:t xml:space="preserve">Landscaping and </w:t>
      </w:r>
      <w:proofErr w:type="spellStart"/>
      <w:r w:rsidRPr="00DF1B1E">
        <w:rPr>
          <w:rFonts w:ascii="Arial" w:hAnsi="Arial" w:cs="Arial"/>
          <w:b/>
          <w:sz w:val="24"/>
          <w:lang w:val="en-GB"/>
        </w:rPr>
        <w:t>fitout</w:t>
      </w:r>
      <w:proofErr w:type="spellEnd"/>
      <w:r w:rsidRPr="00DF1B1E">
        <w:rPr>
          <w:rFonts w:ascii="Arial" w:hAnsi="Arial" w:cs="Arial"/>
          <w:b/>
          <w:sz w:val="24"/>
          <w:lang w:val="en-GB"/>
        </w:rPr>
        <w:t xml:space="preserve"> works</w:t>
      </w:r>
    </w:p>
    <w:p w:rsidR="00D743C1" w:rsidRPr="00DF1B1E" w:rsidRDefault="00D743C1" w:rsidP="00D743C1">
      <w:pPr>
        <w:pStyle w:val="ListParagraph"/>
        <w:numPr>
          <w:ilvl w:val="0"/>
          <w:numId w:val="27"/>
        </w:numPr>
        <w:spacing w:after="0"/>
        <w:jc w:val="both"/>
        <w:rPr>
          <w:rFonts w:ascii="Arial" w:hAnsi="Arial" w:cs="Arial"/>
          <w:iCs/>
          <w:color w:val="000000"/>
          <w:sz w:val="24"/>
          <w:szCs w:val="24"/>
          <w:lang w:val="en-GB" w:eastAsia="ro-RO"/>
        </w:rPr>
      </w:pPr>
      <w:r w:rsidRPr="00DF1B1E">
        <w:rPr>
          <w:rFonts w:ascii="Arial" w:hAnsi="Arial" w:cs="Arial"/>
          <w:iCs/>
          <w:color w:val="000000"/>
          <w:sz w:val="24"/>
          <w:szCs w:val="24"/>
          <w:lang w:val="en-GB" w:eastAsia="ro-RO"/>
        </w:rPr>
        <w:t xml:space="preserve">Document proving the right of ownership/management/concession over the venue for public authority applicants  and, respectively, the right of ownership/concession for  private entity applicants, or the right to use free of charge of the public utility organisations , valid from the date of the submission of the project for at least 5 years following the </w:t>
      </w:r>
      <w:r>
        <w:rPr>
          <w:rFonts w:ascii="Arial" w:hAnsi="Arial" w:cs="Arial"/>
          <w:iCs/>
          <w:color w:val="000000"/>
          <w:sz w:val="24"/>
          <w:szCs w:val="24"/>
          <w:lang w:val="en-GB" w:eastAsia="ro-RO"/>
        </w:rPr>
        <w:t>completion of the project</w:t>
      </w:r>
      <w:r w:rsidRPr="00DF1B1E">
        <w:rPr>
          <w:rFonts w:ascii="Arial" w:hAnsi="Arial" w:cs="Arial"/>
          <w:iCs/>
          <w:color w:val="000000"/>
          <w:sz w:val="24"/>
          <w:szCs w:val="24"/>
          <w:lang w:val="en-GB" w:eastAsia="ro-RO"/>
        </w:rPr>
        <w:t xml:space="preserve"> (copy of the original document);</w:t>
      </w:r>
    </w:p>
    <w:p w:rsidR="00D743C1" w:rsidRPr="00DF1B1E" w:rsidRDefault="00D743C1" w:rsidP="00D743C1">
      <w:pPr>
        <w:pStyle w:val="Default"/>
        <w:numPr>
          <w:ilvl w:val="0"/>
          <w:numId w:val="27"/>
        </w:numPr>
        <w:tabs>
          <w:tab w:val="left" w:pos="450"/>
        </w:tabs>
        <w:jc w:val="both"/>
        <w:rPr>
          <w:rFonts w:ascii="Arial" w:hAnsi="Arial" w:cs="Arial"/>
          <w:iCs/>
          <w:lang w:val="en-GB"/>
        </w:rPr>
      </w:pPr>
      <w:r w:rsidRPr="00DF1B1E">
        <w:rPr>
          <w:rFonts w:ascii="Arial" w:hAnsi="Arial" w:cs="Arial"/>
          <w:iCs/>
          <w:lang w:val="en-GB"/>
        </w:rPr>
        <w:t>The owner’s consent on the implementation of the project, in all cases where the applicant is not the owner  (original document);</w:t>
      </w:r>
    </w:p>
    <w:p w:rsidR="00D743C1" w:rsidRPr="00DF1B1E" w:rsidRDefault="00D743C1" w:rsidP="00D743C1">
      <w:pPr>
        <w:pStyle w:val="Default"/>
        <w:numPr>
          <w:ilvl w:val="0"/>
          <w:numId w:val="27"/>
        </w:numPr>
        <w:tabs>
          <w:tab w:val="left" w:pos="450"/>
        </w:tabs>
        <w:jc w:val="both"/>
        <w:rPr>
          <w:rFonts w:ascii="Arial" w:hAnsi="Arial" w:cs="Arial"/>
          <w:iCs/>
          <w:lang w:val="en-GB"/>
        </w:rPr>
      </w:pPr>
      <w:r w:rsidRPr="00DF1B1E">
        <w:rPr>
          <w:rFonts w:ascii="Arial" w:hAnsi="Arial" w:cs="Arial"/>
          <w:iCs/>
          <w:lang w:val="en-GB"/>
        </w:rPr>
        <w:t>Decision on the registration into the Land Registry (copy of the original document), and Land Registry excerpt (original document);</w:t>
      </w:r>
    </w:p>
    <w:p w:rsidR="00D743C1" w:rsidRPr="00DF1B1E" w:rsidRDefault="00D743C1" w:rsidP="00D743C1">
      <w:pPr>
        <w:pStyle w:val="ListParagraph"/>
        <w:numPr>
          <w:ilvl w:val="0"/>
          <w:numId w:val="27"/>
        </w:numPr>
        <w:spacing w:after="0"/>
        <w:jc w:val="both"/>
        <w:rPr>
          <w:rFonts w:ascii="Arial" w:eastAsia="Times New Roman" w:hAnsi="Arial" w:cs="Arial"/>
          <w:color w:val="000000"/>
          <w:sz w:val="24"/>
          <w:szCs w:val="24"/>
          <w:lang w:val="en-GB" w:eastAsia="ro-RO"/>
        </w:rPr>
      </w:pPr>
      <w:r w:rsidRPr="00DF1B1E">
        <w:rPr>
          <w:rFonts w:ascii="Arial" w:eastAsia="Times New Roman" w:hAnsi="Arial" w:cs="Arial"/>
          <w:color w:val="000000"/>
          <w:sz w:val="24"/>
          <w:szCs w:val="24"/>
          <w:lang w:val="en-GB" w:eastAsia="ro-RO"/>
        </w:rPr>
        <w:t xml:space="preserve">The list of cultural heritage assets that will be included in the initial heritage of the museum or of the public collection including the name of the asset, the name of the author and the source of the asset </w:t>
      </w:r>
      <w:r w:rsidRPr="00DF1B1E">
        <w:rPr>
          <w:rStyle w:val="FootnoteReference"/>
          <w:rFonts w:ascii="Arial" w:eastAsia="Times New Roman" w:hAnsi="Arial" w:cs="Arial"/>
          <w:sz w:val="24"/>
          <w:szCs w:val="24"/>
          <w:lang w:val="en-GB"/>
        </w:rPr>
        <w:footnoteReference w:id="16"/>
      </w:r>
      <w:r w:rsidRPr="00DF1B1E">
        <w:rPr>
          <w:rFonts w:ascii="Arial" w:eastAsia="Times New Roman" w:hAnsi="Arial" w:cs="Arial"/>
          <w:sz w:val="24"/>
          <w:szCs w:val="24"/>
          <w:lang w:val="en-GB"/>
        </w:rPr>
        <w:t xml:space="preserve"> (original document);</w:t>
      </w:r>
    </w:p>
    <w:p w:rsidR="00D743C1" w:rsidRPr="00DF1B1E" w:rsidRDefault="00D743C1" w:rsidP="00D743C1">
      <w:pPr>
        <w:pStyle w:val="ListParagraph"/>
        <w:numPr>
          <w:ilvl w:val="0"/>
          <w:numId w:val="27"/>
        </w:numPr>
        <w:spacing w:after="0"/>
        <w:jc w:val="both"/>
        <w:rPr>
          <w:rFonts w:ascii="Arial" w:eastAsia="Times New Roman" w:hAnsi="Arial" w:cs="Arial"/>
          <w:color w:val="000000"/>
          <w:sz w:val="24"/>
          <w:szCs w:val="24"/>
          <w:lang w:val="en-GB" w:eastAsia="ro-RO"/>
        </w:rPr>
      </w:pPr>
      <w:r w:rsidRPr="00DF1B1E">
        <w:rPr>
          <w:rFonts w:ascii="Arial" w:eastAsia="Times New Roman" w:hAnsi="Arial" w:cs="Arial"/>
          <w:color w:val="000000"/>
          <w:sz w:val="24"/>
          <w:szCs w:val="24"/>
          <w:lang w:val="en-GB" w:eastAsia="ro-RO"/>
        </w:rPr>
        <w:t>The owner's consent on exhibiting the cultural heritage assets in the museum from the date of the submission of the project and at least 5 years after the completion of the project (original document);</w:t>
      </w:r>
    </w:p>
    <w:p w:rsidR="00D743C1" w:rsidRPr="00DF1B1E" w:rsidRDefault="00D743C1" w:rsidP="00D743C1">
      <w:pPr>
        <w:pStyle w:val="ListParagraph"/>
        <w:numPr>
          <w:ilvl w:val="0"/>
          <w:numId w:val="27"/>
        </w:numPr>
        <w:spacing w:after="0"/>
        <w:jc w:val="both"/>
        <w:rPr>
          <w:rFonts w:ascii="Arial" w:eastAsia="Times New Roman" w:hAnsi="Arial" w:cs="Arial"/>
          <w:color w:val="000000"/>
          <w:sz w:val="24"/>
          <w:szCs w:val="24"/>
          <w:lang w:val="en-GB" w:eastAsia="ro-RO"/>
        </w:rPr>
      </w:pPr>
      <w:r w:rsidRPr="00DF1B1E">
        <w:rPr>
          <w:rFonts w:ascii="Arial" w:eastAsia="Times New Roman" w:hAnsi="Arial" w:cs="Arial"/>
          <w:color w:val="000000"/>
          <w:sz w:val="24"/>
          <w:szCs w:val="24"/>
          <w:lang w:val="en-GB" w:eastAsia="ro-RO"/>
        </w:rPr>
        <w:t>The project and the theme of the exhibition, reflecting the quality and the innovative approach of the initiative (original document);</w:t>
      </w:r>
    </w:p>
    <w:p w:rsidR="00D743C1" w:rsidRPr="00DF1B1E" w:rsidRDefault="00D743C1" w:rsidP="00D743C1">
      <w:pPr>
        <w:pStyle w:val="ListParagraph"/>
        <w:numPr>
          <w:ilvl w:val="0"/>
          <w:numId w:val="27"/>
        </w:numPr>
        <w:spacing w:after="0"/>
        <w:jc w:val="both"/>
        <w:rPr>
          <w:rFonts w:ascii="Arial" w:eastAsia="Times New Roman" w:hAnsi="Arial" w:cs="Arial"/>
          <w:color w:val="000000"/>
          <w:sz w:val="24"/>
          <w:szCs w:val="24"/>
          <w:lang w:val="en-GB" w:eastAsia="ro-RO"/>
        </w:rPr>
      </w:pPr>
      <w:r w:rsidRPr="00DF1B1E">
        <w:rPr>
          <w:rFonts w:ascii="Arial" w:eastAsia="Times New Roman" w:hAnsi="Arial" w:cs="Arial"/>
          <w:color w:val="000000"/>
          <w:sz w:val="24"/>
          <w:szCs w:val="24"/>
          <w:lang w:val="en-GB" w:eastAsia="ro-RO"/>
        </w:rPr>
        <w:lastRenderedPageBreak/>
        <w:t>The strategic development project for 5 years following the commissioning (original document).</w:t>
      </w:r>
    </w:p>
    <w:p w:rsidR="00D743C1" w:rsidRPr="00DF1B1E" w:rsidRDefault="00D743C1" w:rsidP="00D743C1">
      <w:pPr>
        <w:pStyle w:val="ListParagraph"/>
        <w:spacing w:after="0" w:line="240" w:lineRule="auto"/>
        <w:ind w:left="450"/>
        <w:jc w:val="both"/>
        <w:rPr>
          <w:rFonts w:ascii="Arial" w:hAnsi="Arial" w:cs="Arial"/>
          <w:sz w:val="24"/>
          <w:lang w:val="en-GB"/>
        </w:rPr>
      </w:pPr>
    </w:p>
    <w:p w:rsidR="00D743C1" w:rsidRPr="00DF1B1E" w:rsidRDefault="00D743C1" w:rsidP="00D743C1">
      <w:pPr>
        <w:pStyle w:val="ListParagraph"/>
        <w:numPr>
          <w:ilvl w:val="0"/>
          <w:numId w:val="22"/>
        </w:numPr>
        <w:spacing w:after="0" w:line="240" w:lineRule="auto"/>
        <w:jc w:val="both"/>
        <w:rPr>
          <w:rFonts w:ascii="Arial" w:hAnsi="Arial" w:cs="Arial"/>
          <w:b/>
          <w:sz w:val="24"/>
          <w:lang w:val="en-GB"/>
        </w:rPr>
      </w:pPr>
      <w:r w:rsidRPr="00DF1B1E">
        <w:rPr>
          <w:rFonts w:ascii="Arial" w:hAnsi="Arial" w:cs="Arial"/>
          <w:b/>
          <w:sz w:val="24"/>
          <w:lang w:val="en-GB"/>
        </w:rPr>
        <w:t>for projects aimed at creating/showcasing the cultural or historic inventories and collections of minorities:</w:t>
      </w:r>
    </w:p>
    <w:p w:rsidR="00D743C1" w:rsidRPr="00DF1B1E" w:rsidRDefault="00D743C1" w:rsidP="00D743C1">
      <w:pPr>
        <w:pStyle w:val="ListParagraph"/>
        <w:numPr>
          <w:ilvl w:val="0"/>
          <w:numId w:val="28"/>
        </w:numPr>
        <w:spacing w:after="0"/>
        <w:jc w:val="both"/>
        <w:rPr>
          <w:rFonts w:ascii="Arial" w:hAnsi="Arial" w:cs="Arial"/>
          <w:sz w:val="24"/>
          <w:lang w:val="en-GB"/>
        </w:rPr>
      </w:pPr>
      <w:r w:rsidRPr="00DF1B1E">
        <w:rPr>
          <w:rFonts w:ascii="Arial" w:hAnsi="Arial" w:cs="Arial"/>
          <w:sz w:val="24"/>
          <w:lang w:val="en-GB"/>
        </w:rPr>
        <w:t>The owner's consent on the digitisation of the materials included in the project, if the cultural assets are not part of the public domain and the owner's consent on digitisation and public communication, subject to provisions on the protection of personal data (original document);</w:t>
      </w:r>
    </w:p>
    <w:p w:rsidR="00D743C1" w:rsidRPr="00DF1B1E" w:rsidRDefault="00D743C1" w:rsidP="00D743C1">
      <w:pPr>
        <w:pStyle w:val="ListParagraph"/>
        <w:numPr>
          <w:ilvl w:val="0"/>
          <w:numId w:val="28"/>
        </w:numPr>
        <w:spacing w:after="0"/>
        <w:jc w:val="both"/>
        <w:rPr>
          <w:rFonts w:ascii="Arial" w:hAnsi="Arial" w:cs="Arial"/>
          <w:sz w:val="24"/>
          <w:lang w:val="en-GB"/>
        </w:rPr>
      </w:pPr>
      <w:r w:rsidRPr="00DF1B1E">
        <w:rPr>
          <w:rFonts w:ascii="Arial" w:hAnsi="Arial" w:cs="Arial"/>
          <w:sz w:val="24"/>
          <w:lang w:val="en-GB"/>
        </w:rPr>
        <w:t xml:space="preserve">The applicant's commitment to use the standard of interoperability with the databases created by the Ministry of Culture (ex </w:t>
      </w:r>
      <w:proofErr w:type="spellStart"/>
      <w:r w:rsidRPr="00DF1B1E">
        <w:rPr>
          <w:rFonts w:ascii="Arial" w:hAnsi="Arial" w:cs="Arial"/>
          <w:sz w:val="24"/>
          <w:lang w:val="en-GB"/>
        </w:rPr>
        <w:t>DocPat</w:t>
      </w:r>
      <w:proofErr w:type="spellEnd"/>
      <w:r w:rsidRPr="00DF1B1E">
        <w:rPr>
          <w:rFonts w:ascii="Arial" w:hAnsi="Arial" w:cs="Arial"/>
          <w:sz w:val="24"/>
          <w:lang w:val="en-GB"/>
        </w:rPr>
        <w:t>), of the europeana.eu database standard and to input the digitised materials in this database (original document);</w:t>
      </w:r>
    </w:p>
    <w:p w:rsidR="00D743C1" w:rsidRPr="00DF1B1E" w:rsidRDefault="00D743C1" w:rsidP="00D743C1">
      <w:pPr>
        <w:pStyle w:val="ListParagraph"/>
        <w:numPr>
          <w:ilvl w:val="0"/>
          <w:numId w:val="28"/>
        </w:numPr>
        <w:spacing w:after="0"/>
        <w:jc w:val="both"/>
        <w:rPr>
          <w:rFonts w:ascii="Arial" w:hAnsi="Arial" w:cs="Arial"/>
          <w:sz w:val="24"/>
          <w:lang w:val="en-GB"/>
        </w:rPr>
      </w:pPr>
      <w:r w:rsidRPr="00DF1B1E">
        <w:rPr>
          <w:rFonts w:ascii="Arial" w:hAnsi="Arial" w:cs="Arial"/>
          <w:sz w:val="24"/>
          <w:lang w:val="en-GB"/>
        </w:rPr>
        <w:t>Document proving the transfer of copy rights to the applicant for the databases and software that are to be created and/or used as part of the project (original document);</w:t>
      </w:r>
    </w:p>
    <w:p w:rsidR="00D743C1" w:rsidRPr="00DF1B1E" w:rsidRDefault="00D743C1" w:rsidP="00D743C1">
      <w:pPr>
        <w:pStyle w:val="ListParagraph"/>
        <w:numPr>
          <w:ilvl w:val="0"/>
          <w:numId w:val="28"/>
        </w:numPr>
        <w:spacing w:after="0"/>
        <w:jc w:val="both"/>
        <w:rPr>
          <w:rFonts w:ascii="Arial" w:hAnsi="Arial" w:cs="Arial"/>
          <w:sz w:val="24"/>
          <w:lang w:val="en-GB"/>
        </w:rPr>
      </w:pPr>
      <w:r w:rsidRPr="00DF1B1E">
        <w:rPr>
          <w:rFonts w:ascii="Arial" w:hAnsi="Arial" w:cs="Arial"/>
          <w:sz w:val="24"/>
          <w:lang w:val="en-GB"/>
        </w:rPr>
        <w:t xml:space="preserve">Document proving the existence of the adequate </w:t>
      </w:r>
      <w:r>
        <w:rPr>
          <w:rFonts w:ascii="Arial" w:hAnsi="Arial" w:cs="Arial"/>
          <w:sz w:val="24"/>
          <w:lang w:val="en-GB"/>
        </w:rPr>
        <w:t>space</w:t>
      </w:r>
      <w:r w:rsidRPr="00DF1B1E">
        <w:rPr>
          <w:rFonts w:ascii="Arial" w:hAnsi="Arial" w:cs="Arial"/>
          <w:sz w:val="24"/>
          <w:lang w:val="en-GB"/>
        </w:rPr>
        <w:t>, assigned for the purpose of the project, valid from the  date of the submission of the project  and for at least 5 years after the completion of the project, if applicable (copy of the original document).</w:t>
      </w:r>
    </w:p>
    <w:p w:rsidR="00D743C1" w:rsidRPr="00DF1B1E" w:rsidRDefault="00D743C1" w:rsidP="00D743C1">
      <w:pPr>
        <w:pStyle w:val="ListParagraph"/>
        <w:tabs>
          <w:tab w:val="left" w:pos="450"/>
        </w:tabs>
        <w:spacing w:after="0" w:line="240" w:lineRule="auto"/>
        <w:ind w:left="0"/>
        <w:jc w:val="both"/>
        <w:rPr>
          <w:rFonts w:ascii="Arial" w:hAnsi="Arial" w:cs="Arial"/>
          <w:sz w:val="24"/>
          <w:lang w:val="en-GB"/>
        </w:rPr>
      </w:pPr>
    </w:p>
    <w:p w:rsidR="00D743C1" w:rsidRPr="00DF1B1E" w:rsidRDefault="00D743C1" w:rsidP="00D743C1">
      <w:pPr>
        <w:pStyle w:val="ListParagraph"/>
        <w:numPr>
          <w:ilvl w:val="0"/>
          <w:numId w:val="22"/>
        </w:numPr>
        <w:tabs>
          <w:tab w:val="left" w:pos="450"/>
        </w:tabs>
        <w:spacing w:after="0" w:line="240" w:lineRule="auto"/>
        <w:jc w:val="both"/>
        <w:rPr>
          <w:rFonts w:ascii="Arial" w:hAnsi="Arial" w:cs="Arial"/>
          <w:b/>
          <w:sz w:val="24"/>
          <w:lang w:val="en-GB"/>
        </w:rPr>
      </w:pPr>
      <w:r w:rsidRPr="00DF1B1E">
        <w:rPr>
          <w:rFonts w:ascii="Arial" w:hAnsi="Arial" w:cs="Arial"/>
          <w:b/>
          <w:sz w:val="24"/>
          <w:lang w:val="en-GB"/>
        </w:rPr>
        <w:t>for projects aimed at organising exhibitions  and events related to the cultural and ethnic heritage of minorities:</w:t>
      </w:r>
    </w:p>
    <w:p w:rsidR="00D743C1" w:rsidRPr="00DF1B1E" w:rsidRDefault="00D743C1" w:rsidP="00D743C1">
      <w:pPr>
        <w:pStyle w:val="ListParagraph"/>
        <w:numPr>
          <w:ilvl w:val="0"/>
          <w:numId w:val="29"/>
        </w:numPr>
        <w:spacing w:after="0"/>
        <w:jc w:val="both"/>
        <w:rPr>
          <w:rFonts w:ascii="Arial" w:hAnsi="Arial" w:cs="Arial"/>
          <w:sz w:val="24"/>
          <w:lang w:val="en-GB"/>
        </w:rPr>
      </w:pPr>
      <w:r w:rsidRPr="00DF1B1E">
        <w:rPr>
          <w:rFonts w:ascii="Arial" w:hAnsi="Arial" w:cs="Arial"/>
          <w:sz w:val="24"/>
          <w:lang w:val="en-GB"/>
        </w:rPr>
        <w:t>The owner's consent on exhibiting the cultural heritage assets included in the project (original document);</w:t>
      </w:r>
    </w:p>
    <w:p w:rsidR="00D743C1" w:rsidRPr="00DF1B1E" w:rsidRDefault="00D743C1" w:rsidP="00D743C1">
      <w:pPr>
        <w:pStyle w:val="ListParagraph"/>
        <w:numPr>
          <w:ilvl w:val="0"/>
          <w:numId w:val="29"/>
        </w:numPr>
        <w:tabs>
          <w:tab w:val="left" w:pos="450"/>
        </w:tabs>
        <w:spacing w:after="0" w:line="240" w:lineRule="auto"/>
        <w:jc w:val="both"/>
        <w:rPr>
          <w:rFonts w:ascii="Arial" w:hAnsi="Arial" w:cs="Arial"/>
          <w:sz w:val="24"/>
          <w:lang w:val="en-GB"/>
        </w:rPr>
      </w:pPr>
      <w:r w:rsidRPr="00DF1B1E">
        <w:rPr>
          <w:rFonts w:ascii="Arial" w:hAnsi="Arial" w:cs="Arial"/>
          <w:sz w:val="24"/>
          <w:lang w:val="en-GB"/>
        </w:rPr>
        <w:t>The project and the theme of the exhibition, reflecting the quality and the innovative approach of the initiative (original document);</w:t>
      </w:r>
    </w:p>
    <w:p w:rsidR="00D743C1" w:rsidRPr="00DF1B1E" w:rsidRDefault="00D743C1" w:rsidP="00D743C1">
      <w:pPr>
        <w:pStyle w:val="ListParagraph"/>
        <w:numPr>
          <w:ilvl w:val="0"/>
          <w:numId w:val="29"/>
        </w:numPr>
        <w:tabs>
          <w:tab w:val="left" w:pos="450"/>
        </w:tabs>
        <w:spacing w:after="0" w:line="240" w:lineRule="auto"/>
        <w:jc w:val="both"/>
        <w:rPr>
          <w:rFonts w:ascii="Arial" w:hAnsi="Arial" w:cs="Arial"/>
          <w:sz w:val="24"/>
          <w:lang w:val="en-GB"/>
        </w:rPr>
      </w:pPr>
      <w:r w:rsidRPr="00DF1B1E">
        <w:rPr>
          <w:rFonts w:ascii="Arial" w:hAnsi="Arial" w:cs="Arial"/>
          <w:sz w:val="24"/>
          <w:lang w:val="en-GB"/>
        </w:rPr>
        <w:t>The online visibility project for 5 years following the completion of the project (original document).</w:t>
      </w:r>
    </w:p>
    <w:p w:rsidR="00D743C1" w:rsidRPr="00DF1B1E" w:rsidRDefault="00D743C1" w:rsidP="00D743C1">
      <w:pPr>
        <w:spacing w:after="0" w:line="240" w:lineRule="auto"/>
        <w:jc w:val="both"/>
        <w:rPr>
          <w:rFonts w:ascii="Arial" w:hAnsi="Arial" w:cs="Arial"/>
          <w:sz w:val="24"/>
          <w:lang w:val="en-GB"/>
        </w:rPr>
      </w:pPr>
    </w:p>
    <w:p w:rsidR="00D743C1" w:rsidRPr="00DF1B1E" w:rsidRDefault="00D743C1" w:rsidP="00D743C1">
      <w:pPr>
        <w:spacing w:after="0" w:line="240" w:lineRule="auto"/>
        <w:jc w:val="both"/>
        <w:rPr>
          <w:rFonts w:ascii="Arial" w:hAnsi="Arial" w:cs="Arial"/>
          <w:sz w:val="24"/>
          <w:lang w:val="en-GB"/>
        </w:rPr>
      </w:pPr>
      <w:r w:rsidRPr="00DF1B1E">
        <w:rPr>
          <w:rFonts w:ascii="Arial" w:hAnsi="Arial" w:cs="Arial"/>
          <w:sz w:val="24"/>
          <w:lang w:val="en-GB"/>
        </w:rPr>
        <w:t xml:space="preserve">If documents in languages other than Romanian or English are submitted, they have to be accompanied by a translation in Romanian and/or English. </w:t>
      </w:r>
    </w:p>
    <w:p w:rsidR="00D743C1" w:rsidRPr="00DF1B1E" w:rsidRDefault="00D743C1" w:rsidP="00D743C1">
      <w:pPr>
        <w:spacing w:after="0" w:line="240" w:lineRule="auto"/>
        <w:jc w:val="both"/>
        <w:rPr>
          <w:rFonts w:ascii="Arial" w:hAnsi="Arial" w:cs="Arial"/>
          <w:sz w:val="24"/>
          <w:lang w:val="en-GB"/>
        </w:rPr>
      </w:pPr>
    </w:p>
    <w:p w:rsidR="00D743C1" w:rsidRPr="00DF1B1E" w:rsidRDefault="00D743C1" w:rsidP="00D743C1">
      <w:pPr>
        <w:spacing w:after="0" w:line="240" w:lineRule="auto"/>
        <w:jc w:val="both"/>
        <w:rPr>
          <w:rFonts w:ascii="Arial" w:hAnsi="Arial" w:cs="Arial"/>
          <w:sz w:val="24"/>
          <w:lang w:val="en-GB"/>
        </w:rPr>
      </w:pPr>
      <w:r w:rsidRPr="00DF1B1E">
        <w:rPr>
          <w:rFonts w:ascii="Arial" w:hAnsi="Arial" w:cs="Arial"/>
          <w:sz w:val="24"/>
          <w:lang w:val="en-GB"/>
        </w:rPr>
        <w:t xml:space="preserve">Throughout the evaluation of the projects, the Programme Operator reserves the right to ask for clarifications and additional documents, depending on the type of each project. </w:t>
      </w:r>
    </w:p>
    <w:p w:rsidR="00D743C1" w:rsidRPr="00DF1B1E" w:rsidRDefault="00D743C1" w:rsidP="00D743C1">
      <w:pPr>
        <w:pStyle w:val="Default"/>
        <w:jc w:val="both"/>
        <w:rPr>
          <w:rFonts w:ascii="Arial" w:hAnsi="Arial" w:cs="Arial"/>
          <w:iCs/>
          <w:lang w:val="en-GB"/>
        </w:rPr>
      </w:pPr>
      <w:bookmarkStart w:id="98" w:name="do|caIII|ar5|lid"/>
      <w:bookmarkStart w:id="99" w:name="do|caIII|ar5|lie"/>
      <w:bookmarkStart w:id="100" w:name="do|caIII|ar5|lif"/>
      <w:bookmarkStart w:id="101" w:name="do|caIII|ar5|lig"/>
      <w:bookmarkStart w:id="102" w:name="do|caIII|ar5|lih"/>
      <w:bookmarkStart w:id="103" w:name="do|caIII|ar5|lii"/>
      <w:bookmarkStart w:id="104" w:name="do|caIII|ar5|lik"/>
      <w:bookmarkStart w:id="105" w:name="do|caIII|ar5|lil"/>
      <w:bookmarkEnd w:id="98"/>
      <w:bookmarkEnd w:id="99"/>
      <w:bookmarkEnd w:id="100"/>
      <w:bookmarkEnd w:id="101"/>
      <w:bookmarkEnd w:id="102"/>
      <w:bookmarkEnd w:id="103"/>
      <w:bookmarkEnd w:id="104"/>
      <w:bookmarkEnd w:id="105"/>
    </w:p>
    <w:p w:rsidR="00D743C1" w:rsidRPr="00DF1B1E" w:rsidRDefault="00D743C1" w:rsidP="00D743C1">
      <w:pPr>
        <w:pStyle w:val="Default"/>
        <w:pBdr>
          <w:top w:val="single" w:sz="4" w:space="1" w:color="auto"/>
          <w:left w:val="single" w:sz="4" w:space="4" w:color="auto"/>
          <w:bottom w:val="single" w:sz="4" w:space="1" w:color="auto"/>
          <w:right w:val="single" w:sz="4" w:space="4" w:color="auto"/>
        </w:pBdr>
        <w:jc w:val="both"/>
        <w:rPr>
          <w:rFonts w:ascii="Arial" w:hAnsi="Arial" w:cs="Arial"/>
          <w:b/>
          <w:lang w:val="en-GB"/>
        </w:rPr>
      </w:pPr>
      <w:r w:rsidRPr="00DF1B1E">
        <w:rPr>
          <w:rFonts w:ascii="Arial" w:hAnsi="Arial" w:cs="Arial"/>
          <w:b/>
          <w:i/>
          <w:iCs/>
          <w:lang w:val="en-GB"/>
        </w:rPr>
        <w:t>Note</w:t>
      </w:r>
      <w:r>
        <w:rPr>
          <w:rFonts w:ascii="Arial" w:hAnsi="Arial" w:cs="Arial"/>
          <w:b/>
          <w:i/>
          <w:iCs/>
          <w:lang w:val="en-GB"/>
        </w:rPr>
        <w:t>!</w:t>
      </w:r>
    </w:p>
    <w:p w:rsidR="00D743C1" w:rsidRPr="00DF1B1E" w:rsidRDefault="00D743C1" w:rsidP="00D743C1">
      <w:pPr>
        <w:pStyle w:val="Default"/>
        <w:pBdr>
          <w:top w:val="single" w:sz="4" w:space="1" w:color="auto"/>
          <w:left w:val="single" w:sz="4" w:space="4" w:color="auto"/>
          <w:bottom w:val="single" w:sz="4" w:space="1" w:color="auto"/>
          <w:right w:val="single" w:sz="4" w:space="4" w:color="auto"/>
        </w:pBdr>
        <w:jc w:val="both"/>
        <w:rPr>
          <w:rFonts w:ascii="Arial" w:hAnsi="Arial" w:cs="Arial"/>
          <w:lang w:val="en-GB"/>
        </w:rPr>
      </w:pPr>
      <w:r w:rsidRPr="00DF1B1E">
        <w:rPr>
          <w:rFonts w:ascii="Arial" w:hAnsi="Arial" w:cs="Arial"/>
          <w:lang w:val="en-GB"/>
        </w:rPr>
        <w:t>Changing the standard formats of the documents requested by Programme Operator (replacing, removing, renumbering of sections, use of another grant application form etc.) may lead to the rejection of the application in the stage of administrative verification.</w:t>
      </w:r>
    </w:p>
    <w:p w:rsidR="00D743C1" w:rsidRPr="00DF1B1E" w:rsidRDefault="00D743C1" w:rsidP="00D743C1">
      <w:pPr>
        <w:pStyle w:val="Default"/>
        <w:jc w:val="both"/>
        <w:rPr>
          <w:rFonts w:ascii="Arial" w:hAnsi="Arial" w:cs="Arial"/>
          <w:lang w:val="en-GB"/>
        </w:rPr>
      </w:pPr>
    </w:p>
    <w:p w:rsidR="00D743C1" w:rsidRPr="00DF1B1E" w:rsidRDefault="00D743C1" w:rsidP="00D743C1">
      <w:pPr>
        <w:pStyle w:val="Default"/>
        <w:jc w:val="both"/>
        <w:rPr>
          <w:rFonts w:ascii="Arial" w:hAnsi="Arial" w:cs="Arial"/>
          <w:lang w:val="en-GB"/>
        </w:rPr>
      </w:pPr>
    </w:p>
    <w:p w:rsidR="00D743C1" w:rsidRPr="00DF1B1E" w:rsidRDefault="00D743C1" w:rsidP="00D743C1">
      <w:pPr>
        <w:pStyle w:val="Default"/>
        <w:jc w:val="both"/>
        <w:rPr>
          <w:rFonts w:ascii="Arial" w:hAnsi="Arial" w:cs="Arial"/>
          <w:lang w:val="en-GB"/>
        </w:rPr>
      </w:pPr>
      <w:r w:rsidRPr="00DF1B1E">
        <w:rPr>
          <w:rFonts w:ascii="Arial" w:hAnsi="Arial" w:cs="Arial"/>
          <w:lang w:val="en-GB"/>
        </w:rPr>
        <w:t>The applicant shall keep a complete copy of the application dossier, identical to the one submitted to the Programme Operator.</w:t>
      </w:r>
    </w:p>
    <w:p w:rsidR="00D743C1" w:rsidRPr="00DF1B1E" w:rsidRDefault="00D743C1" w:rsidP="00D743C1">
      <w:pPr>
        <w:pStyle w:val="Default"/>
        <w:jc w:val="both"/>
        <w:rPr>
          <w:rFonts w:ascii="Arial" w:hAnsi="Arial" w:cs="Arial"/>
          <w:lang w:val="en-GB"/>
        </w:rPr>
      </w:pPr>
    </w:p>
    <w:p w:rsidR="00D743C1" w:rsidRPr="00DF1B1E" w:rsidRDefault="00D743C1" w:rsidP="00D743C1">
      <w:pPr>
        <w:pStyle w:val="Default"/>
        <w:jc w:val="both"/>
        <w:rPr>
          <w:rFonts w:ascii="Arial" w:hAnsi="Arial" w:cs="Arial"/>
          <w:u w:val="single"/>
          <w:lang w:val="en-GB"/>
        </w:rPr>
      </w:pPr>
      <w:r w:rsidRPr="00DF1B1E">
        <w:rPr>
          <w:rFonts w:ascii="Arial" w:hAnsi="Arial" w:cs="Arial"/>
          <w:lang w:val="en-GB"/>
        </w:rPr>
        <w:t xml:space="preserve">The Application is a document used for applying for grants, with a view to implementing the project. The Application and the Annexes contain the detailed presentation of the </w:t>
      </w:r>
      <w:r w:rsidRPr="00DF1B1E">
        <w:rPr>
          <w:rFonts w:ascii="Arial" w:hAnsi="Arial" w:cs="Arial"/>
          <w:lang w:val="en-GB"/>
        </w:rPr>
        <w:lastRenderedPageBreak/>
        <w:t xml:space="preserve">project and arguments for its necessity and highlights the benefits of its implementation. The Application Form is attached to this guide (Annex 1) and is also available on the Internet at </w:t>
      </w:r>
      <w:hyperlink r:id="rId26" w:history="1">
        <w:r w:rsidRPr="00DF1B1E">
          <w:rPr>
            <w:rStyle w:val="Hyperlink"/>
            <w:rFonts w:ascii="Arial" w:hAnsi="Arial" w:cs="Arial"/>
            <w:lang w:val="en-GB"/>
          </w:rPr>
          <w:t>www.fonduri-patrimoniu.ro</w:t>
        </w:r>
      </w:hyperlink>
      <w:r w:rsidRPr="00DF1B1E">
        <w:rPr>
          <w:rFonts w:ascii="Arial" w:hAnsi="Arial" w:cs="Arial"/>
          <w:u w:val="single"/>
          <w:lang w:val="en-GB"/>
        </w:rPr>
        <w:t>.</w:t>
      </w:r>
    </w:p>
    <w:p w:rsidR="00D743C1" w:rsidRPr="00DF1B1E" w:rsidRDefault="00D743C1" w:rsidP="00D743C1">
      <w:pPr>
        <w:pStyle w:val="Default"/>
        <w:jc w:val="both"/>
        <w:rPr>
          <w:rFonts w:ascii="Arial" w:hAnsi="Arial" w:cs="Arial"/>
          <w:lang w:val="en-GB"/>
        </w:rPr>
      </w:pPr>
    </w:p>
    <w:p w:rsidR="00D743C1" w:rsidRPr="00DF1B1E" w:rsidRDefault="00D743C1" w:rsidP="00D743C1">
      <w:pPr>
        <w:pStyle w:val="Default"/>
        <w:jc w:val="both"/>
        <w:rPr>
          <w:rFonts w:ascii="Arial" w:hAnsi="Arial" w:cs="Arial"/>
          <w:lang w:val="en-GB"/>
        </w:rPr>
      </w:pPr>
      <w:r w:rsidRPr="00DF1B1E">
        <w:rPr>
          <w:rFonts w:ascii="Arial" w:hAnsi="Arial" w:cs="Arial"/>
          <w:lang w:val="en-GB"/>
        </w:rPr>
        <w:t xml:space="preserve">Candidates shall complete </w:t>
      </w:r>
      <w:r w:rsidRPr="00DF1B1E">
        <w:rPr>
          <w:rFonts w:ascii="Arial" w:hAnsi="Arial" w:cs="Arial"/>
          <w:b/>
          <w:lang w:val="en-GB"/>
        </w:rPr>
        <w:t>all</w:t>
      </w:r>
      <w:r w:rsidRPr="00DF1B1E">
        <w:rPr>
          <w:rFonts w:ascii="Arial" w:hAnsi="Arial" w:cs="Arial"/>
          <w:lang w:val="en-GB"/>
        </w:rPr>
        <w:t xml:space="preserve"> fields in the application form in Romanian (with a summary in English) and shall submit all annexes of the application. It is recommended to use the Arial font, size 12.</w:t>
      </w:r>
    </w:p>
    <w:p w:rsidR="00D743C1" w:rsidRPr="00DF1B1E" w:rsidRDefault="00D743C1" w:rsidP="00D743C1">
      <w:pPr>
        <w:pStyle w:val="Default"/>
        <w:jc w:val="both"/>
        <w:rPr>
          <w:rFonts w:ascii="Arial" w:hAnsi="Arial" w:cs="Arial"/>
          <w:lang w:val="en-GB"/>
        </w:rPr>
      </w:pPr>
    </w:p>
    <w:p w:rsidR="00D743C1" w:rsidRPr="00DF1B1E" w:rsidRDefault="00D743C1" w:rsidP="00D743C1">
      <w:pPr>
        <w:pStyle w:val="Default"/>
        <w:pBdr>
          <w:top w:val="single" w:sz="4" w:space="1" w:color="auto"/>
          <w:left w:val="single" w:sz="4" w:space="4" w:color="auto"/>
          <w:bottom w:val="single" w:sz="4" w:space="1" w:color="auto"/>
          <w:right w:val="single" w:sz="4" w:space="4" w:color="auto"/>
        </w:pBdr>
        <w:jc w:val="both"/>
        <w:rPr>
          <w:rFonts w:ascii="Arial" w:hAnsi="Arial" w:cs="Arial"/>
          <w:b/>
          <w:i/>
          <w:lang w:val="en-GB"/>
        </w:rPr>
      </w:pPr>
      <w:r w:rsidRPr="00DF1B1E">
        <w:rPr>
          <w:rFonts w:ascii="Arial" w:hAnsi="Arial" w:cs="Arial"/>
          <w:b/>
          <w:i/>
          <w:lang w:val="en-GB"/>
        </w:rPr>
        <w:t>Note</w:t>
      </w:r>
      <w:r>
        <w:rPr>
          <w:rFonts w:ascii="Arial" w:hAnsi="Arial" w:cs="Arial"/>
          <w:b/>
          <w:i/>
          <w:lang w:val="en-GB"/>
        </w:rPr>
        <w:t>!</w:t>
      </w:r>
    </w:p>
    <w:p w:rsidR="00D743C1" w:rsidRPr="00DF1B1E" w:rsidRDefault="00D743C1" w:rsidP="00D743C1">
      <w:pPr>
        <w:pStyle w:val="Default"/>
        <w:pBdr>
          <w:top w:val="single" w:sz="4" w:space="1" w:color="auto"/>
          <w:left w:val="single" w:sz="4" w:space="4" w:color="auto"/>
          <w:bottom w:val="single" w:sz="4" w:space="1" w:color="auto"/>
          <w:right w:val="single" w:sz="4" w:space="4" w:color="auto"/>
        </w:pBdr>
        <w:jc w:val="both"/>
        <w:rPr>
          <w:rFonts w:ascii="Arial" w:hAnsi="Arial" w:cs="Arial"/>
          <w:lang w:val="en-GB"/>
        </w:rPr>
      </w:pPr>
      <w:r w:rsidRPr="00DF1B1E">
        <w:rPr>
          <w:rFonts w:ascii="Arial" w:hAnsi="Arial" w:cs="Arial"/>
          <w:lang w:val="en-GB"/>
        </w:rPr>
        <w:t xml:space="preserve">For projects implemented in partnership with foreign entities, the application has to be completed both in Romanian and English. </w:t>
      </w:r>
    </w:p>
    <w:p w:rsidR="00D743C1" w:rsidRPr="00DF1B1E" w:rsidRDefault="00D743C1" w:rsidP="00D743C1">
      <w:pPr>
        <w:pStyle w:val="Default"/>
        <w:jc w:val="both"/>
        <w:rPr>
          <w:rFonts w:ascii="Arial" w:hAnsi="Arial" w:cs="Arial"/>
          <w:lang w:val="en-GB"/>
        </w:rPr>
      </w:pPr>
    </w:p>
    <w:p w:rsidR="00D743C1" w:rsidRPr="00DF1B1E" w:rsidRDefault="00D743C1" w:rsidP="00D743C1">
      <w:pPr>
        <w:pStyle w:val="Default"/>
        <w:jc w:val="both"/>
        <w:rPr>
          <w:rFonts w:ascii="Arial" w:hAnsi="Arial" w:cs="Arial"/>
          <w:b/>
          <w:lang w:val="en-GB"/>
        </w:rPr>
      </w:pPr>
      <w:r w:rsidRPr="00DF1B1E">
        <w:rPr>
          <w:rFonts w:ascii="Arial" w:hAnsi="Arial" w:cs="Arial"/>
          <w:b/>
          <w:lang w:val="en-GB"/>
        </w:rPr>
        <w:t>Applications completed by hand will not be accepted</w:t>
      </w:r>
      <w:r w:rsidRPr="00DF1B1E">
        <w:rPr>
          <w:rFonts w:ascii="Arial" w:hAnsi="Arial" w:cs="Arial"/>
          <w:b/>
          <w:iCs/>
          <w:lang w:val="en-GB"/>
        </w:rPr>
        <w:t xml:space="preserve">. </w:t>
      </w:r>
    </w:p>
    <w:p w:rsidR="00D743C1" w:rsidRPr="00DF1B1E" w:rsidRDefault="00D743C1" w:rsidP="00D743C1">
      <w:pPr>
        <w:pStyle w:val="Default"/>
        <w:jc w:val="both"/>
        <w:rPr>
          <w:rFonts w:ascii="Arial" w:hAnsi="Arial" w:cs="Arial"/>
          <w:lang w:val="en-GB"/>
        </w:rPr>
      </w:pPr>
    </w:p>
    <w:p w:rsidR="00D743C1" w:rsidRPr="00DF1B1E" w:rsidRDefault="00D743C1" w:rsidP="00D743C1">
      <w:pPr>
        <w:pStyle w:val="Default"/>
        <w:jc w:val="both"/>
        <w:rPr>
          <w:rFonts w:ascii="Arial" w:hAnsi="Arial" w:cs="Arial"/>
          <w:lang w:val="en-GB"/>
        </w:rPr>
      </w:pPr>
      <w:r w:rsidRPr="00DF1B1E">
        <w:rPr>
          <w:rFonts w:ascii="Arial" w:hAnsi="Arial" w:cs="Arial"/>
          <w:lang w:val="en-GB"/>
        </w:rPr>
        <w:t xml:space="preserve">The application form should be filled in as clearly as possible and with sufficient details on how the project objectives will be achieved, the advantages arising from its implementation and relevance of the </w:t>
      </w:r>
      <w:proofErr w:type="gramStart"/>
      <w:r w:rsidRPr="00DF1B1E">
        <w:rPr>
          <w:rFonts w:ascii="Arial" w:hAnsi="Arial" w:cs="Arial"/>
          <w:lang w:val="en-GB"/>
        </w:rPr>
        <w:t>project  for</w:t>
      </w:r>
      <w:proofErr w:type="gramEnd"/>
      <w:r w:rsidRPr="00DF1B1E">
        <w:rPr>
          <w:rFonts w:ascii="Arial" w:hAnsi="Arial" w:cs="Arial"/>
          <w:lang w:val="en-GB"/>
        </w:rPr>
        <w:t xml:space="preserve"> the objectives of the Programme. </w:t>
      </w:r>
    </w:p>
    <w:p w:rsidR="00D743C1" w:rsidRPr="00DF1B1E" w:rsidRDefault="00D743C1" w:rsidP="00D743C1">
      <w:pPr>
        <w:pStyle w:val="Default"/>
        <w:jc w:val="both"/>
        <w:rPr>
          <w:rFonts w:ascii="Arial" w:hAnsi="Arial" w:cs="Arial"/>
          <w:lang w:val="en-GB"/>
        </w:rPr>
      </w:pPr>
    </w:p>
    <w:p w:rsidR="00D743C1" w:rsidRPr="00DF1B1E" w:rsidRDefault="00D743C1" w:rsidP="00D743C1">
      <w:pPr>
        <w:spacing w:after="0" w:line="240" w:lineRule="auto"/>
        <w:jc w:val="both"/>
        <w:rPr>
          <w:rFonts w:ascii="Arial" w:eastAsia="Times New Roman" w:hAnsi="Arial" w:cs="Arial"/>
          <w:bCs/>
          <w:color w:val="000000"/>
          <w:sz w:val="24"/>
          <w:szCs w:val="24"/>
          <w:lang w:val="en-GB" w:eastAsia="ro-RO"/>
        </w:rPr>
      </w:pPr>
      <w:r w:rsidRPr="00DF1B1E">
        <w:rPr>
          <w:rFonts w:ascii="Arial" w:eastAsia="Times New Roman" w:hAnsi="Arial" w:cs="Arial"/>
          <w:bCs/>
          <w:color w:val="000000"/>
          <w:sz w:val="24"/>
          <w:szCs w:val="24"/>
          <w:lang w:val="en-GB" w:eastAsia="ro-RO"/>
        </w:rPr>
        <w:t>It is recommended that the design of projects observes the PCM (project cycle management) principles, methods and tools; also, there should be a correlation of objectives, results and activities. Additionally, PO recommends developing a detailed list of objectively verifiable indicators and a realistic estimate of the costs and financial developments throughout the implementation of the project.</w:t>
      </w:r>
    </w:p>
    <w:p w:rsidR="00D743C1" w:rsidRPr="00DF1B1E" w:rsidRDefault="00D743C1" w:rsidP="00D743C1">
      <w:pPr>
        <w:pStyle w:val="Default"/>
        <w:jc w:val="both"/>
        <w:rPr>
          <w:rFonts w:ascii="Arial" w:hAnsi="Arial" w:cs="Arial"/>
          <w:lang w:val="en-GB"/>
        </w:rPr>
      </w:pPr>
    </w:p>
    <w:p w:rsidR="00D743C1" w:rsidRPr="00DF1B1E" w:rsidRDefault="00D743C1" w:rsidP="00D743C1">
      <w:pPr>
        <w:pStyle w:val="Heading2"/>
        <w:spacing w:before="0"/>
        <w:rPr>
          <w:color w:val="auto"/>
          <w:lang w:val="en-GB"/>
        </w:rPr>
      </w:pPr>
      <w:bookmarkStart w:id="106" w:name="_Toc376763422"/>
      <w:bookmarkStart w:id="107" w:name="_Toc375298588"/>
      <w:r w:rsidRPr="00DF1B1E">
        <w:rPr>
          <w:color w:val="auto"/>
          <w:highlight w:val="lightGray"/>
          <w:lang w:val="en-GB"/>
        </w:rPr>
        <w:t>10.2 Submission of the application dossier</w:t>
      </w:r>
      <w:bookmarkEnd w:id="106"/>
      <w:r w:rsidRPr="00DF1B1E">
        <w:rPr>
          <w:color w:val="auto"/>
          <w:lang w:val="en-GB"/>
        </w:rPr>
        <w:t xml:space="preserve"> </w:t>
      </w:r>
      <w:bookmarkEnd w:id="107"/>
    </w:p>
    <w:p w:rsidR="00D743C1" w:rsidRPr="00DF1B1E" w:rsidRDefault="00D743C1" w:rsidP="00D743C1">
      <w:pPr>
        <w:pStyle w:val="NormalWeb"/>
        <w:spacing w:before="0" w:beforeAutospacing="0" w:after="0" w:afterAutospacing="0"/>
        <w:jc w:val="both"/>
        <w:rPr>
          <w:rFonts w:ascii="Arial" w:hAnsi="Arial" w:cs="Arial"/>
          <w:lang w:val="en-GB"/>
        </w:rPr>
      </w:pPr>
    </w:p>
    <w:p w:rsidR="00D743C1" w:rsidRPr="00DF1B1E" w:rsidRDefault="00D743C1" w:rsidP="00D743C1">
      <w:pPr>
        <w:pStyle w:val="NormalWeb"/>
        <w:spacing w:before="0" w:beforeAutospacing="0" w:after="0" w:afterAutospacing="0"/>
        <w:jc w:val="both"/>
        <w:rPr>
          <w:rFonts w:ascii="Arial" w:hAnsi="Arial" w:cs="Arial"/>
          <w:lang w:val="en-GB"/>
        </w:rPr>
      </w:pPr>
      <w:r w:rsidRPr="00DF1B1E">
        <w:rPr>
          <w:rFonts w:ascii="Arial" w:hAnsi="Arial" w:cs="Arial"/>
          <w:lang w:val="en-GB"/>
        </w:rPr>
        <w:t xml:space="preserve">The application dossier in two </w:t>
      </w:r>
      <w:r w:rsidRPr="00DF1B1E">
        <w:rPr>
          <w:rFonts w:ascii="Arial" w:hAnsi="Arial" w:cs="Arial"/>
          <w:b/>
          <w:lang w:val="en-GB"/>
        </w:rPr>
        <w:t xml:space="preserve">printed copies </w:t>
      </w:r>
      <w:r w:rsidRPr="00DF1B1E">
        <w:rPr>
          <w:rFonts w:ascii="Arial" w:hAnsi="Arial" w:cs="Arial"/>
          <w:lang w:val="en-GB"/>
        </w:rPr>
        <w:t>(one original and one true copy) containing all the documents referred to in section 10.1, together with their electronic version (CD / DVD / USB stick - containing the Application and the Annexes in specific format  - Word, PDF, Excel, etc., and all attached documents scanned) will be submitted in a sealed envelope by registered mail, by courier or submitted personally, Monday through Thursday between  9.00 and 17.00 and on Friday between 9.00 and 12.00  at:</w:t>
      </w:r>
    </w:p>
    <w:p w:rsidR="00D743C1" w:rsidRPr="00DF1B1E" w:rsidRDefault="00D743C1" w:rsidP="00D743C1">
      <w:pPr>
        <w:pStyle w:val="NormalWeb"/>
        <w:spacing w:before="0" w:beforeAutospacing="0" w:after="0" w:afterAutospacing="0"/>
        <w:jc w:val="both"/>
        <w:rPr>
          <w:rFonts w:ascii="Arial" w:hAnsi="Arial" w:cs="Arial"/>
          <w:lang w:val="en-GB"/>
        </w:rPr>
      </w:pPr>
    </w:p>
    <w:p w:rsidR="00D743C1" w:rsidRPr="00DF1B1E" w:rsidRDefault="00D743C1" w:rsidP="00D743C1">
      <w:pPr>
        <w:pStyle w:val="Default"/>
        <w:ind w:left="708"/>
        <w:jc w:val="both"/>
        <w:rPr>
          <w:rFonts w:ascii="Arial" w:hAnsi="Arial" w:cs="Arial"/>
          <w:b/>
          <w:bCs/>
          <w:lang w:val="en-GB"/>
        </w:rPr>
      </w:pPr>
      <w:r w:rsidRPr="00DF1B1E">
        <w:rPr>
          <w:rFonts w:ascii="Arial" w:hAnsi="Arial" w:cs="Arial"/>
          <w:b/>
          <w:bCs/>
          <w:lang w:val="en-GB"/>
        </w:rPr>
        <w:t xml:space="preserve">Project Management Unit – Ministry of Culture </w:t>
      </w:r>
    </w:p>
    <w:p w:rsidR="00D743C1" w:rsidRPr="00DF1B1E" w:rsidRDefault="00D743C1" w:rsidP="00D743C1">
      <w:pPr>
        <w:pStyle w:val="Default"/>
        <w:ind w:left="708"/>
        <w:jc w:val="both"/>
        <w:rPr>
          <w:rFonts w:ascii="Arial" w:hAnsi="Arial" w:cs="Arial"/>
          <w:b/>
          <w:bCs/>
          <w:lang w:val="en-GB"/>
        </w:rPr>
      </w:pPr>
      <w:proofErr w:type="spellStart"/>
      <w:r w:rsidRPr="00DF1B1E">
        <w:rPr>
          <w:rFonts w:ascii="Arial" w:hAnsi="Arial" w:cs="Arial"/>
          <w:b/>
          <w:bCs/>
          <w:lang w:val="en-GB"/>
        </w:rPr>
        <w:t>Unirii</w:t>
      </w:r>
      <w:proofErr w:type="spellEnd"/>
      <w:r w:rsidRPr="00DF1B1E">
        <w:rPr>
          <w:rFonts w:ascii="Arial" w:hAnsi="Arial" w:cs="Arial"/>
          <w:b/>
          <w:bCs/>
          <w:lang w:val="en-GB"/>
        </w:rPr>
        <w:t xml:space="preserve"> Bld. no. 22, 5th floor, Room 503, </w:t>
      </w:r>
    </w:p>
    <w:p w:rsidR="00D743C1" w:rsidRPr="00DF1B1E" w:rsidRDefault="00D743C1" w:rsidP="00D743C1">
      <w:pPr>
        <w:pStyle w:val="Default"/>
        <w:ind w:left="708"/>
        <w:jc w:val="both"/>
        <w:rPr>
          <w:rFonts w:ascii="Arial" w:hAnsi="Arial" w:cs="Arial"/>
          <w:b/>
          <w:bCs/>
          <w:lang w:val="en-GB"/>
        </w:rPr>
      </w:pPr>
      <w:r w:rsidRPr="00DF1B1E">
        <w:rPr>
          <w:rFonts w:ascii="Arial" w:hAnsi="Arial" w:cs="Arial"/>
          <w:b/>
          <w:bCs/>
          <w:lang w:val="en-GB"/>
        </w:rPr>
        <w:t>3rd district, Bucharest, postal code 030833</w:t>
      </w:r>
    </w:p>
    <w:p w:rsidR="00D743C1" w:rsidRPr="00DF1B1E" w:rsidRDefault="00D743C1" w:rsidP="00D743C1">
      <w:pPr>
        <w:pStyle w:val="Default"/>
        <w:jc w:val="both"/>
        <w:rPr>
          <w:rFonts w:ascii="Arial" w:hAnsi="Arial" w:cs="Arial"/>
          <w:bCs/>
          <w:lang w:val="en-GB"/>
        </w:rPr>
      </w:pPr>
    </w:p>
    <w:p w:rsidR="00D743C1" w:rsidRPr="00DF1B1E" w:rsidRDefault="00D743C1" w:rsidP="00D743C1">
      <w:pPr>
        <w:pStyle w:val="Default"/>
        <w:spacing w:before="120" w:after="120"/>
        <w:jc w:val="both"/>
        <w:rPr>
          <w:rFonts w:ascii="Arial" w:hAnsi="Arial" w:cs="Arial"/>
          <w:bCs/>
          <w:lang w:val="en-GB"/>
        </w:rPr>
      </w:pPr>
      <w:r w:rsidRPr="00DF1B1E">
        <w:rPr>
          <w:rFonts w:ascii="Arial" w:hAnsi="Arial" w:cs="Arial"/>
          <w:bCs/>
          <w:lang w:val="en-GB"/>
        </w:rPr>
        <w:t>The sealed envelope must bear the mention:</w:t>
      </w:r>
    </w:p>
    <w:p w:rsidR="00D743C1" w:rsidRPr="00DF1B1E" w:rsidRDefault="00D743C1" w:rsidP="00D743C1">
      <w:pPr>
        <w:pStyle w:val="Default"/>
        <w:jc w:val="both"/>
        <w:rPr>
          <w:rFonts w:ascii="Arial" w:hAnsi="Arial" w:cs="Arial"/>
          <w:bCs/>
          <w:lang w:val="en-GB"/>
        </w:rPr>
      </w:pPr>
    </w:p>
    <w:p w:rsidR="00D743C1" w:rsidRPr="00DF1B1E" w:rsidRDefault="00D743C1" w:rsidP="00D743C1">
      <w:pPr>
        <w:pStyle w:val="Default"/>
        <w:ind w:left="708"/>
        <w:jc w:val="both"/>
        <w:rPr>
          <w:rFonts w:ascii="Arial" w:hAnsi="Arial" w:cs="Arial"/>
          <w:b/>
          <w:lang w:val="en-GB"/>
        </w:rPr>
      </w:pPr>
      <w:r w:rsidRPr="00DF1B1E">
        <w:rPr>
          <w:rFonts w:ascii="Arial" w:hAnsi="Arial" w:cs="Arial"/>
          <w:b/>
          <w:lang w:val="en-GB"/>
        </w:rPr>
        <w:t>EEA Grants: PA 16/RO12 Programme</w:t>
      </w:r>
    </w:p>
    <w:p w:rsidR="00D743C1" w:rsidRPr="00DF1B1E" w:rsidRDefault="00D743C1" w:rsidP="00D743C1">
      <w:pPr>
        <w:pStyle w:val="Default"/>
        <w:ind w:left="708"/>
        <w:jc w:val="both"/>
        <w:rPr>
          <w:rFonts w:ascii="Arial" w:hAnsi="Arial" w:cs="Arial"/>
          <w:b/>
          <w:lang w:val="en-GB"/>
        </w:rPr>
      </w:pPr>
      <w:r>
        <w:rPr>
          <w:rFonts w:ascii="Arial" w:hAnsi="Arial" w:cs="Arial"/>
          <w:b/>
          <w:lang w:val="en-GB"/>
        </w:rPr>
        <w:t>Small Grant Scheme</w:t>
      </w:r>
    </w:p>
    <w:p w:rsidR="00D743C1" w:rsidRPr="00DF1B1E" w:rsidRDefault="00D743C1" w:rsidP="00D743C1">
      <w:pPr>
        <w:pStyle w:val="Default"/>
        <w:ind w:left="708"/>
        <w:jc w:val="both"/>
        <w:rPr>
          <w:rFonts w:ascii="Arial" w:hAnsi="Arial" w:cs="Arial"/>
          <w:lang w:val="en-GB"/>
        </w:rPr>
      </w:pPr>
      <w:r w:rsidRPr="00DF1B1E">
        <w:rPr>
          <w:rFonts w:ascii="Arial" w:hAnsi="Arial" w:cs="Arial"/>
          <w:lang w:val="en-GB"/>
        </w:rPr>
        <w:t>Project Title: Project &lt;title&gt;</w:t>
      </w:r>
    </w:p>
    <w:p w:rsidR="00D743C1" w:rsidRPr="00DF1B1E" w:rsidRDefault="00D743C1" w:rsidP="00D743C1">
      <w:pPr>
        <w:pStyle w:val="Default"/>
        <w:ind w:left="708"/>
        <w:jc w:val="both"/>
        <w:rPr>
          <w:rFonts w:ascii="Arial" w:hAnsi="Arial" w:cs="Arial"/>
          <w:lang w:val="en-GB"/>
        </w:rPr>
      </w:pPr>
      <w:r w:rsidRPr="00DF1B1E">
        <w:rPr>
          <w:rFonts w:ascii="Arial" w:hAnsi="Arial" w:cs="Arial"/>
          <w:lang w:val="en-GB"/>
        </w:rPr>
        <w:t>Applicant: &lt; full name and address&gt;</w:t>
      </w:r>
    </w:p>
    <w:p w:rsidR="00D743C1" w:rsidRPr="00DF1B1E" w:rsidRDefault="00D743C1" w:rsidP="00D743C1">
      <w:pPr>
        <w:pStyle w:val="Default"/>
        <w:ind w:left="708"/>
        <w:jc w:val="both"/>
        <w:rPr>
          <w:rFonts w:ascii="Arial" w:hAnsi="Arial" w:cs="Arial"/>
          <w:lang w:val="en-GB"/>
        </w:rPr>
      </w:pPr>
      <w:r w:rsidRPr="00DF1B1E">
        <w:rPr>
          <w:rFonts w:ascii="Arial" w:hAnsi="Arial" w:cs="Arial"/>
          <w:lang w:val="en-GB"/>
        </w:rPr>
        <w:t>Address &lt; address&gt;</w:t>
      </w:r>
    </w:p>
    <w:p w:rsidR="00D743C1" w:rsidRPr="00DF1B1E" w:rsidRDefault="00D743C1" w:rsidP="00D743C1">
      <w:pPr>
        <w:pStyle w:val="Default"/>
        <w:jc w:val="both"/>
        <w:rPr>
          <w:rFonts w:ascii="Arial" w:hAnsi="Arial" w:cs="Arial"/>
          <w:lang w:val="en-GB"/>
        </w:rPr>
      </w:pPr>
    </w:p>
    <w:p w:rsidR="00D743C1" w:rsidRPr="00DF1B1E" w:rsidRDefault="00D743C1" w:rsidP="00D743C1">
      <w:pPr>
        <w:pStyle w:val="Default"/>
        <w:jc w:val="both"/>
        <w:rPr>
          <w:rFonts w:ascii="Arial" w:hAnsi="Arial" w:cs="Arial"/>
          <w:lang w:val="en-GB"/>
        </w:rPr>
      </w:pPr>
      <w:r w:rsidRPr="00DF1B1E">
        <w:rPr>
          <w:rFonts w:ascii="Arial" w:hAnsi="Arial" w:cs="Arial"/>
          <w:lang w:val="en-GB"/>
        </w:rPr>
        <w:t xml:space="preserve">Applications submitted by fax or e-mail will not be accepted.  </w:t>
      </w:r>
    </w:p>
    <w:p w:rsidR="00D743C1" w:rsidRPr="00DF1B1E" w:rsidRDefault="00D743C1" w:rsidP="00D743C1">
      <w:pPr>
        <w:pStyle w:val="Default"/>
        <w:jc w:val="both"/>
        <w:rPr>
          <w:rFonts w:ascii="Arial" w:hAnsi="Arial" w:cs="Arial"/>
          <w:lang w:val="en-GB"/>
        </w:rPr>
      </w:pPr>
    </w:p>
    <w:p w:rsidR="00D743C1" w:rsidRPr="00DF1B1E" w:rsidRDefault="00D743C1" w:rsidP="00D743C1">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jc w:val="both"/>
        <w:rPr>
          <w:rFonts w:ascii="Arial" w:hAnsi="Arial" w:cs="Arial"/>
          <w:b/>
          <w:lang w:val="en-GB"/>
        </w:rPr>
      </w:pPr>
      <w:r w:rsidRPr="00DF1B1E">
        <w:rPr>
          <w:rStyle w:val="Strong"/>
          <w:rFonts w:ascii="Arial" w:hAnsi="Arial" w:cs="Arial"/>
          <w:lang w:val="en-GB"/>
        </w:rPr>
        <w:t xml:space="preserve">The deadline for submission of project applications is </w:t>
      </w:r>
      <w:r>
        <w:rPr>
          <w:rStyle w:val="Strong"/>
          <w:rFonts w:ascii="Arial" w:hAnsi="Arial" w:cs="Arial"/>
          <w:lang w:val="en-GB"/>
        </w:rPr>
        <w:t>April 25</w:t>
      </w:r>
      <w:r w:rsidRPr="00F21D8F">
        <w:rPr>
          <w:rStyle w:val="Strong"/>
          <w:rFonts w:ascii="Arial" w:hAnsi="Arial" w:cs="Arial"/>
          <w:lang w:val="en-GB"/>
        </w:rPr>
        <w:t>, 2014 (17.00 hrs.).</w:t>
      </w:r>
      <w:r w:rsidRPr="00DF1B1E">
        <w:rPr>
          <w:rStyle w:val="Strong"/>
          <w:rFonts w:ascii="Arial" w:hAnsi="Arial" w:cs="Arial"/>
          <w:lang w:val="en-GB"/>
        </w:rPr>
        <w:t xml:space="preserve"> For applications submitted by mail or courier the date of the post stamp or the date of the delivery to the courier or post shall be considered as submission date.</w:t>
      </w:r>
    </w:p>
    <w:p w:rsidR="00D743C1" w:rsidRPr="00DF1B1E" w:rsidRDefault="00D743C1" w:rsidP="00D743C1">
      <w:pPr>
        <w:pStyle w:val="NormalWeb"/>
        <w:spacing w:before="0" w:beforeAutospacing="0" w:after="0" w:afterAutospacing="0"/>
        <w:jc w:val="both"/>
        <w:rPr>
          <w:rFonts w:ascii="Arial" w:hAnsi="Arial" w:cs="Arial"/>
          <w:i/>
          <w:iCs/>
          <w:color w:val="000000"/>
          <w:lang w:val="en-GB"/>
        </w:rPr>
      </w:pPr>
    </w:p>
    <w:p w:rsidR="00D743C1" w:rsidRPr="00DF1B1E" w:rsidRDefault="00D743C1" w:rsidP="00D743C1">
      <w:pPr>
        <w:pStyle w:val="NormalWeb"/>
        <w:spacing w:before="0" w:beforeAutospacing="0" w:after="0" w:afterAutospacing="0"/>
        <w:jc w:val="both"/>
        <w:rPr>
          <w:rFonts w:ascii="Arial" w:hAnsi="Arial" w:cs="Arial"/>
          <w:color w:val="000000"/>
          <w:lang w:val="en-GB"/>
        </w:rPr>
      </w:pPr>
      <w:r w:rsidRPr="00DF1B1E">
        <w:rPr>
          <w:rFonts w:ascii="Arial" w:hAnsi="Arial" w:cs="Arial"/>
          <w:i/>
          <w:iCs/>
          <w:color w:val="000000"/>
          <w:lang w:val="en-GB"/>
        </w:rPr>
        <w:t xml:space="preserve">For dossiers sent by post, it is recommended to send the dossier with acknowledgement of receipt and to keep the receipt issued by the post. </w:t>
      </w:r>
    </w:p>
    <w:p w:rsidR="00D743C1" w:rsidRPr="00DF1B1E" w:rsidRDefault="00D743C1" w:rsidP="00D743C1">
      <w:pPr>
        <w:pStyle w:val="Default"/>
        <w:jc w:val="both"/>
        <w:rPr>
          <w:rFonts w:ascii="Arial" w:hAnsi="Arial" w:cs="Arial"/>
          <w:b/>
          <w:bCs/>
          <w:lang w:val="en-GB"/>
        </w:rPr>
      </w:pPr>
    </w:p>
    <w:p w:rsidR="00D743C1" w:rsidRPr="00DF1B1E" w:rsidRDefault="00D743C1" w:rsidP="00D743C1">
      <w:pPr>
        <w:spacing w:after="0" w:line="240" w:lineRule="auto"/>
        <w:rPr>
          <w:rFonts w:ascii="Arial" w:hAnsi="Arial" w:cs="Arial"/>
          <w:color w:val="000000"/>
          <w:sz w:val="24"/>
          <w:szCs w:val="24"/>
          <w:lang w:val="en-GB"/>
        </w:rPr>
      </w:pPr>
      <w:r w:rsidRPr="00DF1B1E">
        <w:rPr>
          <w:rFonts w:ascii="Arial" w:hAnsi="Arial" w:cs="Arial"/>
          <w:noProof/>
          <w:lang w:val="ro-RO" w:eastAsia="ro-RO"/>
        </w:rPr>
        <mc:AlternateContent>
          <mc:Choice Requires="wps">
            <w:drawing>
              <wp:inline distT="0" distB="0" distL="0" distR="0" wp14:anchorId="157EA765" wp14:editId="36E8970C">
                <wp:extent cx="6021070" cy="293370"/>
                <wp:effectExtent l="0" t="0" r="17780" b="11430"/>
                <wp:docPr id="5"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93370"/>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D743C1" w:rsidRPr="00FE4E69" w:rsidRDefault="00D743C1" w:rsidP="00D743C1">
                            <w:pPr>
                              <w:pStyle w:val="Heading1"/>
                              <w:spacing w:before="0"/>
                              <w:rPr>
                                <w:color w:val="984806" w:themeColor="accent6" w:themeShade="80"/>
                              </w:rPr>
                            </w:pPr>
                            <w:bookmarkStart w:id="108" w:name="_Toc375298589"/>
                            <w:bookmarkStart w:id="109" w:name="_Toc375991894"/>
                            <w:bookmarkStart w:id="110" w:name="_Toc376763423"/>
                            <w:r>
                              <w:rPr>
                                <w:color w:val="984806" w:themeColor="accent6" w:themeShade="80"/>
                              </w:rPr>
                              <w:t xml:space="preserve">11. </w:t>
                            </w:r>
                            <w:r w:rsidRPr="00FE4E69">
                              <w:rPr>
                                <w:color w:val="984806" w:themeColor="accent6" w:themeShade="80"/>
                              </w:rPr>
                              <w:t>EVALUA</w:t>
                            </w:r>
                            <w:r>
                              <w:rPr>
                                <w:color w:val="984806" w:themeColor="accent6" w:themeShade="80"/>
                              </w:rPr>
                              <w:t>TION AND</w:t>
                            </w:r>
                            <w:r w:rsidRPr="00FE4E69">
                              <w:rPr>
                                <w:color w:val="984806" w:themeColor="accent6" w:themeShade="80"/>
                              </w:rPr>
                              <w:t xml:space="preserve"> SELEC</w:t>
                            </w:r>
                            <w:bookmarkEnd w:id="108"/>
                            <w:r>
                              <w:rPr>
                                <w:color w:val="984806" w:themeColor="accent6" w:themeShade="80"/>
                              </w:rPr>
                              <w:t>TION</w:t>
                            </w:r>
                            <w:bookmarkEnd w:id="109"/>
                            <w:bookmarkEnd w:id="110"/>
                          </w:p>
                          <w:p w:rsidR="00D743C1" w:rsidRPr="00D30F93" w:rsidRDefault="00D743C1" w:rsidP="00D743C1">
                            <w:pPr>
                              <w:rPr>
                                <w:szCs w:val="24"/>
                              </w:rPr>
                            </w:pPr>
                          </w:p>
                        </w:txbxContent>
                      </wps:txbx>
                      <wps:bodyPr rot="0" vert="horz" wrap="square" lIns="91440" tIns="0" rIns="91440" bIns="0" anchor="t" anchorCtr="0" upright="1">
                        <a:noAutofit/>
                      </wps:bodyPr>
                    </wps:wsp>
                  </a:graphicData>
                </a:graphic>
              </wp:inline>
            </w:drawing>
          </mc:Choice>
          <mc:Fallback>
            <w:pict>
              <v:roundrect id="_x0000_s1036" style="width:474.1pt;height:23.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" fillcolor="#fde9d9 [665]" strokecolor="#fabf8f [1945]" strokeweight="1pt">
                <v:shadow color="#974706 [1609]" opacity=".5" offset="1pt"/>
                <v:textbox inset=",0,,0">
                  <w:txbxContent>
                    <w:p w:rsidR="00D743C1" w:rsidRPr="00FE4E69" w:rsidRDefault="00D743C1" w:rsidP="00D743C1">
                      <w:pPr>
                        <w:pStyle w:val="Heading1"/>
                        <w:spacing w:before="0"/>
                        <w:rPr>
                          <w:color w:val="984806" w:themeColor="accent6" w:themeShade="80"/>
                        </w:rPr>
                      </w:pPr>
                      <w:bookmarkStart w:id="111" w:name="_Toc375298589"/>
                      <w:bookmarkStart w:id="112" w:name="_Toc375991894"/>
                      <w:bookmarkStart w:id="113" w:name="_Toc376763423"/>
                      <w:r>
                        <w:rPr>
                          <w:color w:val="984806" w:themeColor="accent6" w:themeShade="80"/>
                        </w:rPr>
                        <w:t xml:space="preserve">11. </w:t>
                      </w:r>
                      <w:r w:rsidRPr="00FE4E69">
                        <w:rPr>
                          <w:color w:val="984806" w:themeColor="accent6" w:themeShade="80"/>
                        </w:rPr>
                        <w:t>EVALUA</w:t>
                      </w:r>
                      <w:r>
                        <w:rPr>
                          <w:color w:val="984806" w:themeColor="accent6" w:themeShade="80"/>
                        </w:rPr>
                        <w:t>TION AND</w:t>
                      </w:r>
                      <w:r w:rsidRPr="00FE4E69">
                        <w:rPr>
                          <w:color w:val="984806" w:themeColor="accent6" w:themeShade="80"/>
                        </w:rPr>
                        <w:t xml:space="preserve"> SELEC</w:t>
                      </w:r>
                      <w:bookmarkEnd w:id="111"/>
                      <w:r>
                        <w:rPr>
                          <w:color w:val="984806" w:themeColor="accent6" w:themeShade="80"/>
                        </w:rPr>
                        <w:t>TION</w:t>
                      </w:r>
                      <w:bookmarkEnd w:id="112"/>
                      <w:bookmarkEnd w:id="113"/>
                    </w:p>
                    <w:p w:rsidR="00D743C1" w:rsidRPr="00D30F93" w:rsidRDefault="00D743C1" w:rsidP="00D743C1">
                      <w:pPr>
                        <w:rPr>
                          <w:szCs w:val="24"/>
                        </w:rPr>
                      </w:pPr>
                    </w:p>
                  </w:txbxContent>
                </v:textbox>
                <w10:anchorlock/>
              </v:roundrect>
            </w:pict>
          </mc:Fallback>
        </mc:AlternateContent>
      </w:r>
    </w:p>
    <w:p w:rsidR="00D743C1" w:rsidRDefault="00D743C1" w:rsidP="00D743C1">
      <w:pPr>
        <w:spacing w:after="0" w:line="240" w:lineRule="auto"/>
        <w:rPr>
          <w:rFonts w:ascii="Arial" w:hAnsi="Arial" w:cs="Arial"/>
          <w:color w:val="000000"/>
          <w:sz w:val="24"/>
          <w:szCs w:val="24"/>
          <w:lang w:val="en-GB" w:eastAsia="ro-RO"/>
        </w:rPr>
      </w:pPr>
    </w:p>
    <w:p w:rsidR="00D743C1" w:rsidRPr="00DF1B1E" w:rsidRDefault="00D743C1" w:rsidP="00D743C1">
      <w:pPr>
        <w:spacing w:after="0" w:line="240" w:lineRule="auto"/>
        <w:jc w:val="both"/>
        <w:rPr>
          <w:rFonts w:ascii="Arial" w:hAnsi="Arial" w:cs="Arial"/>
          <w:color w:val="000000"/>
          <w:sz w:val="24"/>
          <w:szCs w:val="24"/>
          <w:lang w:val="en-GB"/>
        </w:rPr>
      </w:pPr>
      <w:r w:rsidRPr="00DF1B1E">
        <w:rPr>
          <w:rFonts w:ascii="Arial" w:hAnsi="Arial" w:cs="Arial"/>
          <w:color w:val="000000"/>
          <w:sz w:val="24"/>
          <w:szCs w:val="24"/>
          <w:lang w:val="en-GB" w:eastAsia="ro-RO"/>
        </w:rPr>
        <w:t>All application dossiers received will be recorded and assigned a unique registration number to be further used in relation to the submitted dossier.</w:t>
      </w:r>
    </w:p>
    <w:p w:rsidR="00D743C1" w:rsidRPr="00DF1B1E" w:rsidRDefault="00D743C1" w:rsidP="00D743C1">
      <w:pPr>
        <w:autoSpaceDE w:val="0"/>
        <w:autoSpaceDN w:val="0"/>
        <w:adjustRightInd w:val="0"/>
        <w:spacing w:after="0" w:line="240" w:lineRule="auto"/>
        <w:jc w:val="both"/>
        <w:rPr>
          <w:rFonts w:ascii="Arial" w:hAnsi="Arial" w:cs="Arial"/>
          <w:color w:val="000000"/>
          <w:sz w:val="24"/>
          <w:szCs w:val="24"/>
          <w:lang w:val="en-GB" w:eastAsia="ro-RO"/>
        </w:rPr>
      </w:pPr>
    </w:p>
    <w:p w:rsidR="00D743C1" w:rsidRPr="00DF1B1E" w:rsidRDefault="00D743C1" w:rsidP="00D743C1">
      <w:pPr>
        <w:autoSpaceDE w:val="0"/>
        <w:autoSpaceDN w:val="0"/>
        <w:adjustRightInd w:val="0"/>
        <w:spacing w:after="0" w:line="240" w:lineRule="auto"/>
        <w:jc w:val="both"/>
        <w:rPr>
          <w:rFonts w:ascii="Arial" w:hAnsi="Arial" w:cs="Arial"/>
          <w:color w:val="000000"/>
          <w:sz w:val="24"/>
          <w:szCs w:val="24"/>
          <w:lang w:val="en-GB" w:eastAsia="ro-RO"/>
        </w:rPr>
      </w:pPr>
      <w:r w:rsidRPr="00DF1B1E">
        <w:rPr>
          <w:rFonts w:ascii="Arial" w:hAnsi="Arial" w:cs="Arial"/>
          <w:color w:val="000000"/>
          <w:sz w:val="24"/>
          <w:szCs w:val="24"/>
          <w:lang w:val="en-GB" w:eastAsia="ro-RO"/>
        </w:rPr>
        <w:t xml:space="preserve">Applications received after the deadline shall be automatically excluded, without being opened. </w:t>
      </w:r>
    </w:p>
    <w:p w:rsidR="00D743C1" w:rsidRPr="00DF1B1E" w:rsidRDefault="00D743C1" w:rsidP="00D743C1">
      <w:pPr>
        <w:autoSpaceDE w:val="0"/>
        <w:autoSpaceDN w:val="0"/>
        <w:adjustRightInd w:val="0"/>
        <w:spacing w:after="0" w:line="240" w:lineRule="auto"/>
        <w:jc w:val="both"/>
        <w:rPr>
          <w:rFonts w:ascii="Arial" w:hAnsi="Arial" w:cs="Arial"/>
          <w:sz w:val="24"/>
          <w:szCs w:val="24"/>
          <w:lang w:val="en-GB"/>
        </w:rPr>
      </w:pPr>
    </w:p>
    <w:p w:rsidR="00D743C1" w:rsidRPr="00DF1B1E" w:rsidRDefault="00D743C1" w:rsidP="00D743C1">
      <w:pPr>
        <w:pBdr>
          <w:top w:val="single" w:sz="4" w:space="2" w:color="auto"/>
          <w:left w:val="single" w:sz="4" w:space="4" w:color="auto"/>
          <w:bottom w:val="single" w:sz="4" w:space="1" w:color="auto"/>
          <w:right w:val="single" w:sz="4" w:space="4" w:color="auto"/>
        </w:pBdr>
        <w:spacing w:after="0" w:line="240" w:lineRule="auto"/>
        <w:jc w:val="both"/>
        <w:rPr>
          <w:rFonts w:ascii="Arial" w:hAnsi="Arial" w:cs="Arial"/>
          <w:b/>
          <w:sz w:val="24"/>
          <w:szCs w:val="24"/>
          <w:lang w:val="en-GB"/>
        </w:rPr>
      </w:pPr>
      <w:r w:rsidRPr="00DF1B1E">
        <w:rPr>
          <w:rFonts w:ascii="Arial" w:hAnsi="Arial" w:cs="Arial"/>
          <w:b/>
          <w:sz w:val="24"/>
          <w:szCs w:val="24"/>
          <w:lang w:val="en-GB"/>
        </w:rPr>
        <w:t>Note</w:t>
      </w:r>
      <w:r>
        <w:rPr>
          <w:rFonts w:ascii="Arial" w:hAnsi="Arial" w:cs="Arial"/>
          <w:b/>
          <w:sz w:val="24"/>
          <w:szCs w:val="24"/>
          <w:lang w:val="en-GB"/>
        </w:rPr>
        <w:t>!</w:t>
      </w:r>
    </w:p>
    <w:p w:rsidR="00D743C1" w:rsidRPr="00DF1B1E" w:rsidRDefault="00D743C1" w:rsidP="00D743C1">
      <w:pPr>
        <w:pBdr>
          <w:top w:val="single" w:sz="4" w:space="2" w:color="auto"/>
          <w:left w:val="single" w:sz="4" w:space="4" w:color="auto"/>
          <w:bottom w:val="single" w:sz="4" w:space="1" w:color="auto"/>
          <w:right w:val="single" w:sz="4" w:space="4" w:color="auto"/>
        </w:pBdr>
        <w:spacing w:after="0" w:line="240" w:lineRule="auto"/>
        <w:jc w:val="both"/>
        <w:rPr>
          <w:rFonts w:ascii="Arial" w:hAnsi="Arial" w:cs="Arial"/>
          <w:sz w:val="24"/>
          <w:szCs w:val="24"/>
          <w:lang w:val="en-GB"/>
        </w:rPr>
      </w:pPr>
      <w:r w:rsidRPr="00DF1B1E">
        <w:rPr>
          <w:rFonts w:ascii="Arial" w:hAnsi="Arial" w:cs="Arial"/>
          <w:sz w:val="24"/>
          <w:szCs w:val="24"/>
          <w:lang w:val="en-GB"/>
        </w:rPr>
        <w:t>In order to ensure the equal treatment of all applicants and to avoid discrimination of potential grant beneficiaries, the applicants shall not contact the Programme Operator after the deadline for submission of projects, except for cases when they are requested by the Programme Operator to provide clarifications.</w:t>
      </w:r>
    </w:p>
    <w:p w:rsidR="00D743C1" w:rsidRPr="00DF1B1E" w:rsidRDefault="00D743C1" w:rsidP="00D743C1">
      <w:pPr>
        <w:pStyle w:val="Default"/>
        <w:jc w:val="both"/>
        <w:rPr>
          <w:rFonts w:ascii="Arial" w:hAnsi="Arial" w:cs="Arial"/>
          <w:lang w:val="en-GB"/>
        </w:rPr>
      </w:pPr>
    </w:p>
    <w:p w:rsidR="00D743C1" w:rsidRPr="00DF1B1E" w:rsidRDefault="00D743C1" w:rsidP="00D743C1">
      <w:pPr>
        <w:pStyle w:val="CM180"/>
        <w:jc w:val="both"/>
        <w:rPr>
          <w:rFonts w:ascii="Arial" w:hAnsi="Arial" w:cs="Arial"/>
          <w:color w:val="000000"/>
          <w:lang w:val="en-GB"/>
        </w:rPr>
      </w:pPr>
      <w:r w:rsidRPr="00DF1B1E">
        <w:rPr>
          <w:rFonts w:ascii="Arial" w:hAnsi="Arial" w:cs="Arial"/>
          <w:color w:val="000000"/>
          <w:lang w:val="en-GB"/>
        </w:rPr>
        <w:t xml:space="preserve">The project evaluation and selection process will include 3 stages: </w:t>
      </w:r>
    </w:p>
    <w:p w:rsidR="00D743C1" w:rsidRPr="00DF1B1E" w:rsidRDefault="00D743C1" w:rsidP="00D743C1">
      <w:pPr>
        <w:pStyle w:val="Default"/>
        <w:numPr>
          <w:ilvl w:val="0"/>
          <w:numId w:val="3"/>
        </w:numPr>
        <w:ind w:left="360" w:hanging="360"/>
        <w:jc w:val="both"/>
        <w:rPr>
          <w:rFonts w:ascii="Arial" w:hAnsi="Arial" w:cs="Arial"/>
          <w:lang w:val="en-GB"/>
        </w:rPr>
      </w:pPr>
      <w:r w:rsidRPr="00DF1B1E">
        <w:rPr>
          <w:rFonts w:ascii="Arial" w:hAnsi="Arial" w:cs="Arial"/>
          <w:lang w:val="en-GB"/>
        </w:rPr>
        <w:t xml:space="preserve"> Verification of administrative conformity and eligibility of the application </w:t>
      </w:r>
    </w:p>
    <w:p w:rsidR="00D743C1" w:rsidRPr="00DF1B1E" w:rsidRDefault="00D743C1" w:rsidP="00D743C1">
      <w:pPr>
        <w:pStyle w:val="Default"/>
        <w:numPr>
          <w:ilvl w:val="0"/>
          <w:numId w:val="3"/>
        </w:numPr>
        <w:ind w:left="360" w:hanging="360"/>
        <w:jc w:val="both"/>
        <w:rPr>
          <w:rFonts w:ascii="Arial" w:hAnsi="Arial" w:cs="Arial"/>
          <w:lang w:val="en-GB"/>
        </w:rPr>
      </w:pPr>
      <w:r w:rsidRPr="00DF1B1E">
        <w:rPr>
          <w:rFonts w:ascii="Arial" w:hAnsi="Arial" w:cs="Arial"/>
          <w:lang w:val="en-GB"/>
        </w:rPr>
        <w:t xml:space="preserve"> Technical and financial evaluation of the project (selection of projects) </w:t>
      </w:r>
    </w:p>
    <w:p w:rsidR="00D743C1" w:rsidRPr="00DF1B1E" w:rsidRDefault="00D743C1" w:rsidP="00D743C1">
      <w:pPr>
        <w:pStyle w:val="Default"/>
        <w:numPr>
          <w:ilvl w:val="0"/>
          <w:numId w:val="3"/>
        </w:numPr>
        <w:ind w:left="360" w:hanging="360"/>
        <w:jc w:val="both"/>
        <w:rPr>
          <w:rFonts w:ascii="Arial" w:hAnsi="Arial" w:cs="Arial"/>
          <w:lang w:val="en-GB"/>
        </w:rPr>
      </w:pPr>
      <w:r w:rsidRPr="00DF1B1E">
        <w:rPr>
          <w:rFonts w:ascii="Arial" w:hAnsi="Arial" w:cs="Arial"/>
          <w:lang w:val="en-GB"/>
        </w:rPr>
        <w:t xml:space="preserve"> Selection of projects by the Selection Commission.</w:t>
      </w:r>
    </w:p>
    <w:p w:rsidR="00D743C1" w:rsidRPr="00DF1B1E" w:rsidRDefault="00D743C1" w:rsidP="00D743C1">
      <w:pPr>
        <w:pStyle w:val="Default"/>
        <w:jc w:val="both"/>
        <w:rPr>
          <w:rFonts w:ascii="Arial" w:hAnsi="Arial" w:cs="Arial"/>
          <w:b/>
          <w:bCs/>
          <w:lang w:val="en-GB"/>
        </w:rPr>
      </w:pPr>
    </w:p>
    <w:p w:rsidR="00D743C1" w:rsidRPr="00DF1B1E" w:rsidRDefault="00D743C1" w:rsidP="00D743C1">
      <w:pPr>
        <w:pStyle w:val="Heading2"/>
        <w:spacing w:before="0"/>
        <w:rPr>
          <w:color w:val="auto"/>
          <w:lang w:val="en-GB"/>
        </w:rPr>
      </w:pPr>
      <w:bookmarkStart w:id="114" w:name="_Toc376763424"/>
      <w:bookmarkStart w:id="115" w:name="_Toc375298590"/>
      <w:r w:rsidRPr="00DF1B1E">
        <w:rPr>
          <w:color w:val="auto"/>
          <w:highlight w:val="lightGray"/>
          <w:lang w:val="en-GB"/>
        </w:rPr>
        <w:t>11.1 Verification of administrative compliance and eligibility</w:t>
      </w:r>
      <w:bookmarkEnd w:id="114"/>
      <w:r w:rsidRPr="00DF1B1E">
        <w:rPr>
          <w:color w:val="auto"/>
          <w:highlight w:val="lightGray"/>
          <w:lang w:val="en-GB"/>
        </w:rPr>
        <w:t xml:space="preserve"> </w:t>
      </w:r>
      <w:bookmarkEnd w:id="115"/>
    </w:p>
    <w:p w:rsidR="00D743C1" w:rsidRPr="00DF1B1E" w:rsidRDefault="00D743C1" w:rsidP="00D743C1">
      <w:pPr>
        <w:pStyle w:val="Default"/>
        <w:jc w:val="both"/>
        <w:rPr>
          <w:rFonts w:ascii="Arial" w:hAnsi="Arial" w:cs="Arial"/>
          <w:lang w:val="en-GB"/>
        </w:rPr>
      </w:pPr>
    </w:p>
    <w:p w:rsidR="00D743C1" w:rsidRPr="00DF1B1E" w:rsidRDefault="00D743C1" w:rsidP="00D743C1">
      <w:pPr>
        <w:pStyle w:val="Default"/>
        <w:jc w:val="both"/>
        <w:rPr>
          <w:rFonts w:ascii="Arial" w:hAnsi="Arial" w:cs="Arial"/>
          <w:lang w:val="en-GB"/>
        </w:rPr>
      </w:pPr>
      <w:r w:rsidRPr="00DF1B1E">
        <w:rPr>
          <w:rFonts w:ascii="Arial" w:hAnsi="Arial" w:cs="Arial"/>
          <w:lang w:val="en-GB"/>
        </w:rPr>
        <w:t>All the dossiers submitted within the deadline set herein enter the stage of verification of administrative conformity and eligibility. The Programme Operator checks the compliance with all the requirements and conditions stated herein, based on the following checklist for administrative compliance and eligibility:</w:t>
      </w:r>
    </w:p>
    <w:p w:rsidR="00D743C1" w:rsidRPr="00DF1B1E" w:rsidRDefault="00D743C1" w:rsidP="00D743C1">
      <w:pPr>
        <w:pStyle w:val="Default"/>
        <w:jc w:val="both"/>
        <w:rPr>
          <w:rFonts w:ascii="Arial" w:hAnsi="Arial" w:cs="Arial"/>
          <w:lang w:val="en-GB"/>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8"/>
        <w:gridCol w:w="1320"/>
        <w:gridCol w:w="1320"/>
      </w:tblGrid>
      <w:tr w:rsidR="00D743C1" w:rsidRPr="00DF1B1E" w:rsidTr="001B1159">
        <w:tc>
          <w:tcPr>
            <w:tcW w:w="6708" w:type="dxa"/>
          </w:tcPr>
          <w:p w:rsidR="00D743C1" w:rsidRPr="00DF1B1E" w:rsidRDefault="00D743C1" w:rsidP="001B1159">
            <w:pPr>
              <w:autoSpaceDE w:val="0"/>
              <w:autoSpaceDN w:val="0"/>
              <w:adjustRightInd w:val="0"/>
              <w:spacing w:after="0" w:line="240" w:lineRule="auto"/>
              <w:jc w:val="both"/>
              <w:rPr>
                <w:rFonts w:ascii="Arial" w:hAnsi="Arial" w:cs="Arial"/>
                <w:sz w:val="24"/>
                <w:szCs w:val="24"/>
                <w:lang w:val="en-GB"/>
              </w:rPr>
            </w:pPr>
            <w:r w:rsidRPr="00DF1B1E">
              <w:rPr>
                <w:rFonts w:ascii="Arial" w:hAnsi="Arial" w:cs="Arial"/>
                <w:b/>
                <w:bCs/>
                <w:sz w:val="24"/>
                <w:szCs w:val="24"/>
                <w:lang w:val="en-GB"/>
              </w:rPr>
              <w:t>I.  ADMINISTRATIVE CONFORMITY</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r w:rsidRPr="00DF1B1E">
              <w:rPr>
                <w:rFonts w:ascii="Arial" w:hAnsi="Arial" w:cs="Arial"/>
                <w:lang w:val="en-GB"/>
              </w:rPr>
              <w:t>YES</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r w:rsidRPr="00DF1B1E">
              <w:rPr>
                <w:rFonts w:ascii="Arial" w:hAnsi="Arial" w:cs="Arial"/>
                <w:lang w:val="en-GB"/>
              </w:rPr>
              <w:t>NO</w:t>
            </w:r>
          </w:p>
        </w:tc>
      </w:tr>
      <w:tr w:rsidR="00D743C1" w:rsidRPr="00DF1B1E" w:rsidTr="001B1159">
        <w:tc>
          <w:tcPr>
            <w:tcW w:w="6708" w:type="dxa"/>
          </w:tcPr>
          <w:p w:rsidR="00D743C1" w:rsidRPr="00DF1B1E" w:rsidRDefault="00D743C1" w:rsidP="001B1159">
            <w:pPr>
              <w:autoSpaceDE w:val="0"/>
              <w:autoSpaceDN w:val="0"/>
              <w:adjustRightInd w:val="0"/>
              <w:spacing w:after="0" w:line="240" w:lineRule="auto"/>
              <w:jc w:val="both"/>
              <w:rPr>
                <w:rFonts w:ascii="Arial" w:hAnsi="Arial" w:cs="Arial"/>
                <w:b/>
                <w:sz w:val="24"/>
                <w:szCs w:val="24"/>
                <w:lang w:val="en-GB"/>
              </w:rPr>
            </w:pPr>
            <w:r w:rsidRPr="00DF1B1E">
              <w:rPr>
                <w:rFonts w:ascii="Arial" w:hAnsi="Arial" w:cs="Arial"/>
                <w:b/>
                <w:sz w:val="24"/>
                <w:szCs w:val="24"/>
                <w:lang w:val="en-GB"/>
              </w:rPr>
              <w:t>DOSSIER AND APPLICATION</w:t>
            </w:r>
          </w:p>
        </w:tc>
        <w:tc>
          <w:tcPr>
            <w:tcW w:w="1320" w:type="dxa"/>
          </w:tcPr>
          <w:p w:rsidR="00D743C1" w:rsidRPr="00DF1B1E" w:rsidRDefault="00D743C1" w:rsidP="001B1159">
            <w:pPr>
              <w:pStyle w:val="NormalWeb"/>
              <w:spacing w:before="0" w:beforeAutospacing="0" w:after="0" w:afterAutospacing="0"/>
              <w:jc w:val="both"/>
              <w:rPr>
                <w:rFonts w:ascii="Arial" w:hAnsi="Arial" w:cs="Arial"/>
                <w:b/>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b/>
                <w:lang w:val="en-GB"/>
              </w:rPr>
            </w:pPr>
          </w:p>
        </w:tc>
      </w:tr>
      <w:tr w:rsidR="00D743C1" w:rsidRPr="00DF1B1E" w:rsidTr="001B1159">
        <w:tc>
          <w:tcPr>
            <w:tcW w:w="6708" w:type="dxa"/>
          </w:tcPr>
          <w:p w:rsidR="00D743C1" w:rsidRPr="00DF1B1E" w:rsidRDefault="00D743C1" w:rsidP="001B1159">
            <w:pPr>
              <w:autoSpaceDE w:val="0"/>
              <w:autoSpaceDN w:val="0"/>
              <w:adjustRightInd w:val="0"/>
              <w:spacing w:after="0" w:line="240" w:lineRule="auto"/>
              <w:jc w:val="both"/>
              <w:rPr>
                <w:rFonts w:ascii="Arial" w:hAnsi="Arial" w:cs="Arial"/>
                <w:sz w:val="24"/>
                <w:szCs w:val="24"/>
                <w:highlight w:val="green"/>
                <w:lang w:val="en-GB"/>
              </w:rPr>
            </w:pPr>
            <w:r w:rsidRPr="00DF1B1E">
              <w:rPr>
                <w:rFonts w:ascii="Arial" w:hAnsi="Arial" w:cs="Arial"/>
                <w:sz w:val="24"/>
                <w:szCs w:val="24"/>
                <w:lang w:val="en-GB"/>
              </w:rPr>
              <w:t>The application dossier was submitted in a package bearing the requested details, before the deadline for submission</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autoSpaceDE w:val="0"/>
              <w:autoSpaceDN w:val="0"/>
              <w:adjustRightInd w:val="0"/>
              <w:spacing w:after="0" w:line="240" w:lineRule="auto"/>
              <w:jc w:val="both"/>
              <w:rPr>
                <w:rFonts w:ascii="Arial" w:hAnsi="Arial" w:cs="Arial"/>
                <w:sz w:val="24"/>
                <w:szCs w:val="24"/>
                <w:lang w:val="en-GB"/>
              </w:rPr>
            </w:pPr>
            <w:r w:rsidRPr="00DF1B1E">
              <w:rPr>
                <w:rFonts w:ascii="Arial" w:hAnsi="Arial" w:cs="Arial"/>
                <w:sz w:val="24"/>
                <w:szCs w:val="24"/>
                <w:lang w:val="en-GB"/>
              </w:rPr>
              <w:t>The application dossier contains the cover letter and the list of documents in the dossier</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autoSpaceDE w:val="0"/>
              <w:autoSpaceDN w:val="0"/>
              <w:adjustRightInd w:val="0"/>
              <w:spacing w:after="0" w:line="240" w:lineRule="auto"/>
              <w:jc w:val="both"/>
              <w:rPr>
                <w:rFonts w:ascii="Arial" w:hAnsi="Arial" w:cs="Arial"/>
                <w:sz w:val="24"/>
                <w:szCs w:val="24"/>
                <w:lang w:val="en-GB"/>
              </w:rPr>
            </w:pPr>
            <w:r w:rsidRPr="00DF1B1E">
              <w:rPr>
                <w:rFonts w:ascii="Arial" w:hAnsi="Arial" w:cs="Arial"/>
                <w:sz w:val="24"/>
                <w:szCs w:val="24"/>
                <w:lang w:val="en-GB"/>
              </w:rPr>
              <w:t>The application dossier was submitted in 2 copies: 1 original + 1 true copy + one electronic copy ( CD/DVD/USB stick)</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autoSpaceDE w:val="0"/>
              <w:autoSpaceDN w:val="0"/>
              <w:adjustRightInd w:val="0"/>
              <w:spacing w:after="0" w:line="240" w:lineRule="auto"/>
              <w:jc w:val="both"/>
              <w:rPr>
                <w:rFonts w:ascii="Arial" w:hAnsi="Arial" w:cs="Arial"/>
                <w:sz w:val="24"/>
                <w:szCs w:val="24"/>
                <w:lang w:val="en-GB"/>
              </w:rPr>
            </w:pPr>
            <w:r w:rsidRPr="00DF1B1E">
              <w:rPr>
                <w:rFonts w:ascii="Arial" w:hAnsi="Arial" w:cs="Arial"/>
                <w:sz w:val="24"/>
                <w:szCs w:val="24"/>
                <w:lang w:val="en-GB"/>
              </w:rPr>
              <w:t xml:space="preserve">The application dossier is numbered, signed and stamped as required in the Applicant’s Guide </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autoSpaceDE w:val="0"/>
              <w:autoSpaceDN w:val="0"/>
              <w:adjustRightInd w:val="0"/>
              <w:spacing w:after="0" w:line="240" w:lineRule="auto"/>
              <w:jc w:val="both"/>
              <w:rPr>
                <w:rFonts w:ascii="Arial" w:hAnsi="Arial" w:cs="Arial"/>
                <w:sz w:val="24"/>
                <w:szCs w:val="24"/>
                <w:lang w:val="en-GB"/>
              </w:rPr>
            </w:pPr>
            <w:r w:rsidRPr="00DF1B1E">
              <w:rPr>
                <w:rFonts w:ascii="Arial" w:hAnsi="Arial" w:cs="Arial"/>
                <w:sz w:val="24"/>
                <w:szCs w:val="24"/>
                <w:lang w:val="en-GB"/>
              </w:rPr>
              <w:t xml:space="preserve">All the columns of the application form are filled in with the requested data and information and observe the template enclosed to the Applicant’s Guide, are signed and stamped  </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autoSpaceDE w:val="0"/>
              <w:autoSpaceDN w:val="0"/>
              <w:adjustRightInd w:val="0"/>
              <w:spacing w:after="0" w:line="240" w:lineRule="auto"/>
              <w:jc w:val="both"/>
              <w:rPr>
                <w:rFonts w:ascii="Arial" w:hAnsi="Arial" w:cs="Arial"/>
                <w:b/>
                <w:sz w:val="24"/>
                <w:szCs w:val="24"/>
                <w:lang w:val="en-GB"/>
              </w:rPr>
            </w:pPr>
            <w:r w:rsidRPr="00DF1B1E">
              <w:rPr>
                <w:rFonts w:ascii="Arial" w:hAnsi="Arial" w:cs="Arial"/>
                <w:b/>
                <w:sz w:val="24"/>
                <w:szCs w:val="24"/>
                <w:lang w:val="en-GB"/>
              </w:rPr>
              <w:t>ANNEXES AND GENERAL DOCUMENTS</w:t>
            </w:r>
          </w:p>
        </w:tc>
        <w:tc>
          <w:tcPr>
            <w:tcW w:w="1320" w:type="dxa"/>
          </w:tcPr>
          <w:p w:rsidR="00D743C1" w:rsidRPr="00DF1B1E" w:rsidRDefault="00D743C1" w:rsidP="001B1159">
            <w:pPr>
              <w:pStyle w:val="NormalWeb"/>
              <w:spacing w:before="0" w:beforeAutospacing="0" w:after="0" w:afterAutospacing="0"/>
              <w:jc w:val="both"/>
              <w:rPr>
                <w:rFonts w:ascii="Arial" w:hAnsi="Arial" w:cs="Arial"/>
                <w:b/>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b/>
                <w:lang w:val="en-GB"/>
              </w:rPr>
            </w:pPr>
          </w:p>
        </w:tc>
      </w:tr>
      <w:tr w:rsidR="00D743C1" w:rsidRPr="00DF1B1E" w:rsidTr="001B1159">
        <w:tc>
          <w:tcPr>
            <w:tcW w:w="6708" w:type="dxa"/>
          </w:tcPr>
          <w:p w:rsidR="00D743C1" w:rsidRPr="00DF1B1E" w:rsidRDefault="00D743C1" w:rsidP="001B1159">
            <w:pPr>
              <w:tabs>
                <w:tab w:val="left" w:pos="0"/>
              </w:tabs>
              <w:spacing w:after="0" w:line="240" w:lineRule="auto"/>
              <w:rPr>
                <w:rFonts w:ascii="Arial" w:hAnsi="Arial" w:cs="Arial"/>
                <w:iCs/>
                <w:color w:val="000000"/>
                <w:sz w:val="24"/>
                <w:szCs w:val="24"/>
                <w:lang w:val="en-GB"/>
              </w:rPr>
            </w:pPr>
            <w:r w:rsidRPr="00DF1B1E">
              <w:rPr>
                <w:rFonts w:ascii="Arial" w:hAnsi="Arial" w:cs="Arial"/>
                <w:iCs/>
                <w:color w:val="000000"/>
                <w:sz w:val="24"/>
                <w:szCs w:val="24"/>
                <w:lang w:val="en-GB"/>
              </w:rPr>
              <w:t>The project budget is filled in as per the template presented in Annex 2, is signed and stamped (original document)</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autoSpaceDE w:val="0"/>
              <w:autoSpaceDN w:val="0"/>
              <w:adjustRightInd w:val="0"/>
              <w:spacing w:after="0" w:line="240" w:lineRule="auto"/>
              <w:jc w:val="both"/>
              <w:rPr>
                <w:rFonts w:ascii="Arial" w:hAnsi="Arial" w:cs="Arial"/>
                <w:sz w:val="24"/>
                <w:szCs w:val="24"/>
                <w:lang w:val="en-GB"/>
              </w:rPr>
            </w:pPr>
            <w:r w:rsidRPr="00F76D77">
              <w:rPr>
                <w:rFonts w:ascii="Arial" w:hAnsi="Arial" w:cs="Arial"/>
                <w:sz w:val="24"/>
                <w:szCs w:val="24"/>
                <w:lang w:val="en-GB"/>
              </w:rPr>
              <w:t xml:space="preserve">The letter of </w:t>
            </w:r>
            <w:r w:rsidRPr="00694614">
              <w:rPr>
                <w:rFonts w:ascii="Arial" w:hAnsi="Arial" w:cs="Arial"/>
                <w:sz w:val="24"/>
                <w:szCs w:val="24"/>
                <w:lang w:val="en-GB"/>
              </w:rPr>
              <w:t>Letter of partnership intent</w:t>
            </w:r>
            <w:r w:rsidRPr="006822CC">
              <w:rPr>
                <w:rFonts w:ascii="Arial" w:hAnsi="Arial" w:cs="Arial"/>
                <w:sz w:val="24"/>
                <w:szCs w:val="24"/>
                <w:lang w:val="en-GB"/>
              </w:rPr>
              <w:t xml:space="preserve"> (if applicable), filled in </w:t>
            </w:r>
            <w:r w:rsidRPr="00E355CA">
              <w:rPr>
                <w:rFonts w:ascii="Arial" w:hAnsi="Arial" w:cs="Arial"/>
                <w:iCs/>
                <w:color w:val="000000"/>
                <w:sz w:val="24"/>
                <w:szCs w:val="24"/>
                <w:lang w:val="en-GB"/>
              </w:rPr>
              <w:t>as per the template presented in Annex</w:t>
            </w:r>
            <w:r w:rsidRPr="00E355CA">
              <w:rPr>
                <w:rFonts w:ascii="Arial" w:hAnsi="Arial" w:cs="Arial"/>
                <w:sz w:val="24"/>
                <w:szCs w:val="24"/>
                <w:lang w:val="en-GB"/>
              </w:rPr>
              <w:t xml:space="preserve"> 3, drafted in Romanian and, if applicable, in English, is signed and stamped (original document)</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autoSpaceDE w:val="0"/>
              <w:autoSpaceDN w:val="0"/>
              <w:adjustRightInd w:val="0"/>
              <w:spacing w:after="0" w:line="240" w:lineRule="auto"/>
              <w:jc w:val="both"/>
              <w:rPr>
                <w:rFonts w:ascii="Arial" w:hAnsi="Arial" w:cs="Arial"/>
                <w:sz w:val="24"/>
                <w:szCs w:val="24"/>
                <w:lang w:val="en-GB"/>
              </w:rPr>
            </w:pPr>
            <w:r w:rsidRPr="00DF1B1E">
              <w:rPr>
                <w:rFonts w:ascii="Arial" w:hAnsi="Arial" w:cs="Arial"/>
                <w:sz w:val="24"/>
                <w:szCs w:val="24"/>
                <w:lang w:val="en-GB"/>
              </w:rPr>
              <w:lastRenderedPageBreak/>
              <w:t xml:space="preserve">Applicant’s statement of eligibility,  filled in </w:t>
            </w:r>
            <w:r w:rsidRPr="00DF1B1E">
              <w:rPr>
                <w:rFonts w:ascii="Arial" w:hAnsi="Arial" w:cs="Arial"/>
                <w:iCs/>
                <w:color w:val="000000"/>
                <w:sz w:val="24"/>
                <w:szCs w:val="24"/>
                <w:lang w:val="en-GB"/>
              </w:rPr>
              <w:t>as per the template presented in Annex 4, is signed and stamped</w:t>
            </w:r>
            <w:r w:rsidRPr="00DF1B1E">
              <w:rPr>
                <w:rFonts w:ascii="Arial" w:hAnsi="Arial" w:cs="Arial"/>
                <w:sz w:val="24"/>
                <w:szCs w:val="24"/>
                <w:lang w:val="en-GB"/>
              </w:rPr>
              <w:t xml:space="preserve"> (original document)</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autoSpaceDE w:val="0"/>
              <w:autoSpaceDN w:val="0"/>
              <w:adjustRightInd w:val="0"/>
              <w:spacing w:after="0" w:line="240" w:lineRule="auto"/>
              <w:jc w:val="both"/>
              <w:rPr>
                <w:rFonts w:ascii="Arial" w:hAnsi="Arial" w:cs="Arial"/>
                <w:sz w:val="24"/>
                <w:szCs w:val="24"/>
                <w:lang w:val="en-GB"/>
              </w:rPr>
            </w:pPr>
            <w:r w:rsidRPr="00DF1B1E">
              <w:rPr>
                <w:rFonts w:ascii="Arial" w:hAnsi="Arial" w:cs="Arial"/>
                <w:sz w:val="24"/>
                <w:szCs w:val="24"/>
                <w:lang w:val="en-GB"/>
              </w:rPr>
              <w:t>Statement of eligibility for e</w:t>
            </w:r>
            <w:r>
              <w:rPr>
                <w:rFonts w:ascii="Arial" w:hAnsi="Arial" w:cs="Arial"/>
                <w:sz w:val="24"/>
                <w:szCs w:val="24"/>
                <w:lang w:val="en-GB"/>
              </w:rPr>
              <w:t>ach</w:t>
            </w:r>
            <w:r w:rsidRPr="00DF1B1E">
              <w:rPr>
                <w:rFonts w:ascii="Arial" w:hAnsi="Arial" w:cs="Arial"/>
                <w:sz w:val="24"/>
                <w:szCs w:val="24"/>
                <w:lang w:val="en-GB"/>
              </w:rPr>
              <w:t xml:space="preserve"> partner (if applicable), filled in as per the template presented in Annex 5, is signed and stamped (original document)</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autoSpaceDE w:val="0"/>
              <w:autoSpaceDN w:val="0"/>
              <w:adjustRightInd w:val="0"/>
              <w:spacing w:after="0" w:line="240" w:lineRule="auto"/>
              <w:jc w:val="both"/>
              <w:rPr>
                <w:rFonts w:ascii="Arial" w:hAnsi="Arial" w:cs="Arial"/>
                <w:sz w:val="24"/>
                <w:szCs w:val="24"/>
                <w:lang w:val="en-GB"/>
              </w:rPr>
            </w:pPr>
            <w:r w:rsidRPr="00DF1B1E">
              <w:rPr>
                <w:rFonts w:ascii="Arial" w:hAnsi="Arial" w:cs="Arial"/>
                <w:sz w:val="24"/>
                <w:szCs w:val="24"/>
                <w:lang w:val="en-GB"/>
              </w:rPr>
              <w:t xml:space="preserve">Applicant’s statement of commitment as per the template presented in Annex 6, is signed and stamped (original document) </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autoSpaceDE w:val="0"/>
              <w:autoSpaceDN w:val="0"/>
              <w:adjustRightInd w:val="0"/>
              <w:spacing w:after="0" w:line="240" w:lineRule="auto"/>
              <w:jc w:val="both"/>
              <w:rPr>
                <w:rFonts w:ascii="Arial" w:hAnsi="Arial" w:cs="Arial"/>
                <w:sz w:val="24"/>
                <w:szCs w:val="24"/>
                <w:lang w:val="en-GB"/>
              </w:rPr>
            </w:pPr>
            <w:r w:rsidRPr="00DF1B1E">
              <w:rPr>
                <w:rFonts w:ascii="Arial" w:hAnsi="Arial" w:cs="Arial"/>
                <w:sz w:val="24"/>
                <w:szCs w:val="24"/>
                <w:lang w:val="en-GB"/>
              </w:rPr>
              <w:t xml:space="preserve">Applicant’s statement of conformity as per the template presented in Annex 7, is signed and stamped (original document)  </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autoSpaceDE w:val="0"/>
              <w:autoSpaceDN w:val="0"/>
              <w:adjustRightInd w:val="0"/>
              <w:spacing w:after="0" w:line="240" w:lineRule="auto"/>
              <w:jc w:val="both"/>
              <w:rPr>
                <w:rFonts w:ascii="Arial" w:hAnsi="Arial" w:cs="Arial"/>
                <w:sz w:val="24"/>
                <w:szCs w:val="24"/>
                <w:lang w:val="en-GB"/>
              </w:rPr>
            </w:pPr>
            <w:r w:rsidRPr="00DF1B1E">
              <w:rPr>
                <w:rFonts w:ascii="Arial" w:hAnsi="Arial" w:cs="Arial"/>
                <w:sz w:val="24"/>
                <w:szCs w:val="24"/>
                <w:lang w:val="en-GB"/>
              </w:rPr>
              <w:t xml:space="preserve">Statutory documents of the applicant and partners (in case of foreign partners, the translation of that part of the articles of incorporation or of the equivalent document certifying to the activity of the organization in the cultural sector is enclosed) are included (copy of the original documents) </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pStyle w:val="Default"/>
              <w:tabs>
                <w:tab w:val="left" w:pos="0"/>
                <w:tab w:val="left" w:pos="450"/>
              </w:tabs>
              <w:jc w:val="both"/>
              <w:rPr>
                <w:rFonts w:ascii="Arial" w:hAnsi="Arial" w:cs="Arial"/>
                <w:iCs/>
                <w:lang w:val="en-GB"/>
              </w:rPr>
            </w:pPr>
            <w:r w:rsidRPr="00DF1B1E">
              <w:rPr>
                <w:rFonts w:ascii="Arial" w:hAnsi="Arial" w:cs="Arial"/>
                <w:iCs/>
                <w:lang w:val="en-GB"/>
              </w:rPr>
              <w:t>Certificates issued by the General Directorate for Public Finance and by the town halls where the organizations have their headquarters and subsidiaries to certify that they have no fiscal and social debts in the month prior to the submission of the application and, if any, the schedule of payment of debts to the consolidated budget for the applicant and for each partner, are included and meet the requirements (original document);</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autoSpaceDE w:val="0"/>
              <w:autoSpaceDN w:val="0"/>
              <w:adjustRightInd w:val="0"/>
              <w:spacing w:after="0" w:line="240" w:lineRule="auto"/>
              <w:jc w:val="both"/>
              <w:rPr>
                <w:rFonts w:ascii="Arial" w:hAnsi="Arial" w:cs="Arial"/>
                <w:sz w:val="24"/>
                <w:szCs w:val="24"/>
                <w:lang w:val="en-GB"/>
              </w:rPr>
            </w:pPr>
            <w:r w:rsidRPr="00DF1B1E">
              <w:rPr>
                <w:rFonts w:ascii="Arial" w:hAnsi="Arial" w:cs="Arial"/>
                <w:sz w:val="24"/>
                <w:szCs w:val="24"/>
                <w:lang w:val="en-GB"/>
              </w:rPr>
              <w:t>The Applicant’s financial statements – statement of account approved for 2012 and the last balance sheet are included and prove a positive result of operations (including 0) (copy of the original document)</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autoSpaceDE w:val="0"/>
              <w:autoSpaceDN w:val="0"/>
              <w:adjustRightInd w:val="0"/>
              <w:spacing w:after="0" w:line="240" w:lineRule="auto"/>
              <w:jc w:val="both"/>
              <w:rPr>
                <w:rFonts w:ascii="Arial" w:hAnsi="Arial" w:cs="Arial"/>
                <w:sz w:val="24"/>
                <w:szCs w:val="24"/>
                <w:lang w:val="en-GB"/>
              </w:rPr>
            </w:pPr>
            <w:r w:rsidRPr="00DF1B1E">
              <w:rPr>
                <w:rFonts w:ascii="Arial" w:hAnsi="Arial" w:cs="Arial"/>
                <w:sz w:val="24"/>
                <w:szCs w:val="24"/>
                <w:lang w:val="en-GB"/>
              </w:rPr>
              <w:t>Report of activity for the last 2 years for the applicant and for each partner are included (copy of the original document)</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autoSpaceDE w:val="0"/>
              <w:autoSpaceDN w:val="0"/>
              <w:adjustRightInd w:val="0"/>
              <w:spacing w:after="0" w:line="240" w:lineRule="auto"/>
              <w:jc w:val="both"/>
              <w:rPr>
                <w:rFonts w:ascii="Arial" w:hAnsi="Arial" w:cs="Arial"/>
                <w:sz w:val="24"/>
                <w:szCs w:val="24"/>
                <w:lang w:val="en-GB"/>
              </w:rPr>
            </w:pPr>
            <w:r w:rsidRPr="00DF1B1E">
              <w:rPr>
                <w:rFonts w:ascii="Arial" w:hAnsi="Arial" w:cs="Arial"/>
                <w:sz w:val="24"/>
                <w:szCs w:val="24"/>
                <w:lang w:val="en-GB"/>
              </w:rPr>
              <w:t>Decision of approval of the project and of the project related expenditures issued by the competent authority, depending on the applicant’s legal status is included, signed and stamped as required (original document)</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autoSpaceDE w:val="0"/>
              <w:autoSpaceDN w:val="0"/>
              <w:adjustRightInd w:val="0"/>
              <w:spacing w:after="0" w:line="240" w:lineRule="auto"/>
              <w:jc w:val="both"/>
              <w:rPr>
                <w:rFonts w:ascii="Arial" w:hAnsi="Arial" w:cs="Arial"/>
                <w:sz w:val="24"/>
                <w:szCs w:val="24"/>
                <w:lang w:val="en-GB"/>
              </w:rPr>
            </w:pPr>
            <w:r w:rsidRPr="00DF1B1E">
              <w:rPr>
                <w:rFonts w:ascii="Arial" w:hAnsi="Arial" w:cs="Arial"/>
                <w:sz w:val="24"/>
                <w:szCs w:val="24"/>
                <w:lang w:val="en-GB"/>
              </w:rPr>
              <w:t>Job descriptions for the positions included in the project team, approved by the applicant’s legal representative are included and meet the requirements (copy of the original document)</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autoSpaceDE w:val="0"/>
              <w:autoSpaceDN w:val="0"/>
              <w:adjustRightInd w:val="0"/>
              <w:spacing w:after="0" w:line="240" w:lineRule="auto"/>
              <w:jc w:val="both"/>
              <w:rPr>
                <w:rFonts w:ascii="Arial" w:hAnsi="Arial" w:cs="Arial"/>
                <w:sz w:val="24"/>
                <w:szCs w:val="24"/>
                <w:lang w:val="en-GB"/>
              </w:rPr>
            </w:pPr>
            <w:r w:rsidRPr="00DF1B1E">
              <w:rPr>
                <w:rFonts w:ascii="Arial" w:hAnsi="Arial" w:cs="Arial"/>
                <w:sz w:val="24"/>
                <w:szCs w:val="24"/>
                <w:lang w:val="en-GB"/>
              </w:rPr>
              <w:t>Other documents that the applicant may deem relevant (e.g. studies, research, photographs, etc.) are included</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autoSpaceDE w:val="0"/>
              <w:autoSpaceDN w:val="0"/>
              <w:adjustRightInd w:val="0"/>
              <w:spacing w:after="0" w:line="240" w:lineRule="auto"/>
              <w:jc w:val="both"/>
              <w:rPr>
                <w:rFonts w:ascii="Arial" w:hAnsi="Arial" w:cs="Arial"/>
                <w:b/>
                <w:sz w:val="24"/>
                <w:szCs w:val="24"/>
                <w:lang w:val="en-GB"/>
              </w:rPr>
            </w:pPr>
            <w:r w:rsidRPr="00DF1B1E">
              <w:rPr>
                <w:rFonts w:ascii="Arial" w:hAnsi="Arial" w:cs="Arial"/>
                <w:b/>
                <w:sz w:val="24"/>
                <w:szCs w:val="24"/>
                <w:lang w:val="en-GB"/>
              </w:rPr>
              <w:t>SPECIFIC DOCUMENTS</w:t>
            </w:r>
          </w:p>
          <w:p w:rsidR="00D743C1" w:rsidRPr="00DF1B1E" w:rsidRDefault="00D743C1" w:rsidP="001B1159">
            <w:pPr>
              <w:autoSpaceDE w:val="0"/>
              <w:autoSpaceDN w:val="0"/>
              <w:adjustRightInd w:val="0"/>
              <w:spacing w:after="0" w:line="240" w:lineRule="auto"/>
              <w:jc w:val="both"/>
              <w:rPr>
                <w:rFonts w:ascii="Arial" w:hAnsi="Arial" w:cs="Arial"/>
                <w:b/>
                <w:i/>
                <w:sz w:val="24"/>
                <w:szCs w:val="24"/>
                <w:lang w:val="en-GB"/>
              </w:rPr>
            </w:pPr>
            <w:r w:rsidRPr="00DF1B1E">
              <w:rPr>
                <w:rFonts w:ascii="Arial" w:hAnsi="Arial" w:cs="Arial"/>
                <w:i/>
                <w:sz w:val="24"/>
                <w:szCs w:val="24"/>
                <w:lang w:val="en-GB"/>
              </w:rPr>
              <w:t>(to be checked depending on the type of project specified by the applicant in the application)</w:t>
            </w:r>
          </w:p>
        </w:tc>
        <w:tc>
          <w:tcPr>
            <w:tcW w:w="1320" w:type="dxa"/>
          </w:tcPr>
          <w:p w:rsidR="00D743C1" w:rsidRPr="00DF1B1E" w:rsidRDefault="00D743C1" w:rsidP="001B1159">
            <w:pPr>
              <w:pStyle w:val="NormalWeb"/>
              <w:spacing w:before="0" w:beforeAutospacing="0" w:after="0" w:afterAutospacing="0"/>
              <w:jc w:val="both"/>
              <w:rPr>
                <w:rFonts w:ascii="Arial" w:hAnsi="Arial" w:cs="Arial"/>
                <w:b/>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b/>
                <w:lang w:val="en-GB"/>
              </w:rPr>
            </w:pPr>
          </w:p>
        </w:tc>
      </w:tr>
      <w:tr w:rsidR="00D743C1" w:rsidRPr="00DF1B1E" w:rsidTr="001B1159">
        <w:tc>
          <w:tcPr>
            <w:tcW w:w="6708" w:type="dxa"/>
          </w:tcPr>
          <w:p w:rsidR="00D743C1" w:rsidRPr="00DF1B1E" w:rsidRDefault="00D743C1" w:rsidP="001B1159">
            <w:pPr>
              <w:pStyle w:val="Default"/>
              <w:numPr>
                <w:ilvl w:val="0"/>
                <w:numId w:val="25"/>
              </w:numPr>
              <w:tabs>
                <w:tab w:val="left" w:pos="270"/>
              </w:tabs>
              <w:ind w:left="0" w:firstLine="0"/>
              <w:jc w:val="both"/>
              <w:rPr>
                <w:rFonts w:ascii="Arial" w:hAnsi="Arial" w:cs="Arial"/>
                <w:b/>
                <w:iCs/>
                <w:lang w:val="en-GB"/>
              </w:rPr>
            </w:pPr>
            <w:r w:rsidRPr="00DF1B1E">
              <w:rPr>
                <w:rFonts w:ascii="Arial" w:hAnsi="Arial" w:cs="Arial"/>
                <w:b/>
                <w:iCs/>
                <w:lang w:val="en-GB"/>
              </w:rPr>
              <w:t>for projects aimed at restoring, conserving and showcasing historical monuments or aimed at protecting and revitalising natural heritage of historical and cultural value:</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pStyle w:val="Default"/>
              <w:tabs>
                <w:tab w:val="left" w:pos="450"/>
              </w:tabs>
              <w:jc w:val="both"/>
              <w:rPr>
                <w:rFonts w:ascii="Arial" w:hAnsi="Arial" w:cs="Arial"/>
                <w:iCs/>
                <w:highlight w:val="magenta"/>
                <w:lang w:val="en-GB"/>
              </w:rPr>
            </w:pPr>
            <w:r w:rsidRPr="00DF1B1E">
              <w:rPr>
                <w:rFonts w:ascii="Arial" w:hAnsi="Arial" w:cs="Arial"/>
                <w:iCs/>
                <w:lang w:val="en-GB"/>
              </w:rPr>
              <w:t xml:space="preserve">Document proving the right of ownership/management/concession over the monument for public authority applicants  and, respectively, the right of </w:t>
            </w:r>
            <w:r w:rsidRPr="00DF1B1E">
              <w:rPr>
                <w:rFonts w:ascii="Arial" w:hAnsi="Arial" w:cs="Arial"/>
                <w:iCs/>
                <w:lang w:val="en-GB"/>
              </w:rPr>
              <w:lastRenderedPageBreak/>
              <w:t>ownership/concession for private entity applicants, or the right to use free of charge of the public utility organisations , valid from the date of the submission of the project for a minimum of 5 years following the approval of the final project report (copy of the original document)</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pStyle w:val="Default"/>
              <w:tabs>
                <w:tab w:val="left" w:pos="450"/>
              </w:tabs>
              <w:jc w:val="both"/>
              <w:rPr>
                <w:rFonts w:ascii="Arial" w:hAnsi="Arial" w:cs="Arial"/>
                <w:iCs/>
                <w:lang w:val="en-GB"/>
              </w:rPr>
            </w:pPr>
            <w:r w:rsidRPr="00DF1B1E">
              <w:rPr>
                <w:rFonts w:ascii="Arial" w:hAnsi="Arial" w:cs="Arial"/>
                <w:iCs/>
                <w:lang w:val="en-GB"/>
              </w:rPr>
              <w:lastRenderedPageBreak/>
              <w:t>The owner’s consent on the implementation of the project, in all cases where the applicant is not the owner of the property (original document)</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pStyle w:val="Default"/>
              <w:tabs>
                <w:tab w:val="left" w:pos="450"/>
              </w:tabs>
              <w:jc w:val="both"/>
              <w:rPr>
                <w:rFonts w:ascii="Arial" w:hAnsi="Arial" w:cs="Arial"/>
                <w:iCs/>
                <w:lang w:val="en-GB"/>
              </w:rPr>
            </w:pPr>
            <w:r w:rsidRPr="00DF1B1E">
              <w:rPr>
                <w:rFonts w:ascii="Arial" w:hAnsi="Arial" w:cs="Arial"/>
                <w:iCs/>
                <w:lang w:val="en-GB"/>
              </w:rPr>
              <w:t>Decision on the registration into the Land Registry (copy of the original document), and Land Registry excerpt (original document) are included and meet all the requirements;</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pStyle w:val="Default"/>
              <w:tabs>
                <w:tab w:val="left" w:pos="450"/>
              </w:tabs>
              <w:jc w:val="both"/>
              <w:rPr>
                <w:rFonts w:ascii="Arial" w:hAnsi="Arial" w:cs="Arial"/>
                <w:iCs/>
                <w:lang w:val="en-GB"/>
              </w:rPr>
            </w:pPr>
            <w:r w:rsidRPr="00DF1B1E">
              <w:rPr>
                <w:rFonts w:ascii="Arial" w:hAnsi="Arial" w:cs="Arial"/>
                <w:iCs/>
                <w:lang w:val="en-GB"/>
              </w:rPr>
              <w:t>The monument has a code assigned in the updated List of Historical Monuments of Romania for 2010 upon the submission of the project</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pStyle w:val="Default"/>
              <w:tabs>
                <w:tab w:val="left" w:pos="450"/>
              </w:tabs>
              <w:jc w:val="both"/>
              <w:rPr>
                <w:rFonts w:ascii="Arial" w:hAnsi="Arial" w:cs="Arial"/>
                <w:iCs/>
                <w:lang w:val="en-GB"/>
              </w:rPr>
            </w:pPr>
            <w:r w:rsidRPr="00DF1B1E">
              <w:rPr>
                <w:rFonts w:ascii="Arial" w:hAnsi="Arial" w:cs="Arial"/>
                <w:iCs/>
                <w:lang w:val="en-GB"/>
              </w:rPr>
              <w:t xml:space="preserve">The obligation on the use of the historical monument is included and meets all the requirements (copy of the original document); </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autoSpaceDE w:val="0"/>
              <w:autoSpaceDN w:val="0"/>
              <w:adjustRightInd w:val="0"/>
              <w:spacing w:after="0" w:line="240" w:lineRule="auto"/>
              <w:jc w:val="both"/>
              <w:rPr>
                <w:rFonts w:ascii="Arial" w:hAnsi="Arial" w:cs="Arial"/>
                <w:sz w:val="24"/>
                <w:szCs w:val="24"/>
                <w:lang w:val="en-GB"/>
              </w:rPr>
            </w:pPr>
            <w:r w:rsidRPr="00DF1B1E">
              <w:rPr>
                <w:rFonts w:ascii="Arial" w:hAnsi="Arial" w:cs="Arial"/>
                <w:iCs/>
                <w:color w:val="000000"/>
                <w:sz w:val="24"/>
                <w:szCs w:val="24"/>
                <w:lang w:val="en-GB" w:eastAsia="ro-RO"/>
              </w:rPr>
              <w:t>The town planning certificate is included and meets all the requirements (</w:t>
            </w:r>
            <w:r w:rsidRPr="00DF1B1E">
              <w:rPr>
                <w:rFonts w:ascii="Arial" w:hAnsi="Arial" w:cs="Arial"/>
                <w:iCs/>
                <w:sz w:val="24"/>
                <w:szCs w:val="24"/>
                <w:lang w:val="en-GB"/>
              </w:rPr>
              <w:t>copy of the original document</w:t>
            </w:r>
            <w:r w:rsidRPr="00DF1B1E">
              <w:rPr>
                <w:rFonts w:ascii="Arial" w:hAnsi="Arial" w:cs="Arial"/>
                <w:iCs/>
                <w:color w:val="000000"/>
                <w:sz w:val="24"/>
                <w:szCs w:val="24"/>
                <w:lang w:val="en-GB" w:eastAsia="ro-RO"/>
              </w:rPr>
              <w:t>);</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pStyle w:val="Default"/>
              <w:tabs>
                <w:tab w:val="left" w:pos="450"/>
              </w:tabs>
              <w:jc w:val="both"/>
              <w:rPr>
                <w:rFonts w:ascii="Arial" w:hAnsi="Arial" w:cs="Arial"/>
                <w:iCs/>
                <w:lang w:val="en-GB"/>
              </w:rPr>
            </w:pPr>
            <w:r w:rsidRPr="00DF1B1E">
              <w:rPr>
                <w:rFonts w:ascii="Arial" w:hAnsi="Arial" w:cs="Arial"/>
                <w:iCs/>
                <w:lang w:val="en-GB"/>
              </w:rPr>
              <w:t>Supporting (economic and technical) documents for repair and maintenance works, including a technical expert report drafted in the past 2 years, and a summary in English, are included and meet all the requirements (copy of the original document);</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autoSpaceDE w:val="0"/>
              <w:autoSpaceDN w:val="0"/>
              <w:adjustRightInd w:val="0"/>
              <w:spacing w:after="0" w:line="240" w:lineRule="auto"/>
              <w:jc w:val="both"/>
              <w:rPr>
                <w:rFonts w:ascii="Arial" w:hAnsi="Arial" w:cs="Arial"/>
                <w:iCs/>
                <w:color w:val="000000"/>
                <w:sz w:val="24"/>
                <w:szCs w:val="24"/>
                <w:lang w:val="en-GB" w:eastAsia="ro-RO"/>
              </w:rPr>
            </w:pPr>
            <w:r w:rsidRPr="00DF1B1E">
              <w:rPr>
                <w:rFonts w:ascii="Arial" w:hAnsi="Arial" w:cs="Arial"/>
                <w:iCs/>
                <w:sz w:val="24"/>
                <w:szCs w:val="24"/>
                <w:lang w:val="en-GB"/>
              </w:rPr>
              <w:t>The endorsement of the Ministry of Culture for the Supporting (economic and technical) documents for repair and maintenance works is included and meets all the requirements</w:t>
            </w:r>
            <w:r>
              <w:rPr>
                <w:rFonts w:ascii="Arial" w:hAnsi="Arial" w:cs="Arial"/>
                <w:iCs/>
                <w:sz w:val="24"/>
                <w:szCs w:val="24"/>
                <w:lang w:val="en-GB"/>
              </w:rPr>
              <w:t xml:space="preserve"> </w:t>
            </w:r>
            <w:r w:rsidRPr="00DF1B1E">
              <w:rPr>
                <w:rFonts w:ascii="Arial" w:hAnsi="Arial" w:cs="Arial"/>
                <w:iCs/>
                <w:sz w:val="24"/>
                <w:szCs w:val="24"/>
                <w:lang w:val="en-GB"/>
              </w:rPr>
              <w:t>(copy of the original document);</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pStyle w:val="Default"/>
              <w:tabs>
                <w:tab w:val="left" w:pos="450"/>
              </w:tabs>
              <w:jc w:val="both"/>
              <w:rPr>
                <w:rFonts w:ascii="Arial" w:hAnsi="Arial" w:cs="Arial"/>
                <w:iCs/>
                <w:lang w:val="en-GB"/>
              </w:rPr>
            </w:pPr>
            <w:r w:rsidRPr="00DF1B1E">
              <w:rPr>
                <w:rFonts w:ascii="Arial" w:hAnsi="Arial" w:cs="Arial"/>
                <w:iCs/>
                <w:lang w:val="en-GB"/>
              </w:rPr>
              <w:t>Building permit, if issued (copy of the original document)</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pStyle w:val="Default"/>
              <w:tabs>
                <w:tab w:val="left" w:pos="270"/>
              </w:tabs>
              <w:jc w:val="both"/>
              <w:rPr>
                <w:rFonts w:ascii="Arial" w:hAnsi="Arial" w:cs="Arial"/>
                <w:b/>
                <w:iCs/>
                <w:lang w:val="en-GB"/>
              </w:rPr>
            </w:pPr>
            <w:r w:rsidRPr="00DF1B1E">
              <w:rPr>
                <w:rFonts w:ascii="Arial" w:hAnsi="Arial" w:cs="Arial"/>
                <w:b/>
                <w:bCs/>
                <w:lang w:val="en-GB"/>
              </w:rPr>
              <w:t>-</w:t>
            </w:r>
            <w:r w:rsidRPr="00DF1B1E">
              <w:rPr>
                <w:rFonts w:ascii="Arial" w:hAnsi="Arial" w:cs="Arial"/>
                <w:b/>
                <w:bCs/>
                <w:lang w:val="en-GB"/>
              </w:rPr>
              <w:tab/>
            </w:r>
            <w:r w:rsidRPr="00DF1B1E">
              <w:rPr>
                <w:rFonts w:ascii="Arial" w:hAnsi="Arial" w:cs="Arial"/>
                <w:b/>
                <w:iCs/>
                <w:lang w:val="en-GB"/>
              </w:rPr>
              <w:t>for projects aimed at restoring/conserving movable cultural heritage</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autoSpaceDE w:val="0"/>
              <w:autoSpaceDN w:val="0"/>
              <w:adjustRightInd w:val="0"/>
              <w:spacing w:after="0" w:line="240" w:lineRule="auto"/>
              <w:jc w:val="both"/>
              <w:rPr>
                <w:rFonts w:ascii="Arial" w:hAnsi="Arial" w:cs="Arial"/>
                <w:iCs/>
                <w:color w:val="000000"/>
                <w:sz w:val="24"/>
                <w:szCs w:val="24"/>
                <w:lang w:val="en-GB" w:eastAsia="ro-RO"/>
              </w:rPr>
            </w:pPr>
            <w:r w:rsidRPr="00DF1B1E">
              <w:rPr>
                <w:rFonts w:ascii="Arial" w:hAnsi="Arial" w:cs="Arial"/>
                <w:iCs/>
                <w:color w:val="000000"/>
                <w:sz w:val="24"/>
                <w:szCs w:val="24"/>
                <w:lang w:val="en-GB" w:eastAsia="ro-RO"/>
              </w:rPr>
              <w:t xml:space="preserve">Documents proving the applicant’s right of ownership/management/use, valid from the date of the submission of the project and for at least 5 years following the approval of the final report of the project is </w:t>
            </w:r>
            <w:r w:rsidRPr="00DF1B1E">
              <w:rPr>
                <w:rFonts w:ascii="Arial" w:hAnsi="Arial" w:cs="Arial"/>
                <w:iCs/>
                <w:sz w:val="24"/>
                <w:szCs w:val="24"/>
                <w:lang w:val="en-GB"/>
              </w:rPr>
              <w:t>included and meets all the requirements</w:t>
            </w:r>
            <w:r>
              <w:rPr>
                <w:rFonts w:ascii="Arial" w:hAnsi="Arial" w:cs="Arial"/>
                <w:iCs/>
                <w:sz w:val="24"/>
                <w:szCs w:val="24"/>
                <w:lang w:val="en-GB"/>
              </w:rPr>
              <w:t xml:space="preserve">  </w:t>
            </w:r>
            <w:r w:rsidRPr="00DF1B1E">
              <w:rPr>
                <w:rFonts w:ascii="Arial" w:hAnsi="Arial" w:cs="Arial"/>
                <w:iCs/>
                <w:color w:val="000000"/>
                <w:sz w:val="24"/>
                <w:szCs w:val="24"/>
                <w:lang w:val="en-GB" w:eastAsia="ro-RO"/>
              </w:rPr>
              <w:t>(copy of the original document)</w:t>
            </w:r>
            <w:r w:rsidRPr="00DF1B1E">
              <w:rPr>
                <w:rFonts w:ascii="Arial" w:hAnsi="Arial" w:cs="Arial"/>
                <w:iCs/>
                <w:sz w:val="24"/>
                <w:szCs w:val="24"/>
                <w:lang w:val="en-GB"/>
              </w:rPr>
              <w:t>;</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pStyle w:val="Default"/>
              <w:tabs>
                <w:tab w:val="left" w:pos="450"/>
              </w:tabs>
              <w:jc w:val="both"/>
              <w:rPr>
                <w:rFonts w:ascii="Arial" w:hAnsi="Arial" w:cs="Arial"/>
                <w:iCs/>
                <w:lang w:val="en-GB"/>
              </w:rPr>
            </w:pPr>
            <w:r w:rsidRPr="00DF1B1E">
              <w:rPr>
                <w:rFonts w:ascii="Arial" w:hAnsi="Arial" w:cs="Arial"/>
                <w:iCs/>
                <w:lang w:val="en-GB"/>
              </w:rPr>
              <w:t>Order of the Minister of Culture on the designation of cultural heritage assets targeted by the project  is included and meets all the requirements  (copy of the original document)</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pStyle w:val="Default"/>
              <w:tabs>
                <w:tab w:val="left" w:pos="450"/>
              </w:tabs>
              <w:jc w:val="both"/>
              <w:rPr>
                <w:rFonts w:ascii="Arial" w:hAnsi="Arial" w:cs="Arial"/>
                <w:iCs/>
                <w:lang w:val="en-GB"/>
              </w:rPr>
            </w:pPr>
            <w:r>
              <w:rPr>
                <w:rFonts w:ascii="Arial" w:hAnsi="Arial" w:cs="Arial"/>
                <w:iCs/>
                <w:lang w:val="en-GB"/>
              </w:rPr>
              <w:t xml:space="preserve">Restoration methodology, </w:t>
            </w:r>
            <w:r w:rsidRPr="00DF1B1E">
              <w:rPr>
                <w:rFonts w:ascii="Arial" w:hAnsi="Arial" w:cs="Arial"/>
                <w:iCs/>
                <w:lang w:val="en-GB"/>
              </w:rPr>
              <w:t>accompanied by the initial estimate and the schedule of the restoration, approved by a specialist/expert who is certified by the Ministry of Culture, for each asset, is included and meets all the requirements  (original document)</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pStyle w:val="ListParagraph"/>
              <w:numPr>
                <w:ilvl w:val="0"/>
                <w:numId w:val="25"/>
              </w:numPr>
              <w:tabs>
                <w:tab w:val="left" w:pos="270"/>
              </w:tabs>
              <w:spacing w:after="0" w:line="240" w:lineRule="auto"/>
              <w:ind w:left="0" w:firstLine="0"/>
              <w:jc w:val="both"/>
              <w:rPr>
                <w:rFonts w:ascii="Arial" w:hAnsi="Arial" w:cs="Arial"/>
                <w:b/>
                <w:sz w:val="24"/>
                <w:lang w:val="en-GB"/>
              </w:rPr>
            </w:pPr>
            <w:r w:rsidRPr="00DF1B1E">
              <w:rPr>
                <w:rFonts w:ascii="Arial" w:hAnsi="Arial" w:cs="Arial"/>
                <w:b/>
                <w:sz w:val="24"/>
                <w:lang w:val="en-GB"/>
              </w:rPr>
              <w:t xml:space="preserve">for projects related to digitisation of heritage goods and and/or of archives catalogues, inventories and creating databases  </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pStyle w:val="ListParagraph"/>
              <w:tabs>
                <w:tab w:val="left" w:pos="450"/>
              </w:tabs>
              <w:spacing w:after="0" w:line="240" w:lineRule="auto"/>
              <w:ind w:left="0"/>
              <w:jc w:val="both"/>
              <w:rPr>
                <w:rFonts w:ascii="Arial" w:hAnsi="Arial" w:cs="Arial"/>
                <w:sz w:val="24"/>
                <w:szCs w:val="24"/>
                <w:lang w:val="en-GB"/>
              </w:rPr>
            </w:pPr>
            <w:r w:rsidRPr="00DF1B1E">
              <w:rPr>
                <w:rFonts w:ascii="Arial" w:hAnsi="Arial" w:cs="Arial"/>
                <w:sz w:val="24"/>
                <w:szCs w:val="24"/>
                <w:lang w:val="en-GB"/>
              </w:rPr>
              <w:t xml:space="preserve">The owner’s consent on the digitisation of the materials included in the project, if the cultural assets are not part of the public domain and the owner’s consent on digitisation and public communication </w:t>
            </w:r>
            <w:r w:rsidRPr="00DF1B1E">
              <w:rPr>
                <w:rFonts w:ascii="Arial" w:hAnsi="Arial" w:cs="Arial"/>
                <w:iCs/>
                <w:sz w:val="24"/>
                <w:szCs w:val="24"/>
                <w:lang w:val="en-GB"/>
              </w:rPr>
              <w:t xml:space="preserve">is included and meets all the </w:t>
            </w:r>
            <w:r w:rsidRPr="00DF1B1E">
              <w:rPr>
                <w:rFonts w:ascii="Arial" w:hAnsi="Arial" w:cs="Arial"/>
                <w:iCs/>
                <w:sz w:val="24"/>
                <w:szCs w:val="24"/>
                <w:lang w:val="en-GB"/>
              </w:rPr>
              <w:lastRenderedPageBreak/>
              <w:t xml:space="preserve">requirements  </w:t>
            </w:r>
            <w:r w:rsidRPr="00DF1B1E">
              <w:rPr>
                <w:rFonts w:ascii="Arial" w:hAnsi="Arial" w:cs="Arial"/>
                <w:sz w:val="24"/>
                <w:szCs w:val="24"/>
                <w:lang w:val="en-GB"/>
              </w:rPr>
              <w:t>(</w:t>
            </w:r>
            <w:r w:rsidRPr="00DF1B1E">
              <w:rPr>
                <w:rFonts w:ascii="Arial" w:hAnsi="Arial" w:cs="Arial"/>
                <w:iCs/>
                <w:sz w:val="24"/>
                <w:szCs w:val="24"/>
                <w:lang w:val="en-GB"/>
              </w:rPr>
              <w:t>original document</w:t>
            </w:r>
            <w:r w:rsidRPr="00DF1B1E">
              <w:rPr>
                <w:rFonts w:ascii="Arial" w:hAnsi="Arial" w:cs="Arial"/>
                <w:sz w:val="24"/>
                <w:szCs w:val="24"/>
                <w:lang w:val="en-GB"/>
              </w:rPr>
              <w:t>)</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pStyle w:val="ListParagraph"/>
              <w:tabs>
                <w:tab w:val="left" w:pos="450"/>
              </w:tabs>
              <w:spacing w:after="0" w:line="240" w:lineRule="auto"/>
              <w:ind w:left="0"/>
              <w:jc w:val="both"/>
              <w:rPr>
                <w:rFonts w:ascii="Arial" w:hAnsi="Arial" w:cs="Arial"/>
                <w:b/>
                <w:bCs/>
                <w:sz w:val="24"/>
                <w:szCs w:val="24"/>
                <w:lang w:val="en-GB"/>
              </w:rPr>
            </w:pPr>
            <w:r w:rsidRPr="00DF1B1E">
              <w:rPr>
                <w:rFonts w:ascii="Arial" w:hAnsi="Arial" w:cs="Arial"/>
                <w:sz w:val="24"/>
                <w:szCs w:val="24"/>
                <w:lang w:val="en-GB"/>
              </w:rPr>
              <w:lastRenderedPageBreak/>
              <w:t xml:space="preserve">The applicant’s commitment to use the europeana.eu database standard and to input the digitised materials in this database </w:t>
            </w:r>
            <w:r w:rsidRPr="00DF1B1E">
              <w:rPr>
                <w:rFonts w:ascii="Arial" w:hAnsi="Arial" w:cs="Arial"/>
                <w:iCs/>
                <w:sz w:val="24"/>
                <w:szCs w:val="24"/>
                <w:lang w:val="en-GB"/>
              </w:rPr>
              <w:t xml:space="preserve">is included and meets all the requirements  </w:t>
            </w:r>
            <w:r w:rsidRPr="00DF1B1E">
              <w:rPr>
                <w:rFonts w:ascii="Arial" w:hAnsi="Arial" w:cs="Arial"/>
                <w:sz w:val="24"/>
                <w:szCs w:val="24"/>
                <w:lang w:val="en-GB"/>
              </w:rPr>
              <w:t>(</w:t>
            </w:r>
            <w:r w:rsidRPr="00DF1B1E">
              <w:rPr>
                <w:rFonts w:ascii="Arial" w:hAnsi="Arial" w:cs="Arial"/>
                <w:iCs/>
                <w:sz w:val="24"/>
                <w:szCs w:val="24"/>
                <w:lang w:val="en-GB"/>
              </w:rPr>
              <w:t>original document</w:t>
            </w:r>
            <w:r w:rsidRPr="00DF1B1E">
              <w:rPr>
                <w:rFonts w:ascii="Arial" w:hAnsi="Arial" w:cs="Arial"/>
                <w:sz w:val="24"/>
                <w:szCs w:val="24"/>
                <w:lang w:val="en-GB"/>
              </w:rPr>
              <w:t>)</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pStyle w:val="ListParagraph"/>
              <w:tabs>
                <w:tab w:val="left" w:pos="450"/>
              </w:tabs>
              <w:spacing w:after="0" w:line="240" w:lineRule="auto"/>
              <w:ind w:left="0"/>
              <w:jc w:val="both"/>
              <w:rPr>
                <w:rFonts w:ascii="Arial" w:hAnsi="Arial" w:cs="Arial"/>
                <w:sz w:val="24"/>
                <w:szCs w:val="24"/>
                <w:lang w:val="en-GB"/>
              </w:rPr>
            </w:pPr>
            <w:r w:rsidRPr="00DF1B1E">
              <w:rPr>
                <w:rFonts w:ascii="Arial" w:hAnsi="Arial" w:cs="Arial"/>
                <w:sz w:val="24"/>
                <w:szCs w:val="24"/>
                <w:lang w:val="en-GB"/>
              </w:rPr>
              <w:t xml:space="preserve">Document proving the transfer of copy rights to the applicant for the databases and software that are to be created and/or used as part of the project </w:t>
            </w:r>
            <w:r w:rsidRPr="00DF1B1E">
              <w:rPr>
                <w:rFonts w:ascii="Arial" w:hAnsi="Arial" w:cs="Arial"/>
                <w:iCs/>
                <w:sz w:val="24"/>
                <w:szCs w:val="24"/>
                <w:lang w:val="en-GB"/>
              </w:rPr>
              <w:t xml:space="preserve">is included and meets all the requirements  </w:t>
            </w:r>
            <w:r w:rsidRPr="00DF1B1E">
              <w:rPr>
                <w:rFonts w:ascii="Arial" w:hAnsi="Arial" w:cs="Arial"/>
                <w:sz w:val="24"/>
                <w:szCs w:val="24"/>
                <w:lang w:val="en-GB"/>
              </w:rPr>
              <w:t>(</w:t>
            </w:r>
            <w:r w:rsidRPr="00DF1B1E">
              <w:rPr>
                <w:rFonts w:ascii="Arial" w:hAnsi="Arial" w:cs="Arial"/>
                <w:iCs/>
                <w:sz w:val="24"/>
                <w:szCs w:val="24"/>
                <w:lang w:val="en-GB"/>
              </w:rPr>
              <w:t>original document</w:t>
            </w:r>
            <w:r w:rsidRPr="00DF1B1E">
              <w:rPr>
                <w:rFonts w:ascii="Arial" w:hAnsi="Arial" w:cs="Arial"/>
                <w:sz w:val="24"/>
                <w:szCs w:val="24"/>
                <w:lang w:val="en-GB"/>
              </w:rPr>
              <w:t>)</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pStyle w:val="Default"/>
              <w:tabs>
                <w:tab w:val="left" w:pos="450"/>
              </w:tabs>
              <w:jc w:val="both"/>
              <w:rPr>
                <w:rFonts w:ascii="Arial" w:hAnsi="Arial" w:cs="Arial"/>
                <w:iCs/>
                <w:lang w:val="en-GB"/>
              </w:rPr>
            </w:pPr>
            <w:r w:rsidRPr="00DF1B1E">
              <w:rPr>
                <w:rFonts w:ascii="Arial" w:hAnsi="Arial" w:cs="Arial"/>
                <w:iCs/>
                <w:lang w:val="en-GB"/>
              </w:rPr>
              <w:t xml:space="preserve">Document proving the existence of the adequate </w:t>
            </w:r>
            <w:r>
              <w:rPr>
                <w:rFonts w:ascii="Arial" w:hAnsi="Arial" w:cs="Arial"/>
                <w:iCs/>
                <w:lang w:val="en-GB"/>
              </w:rPr>
              <w:t>space</w:t>
            </w:r>
            <w:r w:rsidRPr="00DF1B1E">
              <w:rPr>
                <w:rFonts w:ascii="Arial" w:hAnsi="Arial" w:cs="Arial"/>
                <w:iCs/>
                <w:lang w:val="en-GB"/>
              </w:rPr>
              <w:t>, assigned for the purpose of the project, valid from the  date of the submission of the project  and for at least 5 years after the completion of the project, if applicable</w:t>
            </w:r>
            <w:r>
              <w:rPr>
                <w:rFonts w:ascii="Arial" w:hAnsi="Arial" w:cs="Arial"/>
                <w:iCs/>
                <w:lang w:val="en-GB"/>
              </w:rPr>
              <w:t>,</w:t>
            </w:r>
            <w:r w:rsidRPr="00DF1B1E">
              <w:rPr>
                <w:rFonts w:ascii="Arial" w:hAnsi="Arial" w:cs="Arial"/>
                <w:iCs/>
                <w:lang w:val="en-GB"/>
              </w:rPr>
              <w:t xml:space="preserve"> is included and meets all the requirements  (</w:t>
            </w:r>
            <w:r w:rsidRPr="00DF1B1E">
              <w:rPr>
                <w:rFonts w:ascii="Arial" w:hAnsi="Arial" w:cs="Arial"/>
                <w:lang w:val="en-GB"/>
              </w:rPr>
              <w:t xml:space="preserve">copy of the </w:t>
            </w:r>
            <w:r w:rsidRPr="00DF1B1E">
              <w:rPr>
                <w:rFonts w:ascii="Arial" w:hAnsi="Arial" w:cs="Arial"/>
                <w:iCs/>
                <w:lang w:val="en-GB"/>
              </w:rPr>
              <w:t>original document</w:t>
            </w:r>
            <w:r w:rsidRPr="00DF1B1E">
              <w:rPr>
                <w:rFonts w:ascii="Arial" w:hAnsi="Arial" w:cs="Arial"/>
                <w:lang w:val="en-GB"/>
              </w:rPr>
              <w:t>)</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pStyle w:val="ListParagraph"/>
              <w:numPr>
                <w:ilvl w:val="0"/>
                <w:numId w:val="25"/>
              </w:numPr>
              <w:tabs>
                <w:tab w:val="left" w:pos="270"/>
              </w:tabs>
              <w:spacing w:after="0" w:line="240" w:lineRule="auto"/>
              <w:ind w:left="0" w:firstLine="0"/>
              <w:jc w:val="both"/>
              <w:rPr>
                <w:rFonts w:ascii="Arial" w:hAnsi="Arial" w:cs="Arial"/>
                <w:b/>
                <w:sz w:val="24"/>
                <w:lang w:val="en-GB"/>
              </w:rPr>
            </w:pPr>
            <w:r w:rsidRPr="00DF1B1E">
              <w:rPr>
                <w:rFonts w:ascii="Arial" w:hAnsi="Arial" w:cs="Arial"/>
                <w:b/>
                <w:sz w:val="24"/>
                <w:lang w:val="en-GB"/>
              </w:rPr>
              <w:t>For projects aimed at creating and developing museums and cultural venues:</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pStyle w:val="ListParagraph"/>
              <w:tabs>
                <w:tab w:val="left" w:pos="450"/>
              </w:tabs>
              <w:spacing w:after="0" w:line="240" w:lineRule="auto"/>
              <w:ind w:left="0"/>
              <w:jc w:val="both"/>
              <w:rPr>
                <w:rFonts w:ascii="Arial" w:hAnsi="Arial" w:cs="Arial"/>
                <w:b/>
                <w:bCs/>
                <w:sz w:val="24"/>
                <w:szCs w:val="24"/>
                <w:lang w:val="en-GB"/>
              </w:rPr>
            </w:pPr>
            <w:r w:rsidRPr="00DF1B1E">
              <w:rPr>
                <w:rFonts w:ascii="Arial" w:hAnsi="Arial" w:cs="Arial"/>
                <w:b/>
                <w:sz w:val="24"/>
                <w:lang w:val="en-GB"/>
              </w:rPr>
              <w:t>new buildings</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pStyle w:val="Default"/>
              <w:tabs>
                <w:tab w:val="left" w:pos="450"/>
              </w:tabs>
              <w:jc w:val="both"/>
              <w:rPr>
                <w:rFonts w:ascii="Arial" w:hAnsi="Arial" w:cs="Arial"/>
                <w:iCs/>
                <w:lang w:val="en-GB"/>
              </w:rPr>
            </w:pPr>
            <w:r w:rsidRPr="00DF1B1E">
              <w:rPr>
                <w:rFonts w:ascii="Arial" w:hAnsi="Arial" w:cs="Arial"/>
                <w:iCs/>
                <w:lang w:val="en-GB"/>
              </w:rPr>
              <w:t>Document proving the applicant's right of ownership/public management over the land where the investment is to be made, valid from the date of the submission of the project and for at least 5 years following the approval of the final report of the project is included and meets all the requirements  (</w:t>
            </w:r>
            <w:r w:rsidRPr="00DF1B1E">
              <w:rPr>
                <w:rFonts w:ascii="Arial" w:hAnsi="Arial" w:cs="Arial"/>
                <w:lang w:val="en-GB"/>
              </w:rPr>
              <w:t xml:space="preserve">copy of the </w:t>
            </w:r>
            <w:r w:rsidRPr="00DF1B1E">
              <w:rPr>
                <w:rFonts w:ascii="Arial" w:hAnsi="Arial" w:cs="Arial"/>
                <w:iCs/>
                <w:lang w:val="en-GB"/>
              </w:rPr>
              <w:t>original document)</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pStyle w:val="Default"/>
              <w:tabs>
                <w:tab w:val="left" w:pos="450"/>
              </w:tabs>
              <w:jc w:val="both"/>
              <w:rPr>
                <w:rFonts w:ascii="Arial" w:hAnsi="Arial" w:cs="Arial"/>
                <w:iCs/>
                <w:lang w:val="en-GB"/>
              </w:rPr>
            </w:pPr>
            <w:r w:rsidRPr="00DF1B1E">
              <w:rPr>
                <w:rFonts w:ascii="Arial" w:hAnsi="Arial" w:cs="Arial"/>
                <w:iCs/>
                <w:lang w:val="en-GB"/>
              </w:rPr>
              <w:t>Town planning certificate is included and meets all the requirements  (</w:t>
            </w:r>
            <w:r w:rsidRPr="00DF1B1E">
              <w:rPr>
                <w:rFonts w:ascii="Arial" w:hAnsi="Arial" w:cs="Arial"/>
                <w:lang w:val="en-GB"/>
              </w:rPr>
              <w:t xml:space="preserve">copy of the </w:t>
            </w:r>
            <w:r w:rsidRPr="00DF1B1E">
              <w:rPr>
                <w:rFonts w:ascii="Arial" w:hAnsi="Arial" w:cs="Arial"/>
                <w:iCs/>
                <w:lang w:val="en-GB"/>
              </w:rPr>
              <w:t>original document)</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pStyle w:val="Default"/>
              <w:tabs>
                <w:tab w:val="left" w:pos="450"/>
              </w:tabs>
              <w:jc w:val="both"/>
              <w:rPr>
                <w:rFonts w:ascii="Arial" w:hAnsi="Arial" w:cs="Arial"/>
                <w:iCs/>
                <w:lang w:val="en-GB"/>
              </w:rPr>
            </w:pPr>
            <w:r w:rsidRPr="00DF1B1E">
              <w:rPr>
                <w:rFonts w:ascii="Arial" w:hAnsi="Arial" w:cs="Arial"/>
                <w:iCs/>
                <w:lang w:val="en-GB"/>
              </w:rPr>
              <w:t>Feasibility study, conducted over the past 2 years, including a summary in English (original document), accompanied by all the legal permits and endorsements  requested in the Town Planning Certificate (</w:t>
            </w:r>
            <w:r w:rsidRPr="00DF1B1E">
              <w:rPr>
                <w:rFonts w:ascii="Arial" w:hAnsi="Arial" w:cs="Arial"/>
                <w:lang w:val="en-GB"/>
              </w:rPr>
              <w:t xml:space="preserve">copy of the </w:t>
            </w:r>
            <w:r w:rsidRPr="00DF1B1E">
              <w:rPr>
                <w:rFonts w:ascii="Arial" w:hAnsi="Arial" w:cs="Arial"/>
                <w:iCs/>
                <w:lang w:val="en-GB"/>
              </w:rPr>
              <w:t>original document) are included and meet all the requirements</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pStyle w:val="Default"/>
              <w:tabs>
                <w:tab w:val="left" w:pos="450"/>
              </w:tabs>
              <w:jc w:val="both"/>
              <w:rPr>
                <w:rFonts w:ascii="Arial" w:hAnsi="Arial" w:cs="Arial"/>
                <w:iCs/>
                <w:lang w:val="en-GB"/>
              </w:rPr>
            </w:pPr>
            <w:r w:rsidRPr="00DF1B1E">
              <w:rPr>
                <w:rFonts w:ascii="Arial" w:hAnsi="Arial" w:cs="Arial"/>
                <w:iCs/>
                <w:lang w:val="en-GB"/>
              </w:rPr>
              <w:t>Building permit, if issued, is included and meets all the requirements</w:t>
            </w:r>
            <w:r>
              <w:rPr>
                <w:rFonts w:ascii="Arial" w:hAnsi="Arial" w:cs="Arial"/>
                <w:iCs/>
                <w:lang w:val="en-GB"/>
              </w:rPr>
              <w:t xml:space="preserve"> </w:t>
            </w:r>
            <w:r w:rsidRPr="00DF1B1E">
              <w:rPr>
                <w:rFonts w:ascii="Arial" w:hAnsi="Arial" w:cs="Arial"/>
                <w:iCs/>
                <w:lang w:val="en-GB"/>
              </w:rPr>
              <w:t xml:space="preserve"> (</w:t>
            </w:r>
            <w:r w:rsidRPr="00DF1B1E">
              <w:rPr>
                <w:rFonts w:ascii="Arial" w:hAnsi="Arial" w:cs="Arial"/>
                <w:lang w:val="en-GB"/>
              </w:rPr>
              <w:t xml:space="preserve">copy of the </w:t>
            </w:r>
            <w:r w:rsidRPr="00DF1B1E">
              <w:rPr>
                <w:rFonts w:ascii="Arial" w:hAnsi="Arial" w:cs="Arial"/>
                <w:iCs/>
                <w:lang w:val="en-GB"/>
              </w:rPr>
              <w:t>original document)</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pStyle w:val="Default"/>
              <w:tabs>
                <w:tab w:val="left" w:pos="450"/>
              </w:tabs>
              <w:jc w:val="both"/>
              <w:rPr>
                <w:rFonts w:ascii="Arial" w:hAnsi="Arial" w:cs="Arial"/>
                <w:iCs/>
                <w:lang w:val="en-GB"/>
              </w:rPr>
            </w:pPr>
            <w:r w:rsidRPr="00DF1B1E">
              <w:rPr>
                <w:rFonts w:ascii="Arial" w:eastAsia="Times New Roman" w:hAnsi="Arial" w:cs="Arial"/>
                <w:lang w:val="en-GB"/>
              </w:rPr>
              <w:t xml:space="preserve">The list of cultural heritage assets that will be included in the initial heritage of the museum or of the public collection including the name of the asset, the name of the author and the source of the asset is included and meets all the requirements </w:t>
            </w:r>
            <w:r>
              <w:rPr>
                <w:rFonts w:ascii="Arial" w:eastAsia="Times New Roman" w:hAnsi="Arial" w:cs="Arial"/>
                <w:lang w:val="en-GB"/>
              </w:rPr>
              <w:t xml:space="preserve"> </w:t>
            </w:r>
            <w:r w:rsidRPr="00DF1B1E">
              <w:rPr>
                <w:rFonts w:ascii="Arial" w:hAnsi="Arial" w:cs="Arial"/>
                <w:iCs/>
                <w:lang w:val="en-GB"/>
              </w:rPr>
              <w:t>(original document)</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pStyle w:val="Default"/>
              <w:tabs>
                <w:tab w:val="left" w:pos="450"/>
              </w:tabs>
              <w:jc w:val="both"/>
              <w:rPr>
                <w:rFonts w:ascii="Arial" w:hAnsi="Arial" w:cs="Arial"/>
                <w:iCs/>
                <w:lang w:val="en-GB"/>
              </w:rPr>
            </w:pPr>
            <w:r w:rsidRPr="00DF1B1E">
              <w:rPr>
                <w:rFonts w:ascii="Arial" w:eastAsia="Times New Roman" w:hAnsi="Arial" w:cs="Arial"/>
                <w:lang w:val="en-GB"/>
              </w:rPr>
              <w:t xml:space="preserve">The owner’s consent on exhibiting the cultural heritage assets in the museum from the date of the submission of the project and at least 5 years after the completion of the project </w:t>
            </w:r>
            <w:r w:rsidRPr="00DF1B1E">
              <w:rPr>
                <w:rFonts w:ascii="Arial" w:hAnsi="Arial" w:cs="Arial"/>
                <w:iCs/>
                <w:lang w:val="en-GB"/>
              </w:rPr>
              <w:t>is included</w:t>
            </w:r>
            <w:r>
              <w:rPr>
                <w:rFonts w:ascii="Arial" w:hAnsi="Arial" w:cs="Arial"/>
                <w:iCs/>
                <w:lang w:val="en-GB"/>
              </w:rPr>
              <w:t xml:space="preserve"> and meets all the requirements</w:t>
            </w:r>
            <w:r w:rsidRPr="00DF1B1E">
              <w:rPr>
                <w:rFonts w:ascii="Arial" w:hAnsi="Arial" w:cs="Arial"/>
                <w:iCs/>
                <w:lang w:val="en-GB"/>
              </w:rPr>
              <w:t xml:space="preserve"> </w:t>
            </w:r>
            <w:r w:rsidRPr="00DF1B1E">
              <w:rPr>
                <w:rFonts w:ascii="Arial" w:eastAsia="Times New Roman" w:hAnsi="Arial" w:cs="Arial"/>
                <w:lang w:val="en-GB"/>
              </w:rPr>
              <w:t>(</w:t>
            </w:r>
            <w:r w:rsidRPr="00DF1B1E">
              <w:rPr>
                <w:rFonts w:ascii="Arial" w:hAnsi="Arial" w:cs="Arial"/>
                <w:iCs/>
                <w:lang w:val="en-GB"/>
              </w:rPr>
              <w:t>original document</w:t>
            </w:r>
            <w:r w:rsidRPr="00DF1B1E">
              <w:rPr>
                <w:rFonts w:ascii="Arial" w:eastAsia="Times New Roman" w:hAnsi="Arial" w:cs="Arial"/>
                <w:lang w:val="en-GB"/>
              </w:rPr>
              <w:t>)</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pStyle w:val="Default"/>
              <w:tabs>
                <w:tab w:val="left" w:pos="450"/>
              </w:tabs>
              <w:jc w:val="both"/>
              <w:rPr>
                <w:rFonts w:ascii="Arial" w:hAnsi="Arial" w:cs="Arial"/>
                <w:iCs/>
                <w:lang w:val="en-GB"/>
              </w:rPr>
            </w:pPr>
            <w:r w:rsidRPr="00DF1B1E">
              <w:rPr>
                <w:rFonts w:ascii="Arial" w:eastAsia="Times New Roman" w:hAnsi="Arial" w:cs="Arial"/>
                <w:lang w:val="en-GB"/>
              </w:rPr>
              <w:t xml:space="preserve">The project and theme of the exhibition, reflecting the quality and the innovative approach of the initiative </w:t>
            </w:r>
            <w:r w:rsidRPr="00DF1B1E">
              <w:rPr>
                <w:rFonts w:ascii="Arial" w:hAnsi="Arial" w:cs="Arial"/>
                <w:iCs/>
                <w:lang w:val="en-GB"/>
              </w:rPr>
              <w:t xml:space="preserve">is included and meets all the requirements  </w:t>
            </w:r>
            <w:r w:rsidRPr="00DF1B1E">
              <w:rPr>
                <w:rFonts w:ascii="Arial" w:eastAsia="Times New Roman" w:hAnsi="Arial" w:cs="Arial"/>
                <w:lang w:val="en-GB"/>
              </w:rPr>
              <w:t>(</w:t>
            </w:r>
            <w:r w:rsidRPr="00DF1B1E">
              <w:rPr>
                <w:rFonts w:ascii="Arial" w:hAnsi="Arial" w:cs="Arial"/>
                <w:iCs/>
                <w:lang w:val="en-GB"/>
              </w:rPr>
              <w:t>original document</w:t>
            </w:r>
            <w:r w:rsidRPr="00DF1B1E">
              <w:rPr>
                <w:rFonts w:ascii="Arial" w:eastAsia="Times New Roman" w:hAnsi="Arial" w:cs="Arial"/>
                <w:lang w:val="en-GB"/>
              </w:rPr>
              <w:t>)</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pStyle w:val="Default"/>
              <w:tabs>
                <w:tab w:val="left" w:pos="450"/>
              </w:tabs>
              <w:jc w:val="both"/>
              <w:rPr>
                <w:rFonts w:ascii="Arial" w:hAnsi="Arial" w:cs="Arial"/>
                <w:iCs/>
                <w:lang w:val="en-GB"/>
              </w:rPr>
            </w:pPr>
            <w:r w:rsidRPr="00DF1B1E">
              <w:rPr>
                <w:rFonts w:ascii="Arial" w:eastAsia="Times New Roman" w:hAnsi="Arial" w:cs="Arial"/>
                <w:lang w:val="en-GB"/>
              </w:rPr>
              <w:t xml:space="preserve">The strategic development project for 5 years following the commissioning </w:t>
            </w:r>
            <w:r w:rsidRPr="00DF1B1E">
              <w:rPr>
                <w:rFonts w:ascii="Arial" w:hAnsi="Arial" w:cs="Arial"/>
                <w:iCs/>
                <w:lang w:val="en-GB"/>
              </w:rPr>
              <w:t xml:space="preserve">is included and meets all the requirements  </w:t>
            </w:r>
            <w:r w:rsidRPr="00DF1B1E">
              <w:rPr>
                <w:rFonts w:ascii="Arial" w:eastAsia="Times New Roman" w:hAnsi="Arial" w:cs="Arial"/>
                <w:lang w:val="en-GB"/>
              </w:rPr>
              <w:t>(</w:t>
            </w:r>
            <w:r w:rsidRPr="00DF1B1E">
              <w:rPr>
                <w:rFonts w:ascii="Arial" w:hAnsi="Arial" w:cs="Arial"/>
                <w:iCs/>
                <w:lang w:val="en-GB"/>
              </w:rPr>
              <w:t>original document</w:t>
            </w:r>
            <w:r w:rsidRPr="00DF1B1E">
              <w:rPr>
                <w:rFonts w:ascii="Arial" w:eastAsia="Times New Roman" w:hAnsi="Arial" w:cs="Arial"/>
                <w:lang w:val="en-GB"/>
              </w:rPr>
              <w:t>)</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spacing w:after="0" w:line="240" w:lineRule="auto"/>
              <w:jc w:val="both"/>
              <w:rPr>
                <w:rFonts w:ascii="Arial" w:hAnsi="Arial" w:cs="Arial"/>
                <w:b/>
                <w:sz w:val="24"/>
                <w:highlight w:val="red"/>
                <w:lang w:val="en-GB"/>
              </w:rPr>
            </w:pPr>
            <w:r w:rsidRPr="00DF1B1E">
              <w:rPr>
                <w:rFonts w:ascii="Arial" w:hAnsi="Arial" w:cs="Arial"/>
                <w:b/>
                <w:sz w:val="24"/>
                <w:lang w:val="en-GB"/>
              </w:rPr>
              <w:t xml:space="preserve">Landscaping and </w:t>
            </w:r>
            <w:proofErr w:type="spellStart"/>
            <w:r w:rsidRPr="00DF1B1E">
              <w:rPr>
                <w:rFonts w:ascii="Arial" w:hAnsi="Arial" w:cs="Arial"/>
                <w:b/>
                <w:sz w:val="24"/>
                <w:lang w:val="en-GB"/>
              </w:rPr>
              <w:t>fitout</w:t>
            </w:r>
            <w:proofErr w:type="spellEnd"/>
            <w:r w:rsidRPr="00DF1B1E">
              <w:rPr>
                <w:rFonts w:ascii="Arial" w:hAnsi="Arial" w:cs="Arial"/>
                <w:b/>
                <w:sz w:val="24"/>
                <w:lang w:val="en-GB"/>
              </w:rPr>
              <w:t xml:space="preserve"> works</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pStyle w:val="Default"/>
              <w:tabs>
                <w:tab w:val="left" w:pos="450"/>
              </w:tabs>
              <w:jc w:val="both"/>
              <w:rPr>
                <w:rFonts w:ascii="Arial" w:hAnsi="Arial" w:cs="Arial"/>
                <w:iCs/>
                <w:lang w:val="en-GB"/>
              </w:rPr>
            </w:pPr>
            <w:r w:rsidRPr="00DF1B1E">
              <w:rPr>
                <w:rFonts w:ascii="Arial" w:hAnsi="Arial" w:cs="Arial"/>
                <w:iCs/>
                <w:lang w:val="en-GB"/>
              </w:rPr>
              <w:t xml:space="preserve">Document proving the right of ownership/management/concession over the venue for </w:t>
            </w:r>
            <w:r w:rsidRPr="00DF1B1E">
              <w:rPr>
                <w:rFonts w:ascii="Arial" w:hAnsi="Arial" w:cs="Arial"/>
                <w:iCs/>
                <w:lang w:val="en-GB"/>
              </w:rPr>
              <w:lastRenderedPageBreak/>
              <w:t xml:space="preserve">public authority applicants  and, respectively, the right of ownership/concession for  private entity applicants, or the right to use free of charge of the public utility organisations, valid from the date of the submission of the project and for a at least 5 years following the </w:t>
            </w:r>
            <w:r>
              <w:rPr>
                <w:rFonts w:ascii="Arial" w:hAnsi="Arial" w:cs="Arial"/>
                <w:iCs/>
                <w:lang w:val="en-GB"/>
              </w:rPr>
              <w:t>completion of the project</w:t>
            </w:r>
            <w:r w:rsidRPr="00DF1B1E">
              <w:rPr>
                <w:rFonts w:ascii="Arial" w:hAnsi="Arial" w:cs="Arial"/>
                <w:iCs/>
                <w:lang w:val="en-GB"/>
              </w:rPr>
              <w:t xml:space="preserve"> (copy of the original document) is included and meets all the requirements  (original document)</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pStyle w:val="Default"/>
              <w:tabs>
                <w:tab w:val="left" w:pos="450"/>
              </w:tabs>
              <w:jc w:val="both"/>
              <w:rPr>
                <w:rFonts w:ascii="Arial" w:hAnsi="Arial" w:cs="Arial"/>
                <w:iCs/>
                <w:lang w:val="en-GB"/>
              </w:rPr>
            </w:pPr>
            <w:r w:rsidRPr="00DF1B1E">
              <w:rPr>
                <w:rFonts w:ascii="Arial" w:hAnsi="Arial" w:cs="Arial"/>
                <w:iCs/>
                <w:lang w:val="en-GB"/>
              </w:rPr>
              <w:lastRenderedPageBreak/>
              <w:t>The owner’s consent on the implementation of the project, in all cases where the applicant is not the owner is included and meets all the requirements  (original document)</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pStyle w:val="Default"/>
              <w:tabs>
                <w:tab w:val="left" w:pos="450"/>
              </w:tabs>
              <w:jc w:val="both"/>
              <w:rPr>
                <w:rFonts w:ascii="Arial" w:hAnsi="Arial" w:cs="Arial"/>
                <w:iCs/>
                <w:lang w:val="en-GB"/>
              </w:rPr>
            </w:pPr>
            <w:r w:rsidRPr="00DF1B1E">
              <w:rPr>
                <w:rFonts w:ascii="Arial" w:hAnsi="Arial" w:cs="Arial"/>
                <w:iCs/>
                <w:lang w:val="en-GB"/>
              </w:rPr>
              <w:t xml:space="preserve">Decision on the registration into the Land Registry (copy of the original document), and Land Registry excerpt (original document) are included and meet all the requirements;  </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pStyle w:val="Default"/>
              <w:tabs>
                <w:tab w:val="left" w:pos="450"/>
              </w:tabs>
              <w:jc w:val="both"/>
              <w:rPr>
                <w:rFonts w:ascii="Arial" w:eastAsia="Times New Roman" w:hAnsi="Arial" w:cs="Arial"/>
                <w:lang w:val="en-GB"/>
              </w:rPr>
            </w:pPr>
            <w:r w:rsidRPr="00DF1B1E">
              <w:rPr>
                <w:rFonts w:ascii="Arial" w:eastAsia="Times New Roman" w:hAnsi="Arial" w:cs="Arial"/>
                <w:lang w:val="en-GB"/>
              </w:rPr>
              <w:t xml:space="preserve">The list of cultural heritage assets that will be included in the initial heritage of the museum or of the public collection, including the name of the asset, the name of the author and the source of the asset </w:t>
            </w:r>
            <w:r w:rsidRPr="00DF1B1E">
              <w:rPr>
                <w:rFonts w:ascii="Arial" w:hAnsi="Arial" w:cs="Arial"/>
                <w:iCs/>
                <w:lang w:val="en-GB"/>
              </w:rPr>
              <w:t>is included and meets all the requirements  (original document)</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pStyle w:val="Default"/>
              <w:tabs>
                <w:tab w:val="left" w:pos="450"/>
              </w:tabs>
              <w:jc w:val="both"/>
              <w:rPr>
                <w:rFonts w:ascii="Arial" w:hAnsi="Arial" w:cs="Arial"/>
                <w:iCs/>
                <w:lang w:val="en-GB"/>
              </w:rPr>
            </w:pPr>
            <w:r w:rsidRPr="00DF1B1E">
              <w:rPr>
                <w:rFonts w:ascii="Arial" w:eastAsia="Times New Roman" w:hAnsi="Arial" w:cs="Arial"/>
                <w:lang w:val="en-GB"/>
              </w:rPr>
              <w:t xml:space="preserve">The owner's consent on exhibiting the cultural heritage assets in the museum from the date of the submission of the project and at least 5 years after the completion of the project </w:t>
            </w:r>
            <w:r w:rsidRPr="00DF1B1E">
              <w:rPr>
                <w:rFonts w:ascii="Arial" w:hAnsi="Arial" w:cs="Arial"/>
                <w:iCs/>
                <w:lang w:val="en-GB"/>
              </w:rPr>
              <w:t xml:space="preserve">is included and meets all the requirements  </w:t>
            </w:r>
            <w:r w:rsidRPr="00DF1B1E">
              <w:rPr>
                <w:rFonts w:ascii="Arial" w:eastAsia="Times New Roman" w:hAnsi="Arial" w:cs="Arial"/>
                <w:lang w:val="en-GB"/>
              </w:rPr>
              <w:t>(</w:t>
            </w:r>
            <w:r w:rsidRPr="00DF1B1E">
              <w:rPr>
                <w:rFonts w:ascii="Arial" w:hAnsi="Arial" w:cs="Arial"/>
                <w:iCs/>
                <w:lang w:val="en-GB"/>
              </w:rPr>
              <w:t>original document</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pStyle w:val="Default"/>
              <w:tabs>
                <w:tab w:val="left" w:pos="450"/>
              </w:tabs>
              <w:jc w:val="both"/>
              <w:rPr>
                <w:rFonts w:ascii="Arial" w:hAnsi="Arial" w:cs="Arial"/>
                <w:iCs/>
                <w:lang w:val="en-GB"/>
              </w:rPr>
            </w:pPr>
            <w:r w:rsidRPr="00DF1B1E">
              <w:rPr>
                <w:rFonts w:ascii="Arial" w:eastAsia="Times New Roman" w:hAnsi="Arial" w:cs="Arial"/>
                <w:lang w:val="en-GB"/>
              </w:rPr>
              <w:t xml:space="preserve">The project and the theme of the exhibition, reflecting the quality and the innovative approach of the initiative </w:t>
            </w:r>
            <w:r w:rsidRPr="00DF1B1E">
              <w:rPr>
                <w:rFonts w:ascii="Arial" w:hAnsi="Arial" w:cs="Arial"/>
                <w:iCs/>
                <w:lang w:val="en-GB"/>
              </w:rPr>
              <w:t xml:space="preserve">is included and meets all the requirements  </w:t>
            </w:r>
            <w:r w:rsidRPr="00DF1B1E">
              <w:rPr>
                <w:rFonts w:ascii="Arial" w:eastAsia="Times New Roman" w:hAnsi="Arial" w:cs="Arial"/>
                <w:lang w:val="en-GB"/>
              </w:rPr>
              <w:t>(</w:t>
            </w:r>
            <w:r w:rsidRPr="00DF1B1E">
              <w:rPr>
                <w:rFonts w:ascii="Arial" w:hAnsi="Arial" w:cs="Arial"/>
                <w:iCs/>
                <w:lang w:val="en-GB"/>
              </w:rPr>
              <w:t>original document</w:t>
            </w:r>
            <w:r w:rsidRPr="00DF1B1E">
              <w:rPr>
                <w:rFonts w:ascii="Arial" w:eastAsia="Times New Roman" w:hAnsi="Arial" w:cs="Arial"/>
                <w:lang w:val="en-GB"/>
              </w:rPr>
              <w:t>)</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pStyle w:val="Default"/>
              <w:tabs>
                <w:tab w:val="left" w:pos="450"/>
              </w:tabs>
              <w:jc w:val="both"/>
              <w:rPr>
                <w:rFonts w:ascii="Arial" w:hAnsi="Arial" w:cs="Arial"/>
                <w:iCs/>
                <w:lang w:val="en-GB"/>
              </w:rPr>
            </w:pPr>
            <w:r w:rsidRPr="00DF1B1E">
              <w:rPr>
                <w:rFonts w:ascii="Arial" w:eastAsia="Times New Roman" w:hAnsi="Arial" w:cs="Arial"/>
                <w:lang w:val="en-GB"/>
              </w:rPr>
              <w:t xml:space="preserve">The strategic development project for 5 years following the commissioning </w:t>
            </w:r>
            <w:r w:rsidRPr="00DF1B1E">
              <w:rPr>
                <w:rFonts w:ascii="Arial" w:hAnsi="Arial" w:cs="Arial"/>
                <w:iCs/>
                <w:lang w:val="en-GB"/>
              </w:rPr>
              <w:t xml:space="preserve">is included and meets all the requirements  </w:t>
            </w:r>
            <w:r w:rsidRPr="00DF1B1E">
              <w:rPr>
                <w:rFonts w:ascii="Arial" w:eastAsia="Times New Roman" w:hAnsi="Arial" w:cs="Arial"/>
                <w:lang w:val="en-GB"/>
              </w:rPr>
              <w:t>(</w:t>
            </w:r>
            <w:r w:rsidRPr="00DF1B1E">
              <w:rPr>
                <w:rFonts w:ascii="Arial" w:hAnsi="Arial" w:cs="Arial"/>
                <w:iCs/>
                <w:lang w:val="en-GB"/>
              </w:rPr>
              <w:t>original document</w:t>
            </w:r>
            <w:r w:rsidRPr="00DF1B1E">
              <w:rPr>
                <w:rFonts w:ascii="Arial" w:eastAsia="Times New Roman" w:hAnsi="Arial" w:cs="Arial"/>
                <w:lang w:val="en-GB"/>
              </w:rPr>
              <w:t>)</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pStyle w:val="ListParagraph"/>
              <w:numPr>
                <w:ilvl w:val="0"/>
                <w:numId w:val="25"/>
              </w:numPr>
              <w:tabs>
                <w:tab w:val="left" w:pos="270"/>
              </w:tabs>
              <w:spacing w:after="0" w:line="240" w:lineRule="auto"/>
              <w:ind w:left="0" w:firstLine="0"/>
              <w:jc w:val="both"/>
              <w:rPr>
                <w:rFonts w:ascii="Arial" w:hAnsi="Arial" w:cs="Arial"/>
                <w:b/>
                <w:sz w:val="24"/>
                <w:lang w:val="en-GB"/>
              </w:rPr>
            </w:pPr>
            <w:r w:rsidRPr="00DF1B1E">
              <w:rPr>
                <w:rFonts w:ascii="Arial" w:hAnsi="Arial" w:cs="Arial"/>
                <w:b/>
                <w:sz w:val="24"/>
                <w:lang w:val="en-GB"/>
              </w:rPr>
              <w:t xml:space="preserve">for projects aimed at creating/showcasing inventories of the cultural or historical collections of minorities </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pStyle w:val="ListParagraph"/>
              <w:tabs>
                <w:tab w:val="left" w:pos="450"/>
              </w:tabs>
              <w:spacing w:after="0" w:line="240" w:lineRule="auto"/>
              <w:ind w:left="0"/>
              <w:jc w:val="both"/>
              <w:rPr>
                <w:rFonts w:ascii="Arial" w:hAnsi="Arial" w:cs="Arial"/>
                <w:b/>
                <w:bCs/>
                <w:sz w:val="24"/>
                <w:szCs w:val="24"/>
                <w:lang w:val="en-GB"/>
              </w:rPr>
            </w:pPr>
            <w:r w:rsidRPr="00DF1B1E">
              <w:rPr>
                <w:rFonts w:ascii="Arial" w:hAnsi="Arial" w:cs="Arial"/>
                <w:sz w:val="24"/>
                <w:szCs w:val="24"/>
                <w:lang w:val="en-GB"/>
              </w:rPr>
              <w:t xml:space="preserve">The owner's consent on the digitisation of the materials included in the project, if the cultural assets are not part of the public domain and the owner's consent on digitisation and public communication, subject to provisions on the protection of personal data </w:t>
            </w:r>
            <w:r w:rsidRPr="00DF1B1E">
              <w:rPr>
                <w:rFonts w:ascii="Arial" w:hAnsi="Arial" w:cs="Arial"/>
                <w:iCs/>
                <w:sz w:val="24"/>
                <w:szCs w:val="24"/>
                <w:lang w:val="en-GB"/>
              </w:rPr>
              <w:t xml:space="preserve">is included and meets all the requirements  </w:t>
            </w:r>
            <w:r w:rsidRPr="00DF1B1E">
              <w:rPr>
                <w:rFonts w:ascii="Arial" w:hAnsi="Arial" w:cs="Arial"/>
                <w:sz w:val="24"/>
                <w:szCs w:val="24"/>
                <w:lang w:val="en-GB"/>
              </w:rPr>
              <w:t>(</w:t>
            </w:r>
            <w:r w:rsidRPr="00DF1B1E">
              <w:rPr>
                <w:rFonts w:ascii="Arial" w:hAnsi="Arial" w:cs="Arial"/>
                <w:iCs/>
                <w:sz w:val="24"/>
                <w:szCs w:val="24"/>
                <w:lang w:val="en-GB"/>
              </w:rPr>
              <w:t>original document</w:t>
            </w:r>
            <w:r w:rsidRPr="00DF1B1E">
              <w:rPr>
                <w:rFonts w:ascii="Arial" w:hAnsi="Arial" w:cs="Arial"/>
                <w:sz w:val="24"/>
                <w:szCs w:val="24"/>
                <w:lang w:val="en-GB"/>
              </w:rPr>
              <w:t>)</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pStyle w:val="ListParagraph"/>
              <w:tabs>
                <w:tab w:val="left" w:pos="450"/>
              </w:tabs>
              <w:spacing w:after="0" w:line="240" w:lineRule="auto"/>
              <w:ind w:left="0"/>
              <w:jc w:val="both"/>
              <w:rPr>
                <w:rFonts w:ascii="Arial" w:hAnsi="Arial" w:cs="Arial"/>
                <w:sz w:val="24"/>
                <w:szCs w:val="24"/>
                <w:lang w:val="en-GB"/>
              </w:rPr>
            </w:pPr>
            <w:r w:rsidRPr="00DF1B1E">
              <w:rPr>
                <w:rFonts w:ascii="Arial" w:hAnsi="Arial" w:cs="Arial"/>
                <w:sz w:val="24"/>
                <w:szCs w:val="24"/>
                <w:lang w:val="en-GB"/>
              </w:rPr>
              <w:t xml:space="preserve">The applicant's commitment to use the standard of interoperability with the databases created by the Ministry of Culture (ex </w:t>
            </w:r>
            <w:proofErr w:type="spellStart"/>
            <w:r w:rsidRPr="00DF1B1E">
              <w:rPr>
                <w:rFonts w:ascii="Arial" w:hAnsi="Arial" w:cs="Arial"/>
                <w:sz w:val="24"/>
                <w:szCs w:val="24"/>
                <w:lang w:val="en-GB"/>
              </w:rPr>
              <w:t>DocPat</w:t>
            </w:r>
            <w:proofErr w:type="spellEnd"/>
            <w:r w:rsidRPr="00DF1B1E">
              <w:rPr>
                <w:rFonts w:ascii="Arial" w:hAnsi="Arial" w:cs="Arial"/>
                <w:sz w:val="24"/>
                <w:szCs w:val="24"/>
                <w:lang w:val="en-GB"/>
              </w:rPr>
              <w:t xml:space="preserve">), of the europeana.eu database standard and to input the digitised materials in this database </w:t>
            </w:r>
            <w:r w:rsidRPr="00DF1B1E">
              <w:rPr>
                <w:rFonts w:ascii="Arial" w:hAnsi="Arial" w:cs="Arial"/>
                <w:iCs/>
                <w:sz w:val="24"/>
                <w:szCs w:val="24"/>
                <w:lang w:val="en-GB"/>
              </w:rPr>
              <w:t xml:space="preserve">is included and meets all the requirements  </w:t>
            </w:r>
            <w:r w:rsidRPr="00DF1B1E">
              <w:rPr>
                <w:rFonts w:ascii="Arial" w:hAnsi="Arial" w:cs="Arial"/>
                <w:sz w:val="24"/>
                <w:szCs w:val="24"/>
                <w:lang w:val="en-GB"/>
              </w:rPr>
              <w:t>(</w:t>
            </w:r>
            <w:r w:rsidRPr="00DF1B1E">
              <w:rPr>
                <w:rFonts w:ascii="Arial" w:hAnsi="Arial" w:cs="Arial"/>
                <w:iCs/>
                <w:sz w:val="24"/>
                <w:szCs w:val="24"/>
                <w:lang w:val="en-GB"/>
              </w:rPr>
              <w:t>original document</w:t>
            </w:r>
            <w:r w:rsidRPr="00DF1B1E">
              <w:rPr>
                <w:rFonts w:ascii="Arial" w:hAnsi="Arial" w:cs="Arial"/>
                <w:sz w:val="24"/>
                <w:szCs w:val="24"/>
                <w:lang w:val="en-GB"/>
              </w:rPr>
              <w:t>)</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pStyle w:val="ListParagraph"/>
              <w:tabs>
                <w:tab w:val="left" w:pos="450"/>
              </w:tabs>
              <w:spacing w:after="0" w:line="240" w:lineRule="auto"/>
              <w:ind w:left="0"/>
              <w:jc w:val="both"/>
              <w:rPr>
                <w:rFonts w:ascii="Arial" w:hAnsi="Arial" w:cs="Arial"/>
                <w:sz w:val="24"/>
                <w:szCs w:val="24"/>
                <w:lang w:val="en-GB"/>
              </w:rPr>
            </w:pPr>
            <w:r w:rsidRPr="00DF1B1E">
              <w:rPr>
                <w:rFonts w:ascii="Arial" w:hAnsi="Arial" w:cs="Arial"/>
                <w:sz w:val="24"/>
                <w:szCs w:val="24"/>
                <w:lang w:val="en-GB"/>
              </w:rPr>
              <w:t xml:space="preserve">Document proving the transfer of copy rights to the applicant for the databases and software that are to be created and/or used as part of the project </w:t>
            </w:r>
            <w:r w:rsidRPr="00DF1B1E">
              <w:rPr>
                <w:rFonts w:ascii="Arial" w:hAnsi="Arial" w:cs="Arial"/>
                <w:iCs/>
                <w:sz w:val="24"/>
                <w:szCs w:val="24"/>
                <w:lang w:val="en-GB"/>
              </w:rPr>
              <w:t xml:space="preserve">is included and meets all the requirements  </w:t>
            </w:r>
            <w:r w:rsidRPr="00DF1B1E">
              <w:rPr>
                <w:rFonts w:ascii="Arial" w:hAnsi="Arial" w:cs="Arial"/>
                <w:sz w:val="24"/>
                <w:szCs w:val="24"/>
                <w:lang w:val="en-GB"/>
              </w:rPr>
              <w:t>(</w:t>
            </w:r>
            <w:r w:rsidRPr="00DF1B1E">
              <w:rPr>
                <w:rFonts w:ascii="Arial" w:hAnsi="Arial" w:cs="Arial"/>
                <w:iCs/>
                <w:sz w:val="24"/>
                <w:szCs w:val="24"/>
                <w:lang w:val="en-GB"/>
              </w:rPr>
              <w:t>original document</w:t>
            </w:r>
            <w:r w:rsidRPr="00DF1B1E">
              <w:rPr>
                <w:rFonts w:ascii="Arial" w:hAnsi="Arial" w:cs="Arial"/>
                <w:sz w:val="24"/>
                <w:szCs w:val="24"/>
                <w:lang w:val="en-GB"/>
              </w:rPr>
              <w:t>);</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pStyle w:val="ListParagraph"/>
              <w:tabs>
                <w:tab w:val="left" w:pos="450"/>
              </w:tabs>
              <w:spacing w:after="0" w:line="240" w:lineRule="auto"/>
              <w:ind w:left="0"/>
              <w:jc w:val="both"/>
              <w:rPr>
                <w:rFonts w:ascii="Arial" w:hAnsi="Arial" w:cs="Arial"/>
                <w:sz w:val="24"/>
                <w:szCs w:val="24"/>
                <w:lang w:val="en-GB"/>
              </w:rPr>
            </w:pPr>
            <w:r w:rsidRPr="00DF1B1E">
              <w:rPr>
                <w:rFonts w:ascii="Arial" w:hAnsi="Arial" w:cs="Arial"/>
                <w:sz w:val="24"/>
                <w:szCs w:val="24"/>
                <w:lang w:val="en-GB"/>
              </w:rPr>
              <w:t xml:space="preserve">Document that proves the existence of the adequate </w:t>
            </w:r>
            <w:r>
              <w:rPr>
                <w:rFonts w:ascii="Arial" w:hAnsi="Arial" w:cs="Arial"/>
                <w:sz w:val="24"/>
                <w:szCs w:val="24"/>
                <w:lang w:val="en-GB"/>
              </w:rPr>
              <w:t>space</w:t>
            </w:r>
            <w:r w:rsidRPr="00DF1B1E">
              <w:rPr>
                <w:rFonts w:ascii="Arial" w:hAnsi="Arial" w:cs="Arial"/>
                <w:sz w:val="24"/>
                <w:szCs w:val="24"/>
                <w:lang w:val="en-GB"/>
              </w:rPr>
              <w:t xml:space="preserve">, assigned for the purpose of the project, valid from the  date of the submission of the project  and for at least 5 years after the completion of the project </w:t>
            </w:r>
            <w:r w:rsidRPr="00DF1B1E">
              <w:rPr>
                <w:rFonts w:ascii="Arial" w:hAnsi="Arial" w:cs="Arial"/>
                <w:iCs/>
                <w:sz w:val="24"/>
                <w:szCs w:val="24"/>
                <w:lang w:val="en-GB"/>
              </w:rPr>
              <w:t xml:space="preserve">is included and meets all the requirements  </w:t>
            </w:r>
            <w:r w:rsidRPr="00DF1B1E">
              <w:rPr>
                <w:rFonts w:ascii="Arial" w:hAnsi="Arial" w:cs="Arial"/>
                <w:sz w:val="24"/>
                <w:szCs w:val="24"/>
                <w:lang w:val="en-GB"/>
              </w:rPr>
              <w:t xml:space="preserve">(copy of the </w:t>
            </w:r>
            <w:r w:rsidRPr="00DF1B1E">
              <w:rPr>
                <w:rFonts w:ascii="Arial" w:hAnsi="Arial" w:cs="Arial"/>
                <w:iCs/>
                <w:sz w:val="24"/>
                <w:szCs w:val="24"/>
                <w:lang w:val="en-GB"/>
              </w:rPr>
              <w:t>original document</w:t>
            </w:r>
            <w:r w:rsidRPr="00DF1B1E">
              <w:rPr>
                <w:rFonts w:ascii="Arial" w:hAnsi="Arial" w:cs="Arial"/>
                <w:sz w:val="24"/>
                <w:szCs w:val="24"/>
                <w:lang w:val="en-GB"/>
              </w:rPr>
              <w:t>)</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pStyle w:val="ListParagraph"/>
              <w:tabs>
                <w:tab w:val="left" w:pos="270"/>
              </w:tabs>
              <w:spacing w:after="0" w:line="240" w:lineRule="auto"/>
              <w:ind w:left="0"/>
              <w:jc w:val="both"/>
              <w:rPr>
                <w:rFonts w:ascii="Arial" w:hAnsi="Arial" w:cs="Arial"/>
                <w:b/>
                <w:sz w:val="24"/>
                <w:lang w:val="en-GB"/>
              </w:rPr>
            </w:pPr>
            <w:r w:rsidRPr="00DF1B1E">
              <w:rPr>
                <w:rFonts w:ascii="Arial" w:hAnsi="Arial" w:cs="Arial"/>
                <w:sz w:val="24"/>
                <w:lang w:val="en-GB"/>
              </w:rPr>
              <w:lastRenderedPageBreak/>
              <w:t xml:space="preserve">- </w:t>
            </w:r>
            <w:r w:rsidRPr="00DF1B1E">
              <w:rPr>
                <w:rFonts w:ascii="Arial" w:hAnsi="Arial" w:cs="Arial"/>
                <w:b/>
                <w:sz w:val="24"/>
                <w:lang w:val="en-GB"/>
              </w:rPr>
              <w:t>for projects aimed at organising exhibitions and events related to the cultural and ethnic heritage of minorities</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pStyle w:val="ListParagraph"/>
              <w:tabs>
                <w:tab w:val="left" w:pos="450"/>
              </w:tabs>
              <w:spacing w:after="0" w:line="240" w:lineRule="auto"/>
              <w:ind w:left="0"/>
              <w:jc w:val="both"/>
              <w:rPr>
                <w:rFonts w:ascii="Arial" w:hAnsi="Arial" w:cs="Arial"/>
                <w:sz w:val="24"/>
                <w:szCs w:val="24"/>
                <w:lang w:val="en-GB"/>
              </w:rPr>
            </w:pPr>
            <w:r w:rsidRPr="00DF1B1E">
              <w:rPr>
                <w:rFonts w:ascii="Arial" w:hAnsi="Arial" w:cs="Arial"/>
                <w:sz w:val="24"/>
                <w:szCs w:val="24"/>
                <w:lang w:val="en-GB"/>
              </w:rPr>
              <w:t xml:space="preserve">The owner's consent on exhibiting the cultural heritage assets included in the project </w:t>
            </w:r>
            <w:r w:rsidRPr="00DF1B1E">
              <w:rPr>
                <w:rFonts w:ascii="Arial" w:hAnsi="Arial" w:cs="Arial"/>
                <w:iCs/>
                <w:sz w:val="24"/>
                <w:szCs w:val="24"/>
                <w:lang w:val="en-GB"/>
              </w:rPr>
              <w:t xml:space="preserve">is included and meets all the requirements  </w:t>
            </w:r>
            <w:r w:rsidRPr="00DF1B1E">
              <w:rPr>
                <w:rFonts w:ascii="Arial" w:hAnsi="Arial" w:cs="Arial"/>
                <w:sz w:val="24"/>
                <w:szCs w:val="24"/>
                <w:lang w:val="en-GB"/>
              </w:rPr>
              <w:t>(</w:t>
            </w:r>
            <w:r w:rsidRPr="00DF1B1E">
              <w:rPr>
                <w:rFonts w:ascii="Arial" w:hAnsi="Arial" w:cs="Arial"/>
                <w:iCs/>
                <w:sz w:val="24"/>
                <w:szCs w:val="24"/>
                <w:lang w:val="en-GB"/>
              </w:rPr>
              <w:t>original document</w:t>
            </w:r>
            <w:r w:rsidRPr="00DF1B1E">
              <w:rPr>
                <w:rFonts w:ascii="Arial" w:hAnsi="Arial" w:cs="Arial"/>
                <w:sz w:val="24"/>
                <w:szCs w:val="24"/>
                <w:lang w:val="en-GB"/>
              </w:rPr>
              <w:t>)</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pStyle w:val="Default"/>
              <w:tabs>
                <w:tab w:val="left" w:pos="450"/>
              </w:tabs>
              <w:jc w:val="both"/>
              <w:rPr>
                <w:rFonts w:ascii="Arial" w:hAnsi="Arial" w:cs="Arial"/>
                <w:iCs/>
                <w:lang w:val="en-GB"/>
              </w:rPr>
            </w:pPr>
            <w:r w:rsidRPr="00DF1B1E">
              <w:rPr>
                <w:rFonts w:ascii="Arial" w:hAnsi="Arial" w:cs="Arial"/>
                <w:lang w:val="en-GB"/>
              </w:rPr>
              <w:t xml:space="preserve">The project and the theme of the exhibition, reflecting the quality and the innovative approach of the initiative </w:t>
            </w:r>
            <w:r w:rsidRPr="00DF1B1E">
              <w:rPr>
                <w:rFonts w:ascii="Arial" w:hAnsi="Arial" w:cs="Arial"/>
                <w:iCs/>
                <w:lang w:val="en-GB"/>
              </w:rPr>
              <w:t xml:space="preserve">are included and meet all the requirements  </w:t>
            </w:r>
            <w:r w:rsidRPr="00DF1B1E">
              <w:rPr>
                <w:rFonts w:ascii="Arial" w:eastAsia="Times New Roman" w:hAnsi="Arial" w:cs="Arial"/>
                <w:lang w:val="en-GB"/>
              </w:rPr>
              <w:t>(</w:t>
            </w:r>
            <w:r w:rsidRPr="00DF1B1E">
              <w:rPr>
                <w:rFonts w:ascii="Arial" w:hAnsi="Arial" w:cs="Arial"/>
                <w:iCs/>
                <w:lang w:val="en-GB"/>
              </w:rPr>
              <w:t>original document</w:t>
            </w:r>
            <w:r w:rsidRPr="00DF1B1E">
              <w:rPr>
                <w:rFonts w:ascii="Arial" w:eastAsia="Times New Roman" w:hAnsi="Arial" w:cs="Arial"/>
                <w:lang w:val="en-GB"/>
              </w:rPr>
              <w:t>)</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pStyle w:val="ListParagraph"/>
              <w:tabs>
                <w:tab w:val="left" w:pos="450"/>
              </w:tabs>
              <w:spacing w:after="0" w:line="240" w:lineRule="auto"/>
              <w:ind w:left="0"/>
              <w:jc w:val="both"/>
              <w:rPr>
                <w:rFonts w:ascii="Arial" w:hAnsi="Arial" w:cs="Arial"/>
                <w:b/>
                <w:bCs/>
                <w:sz w:val="24"/>
                <w:szCs w:val="24"/>
                <w:lang w:val="en-GB"/>
              </w:rPr>
            </w:pPr>
            <w:r w:rsidRPr="00DF1B1E">
              <w:rPr>
                <w:rFonts w:ascii="Arial" w:hAnsi="Arial" w:cs="Arial"/>
                <w:sz w:val="24"/>
                <w:szCs w:val="24"/>
                <w:lang w:val="en-GB"/>
              </w:rPr>
              <w:t xml:space="preserve">The online visibility project for 5 years following the completion of the project </w:t>
            </w:r>
            <w:r w:rsidRPr="00DF1B1E">
              <w:rPr>
                <w:rFonts w:ascii="Arial" w:hAnsi="Arial" w:cs="Arial"/>
                <w:iCs/>
                <w:sz w:val="24"/>
                <w:szCs w:val="24"/>
                <w:lang w:val="en-GB"/>
              </w:rPr>
              <w:t xml:space="preserve">is included and meets all the requirements  </w:t>
            </w:r>
            <w:r w:rsidRPr="00DF1B1E">
              <w:rPr>
                <w:rFonts w:ascii="Arial" w:eastAsia="Times New Roman" w:hAnsi="Arial" w:cs="Arial"/>
                <w:color w:val="000000"/>
                <w:sz w:val="24"/>
                <w:szCs w:val="24"/>
                <w:lang w:val="en-GB" w:eastAsia="ro-RO"/>
              </w:rPr>
              <w:t>(</w:t>
            </w:r>
            <w:r w:rsidRPr="00DF1B1E">
              <w:rPr>
                <w:rFonts w:ascii="Arial" w:hAnsi="Arial" w:cs="Arial"/>
                <w:iCs/>
                <w:sz w:val="24"/>
                <w:szCs w:val="24"/>
                <w:lang w:val="en-GB"/>
              </w:rPr>
              <w:t>original document</w:t>
            </w:r>
            <w:r w:rsidRPr="00DF1B1E">
              <w:rPr>
                <w:rFonts w:ascii="Arial" w:eastAsia="Times New Roman" w:hAnsi="Arial" w:cs="Arial"/>
                <w:color w:val="000000"/>
                <w:sz w:val="24"/>
                <w:szCs w:val="24"/>
                <w:lang w:val="en-GB" w:eastAsia="ro-RO"/>
              </w:rPr>
              <w:t>)</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autoSpaceDE w:val="0"/>
              <w:autoSpaceDN w:val="0"/>
              <w:adjustRightInd w:val="0"/>
              <w:spacing w:after="0" w:line="240" w:lineRule="auto"/>
              <w:jc w:val="both"/>
              <w:rPr>
                <w:rFonts w:ascii="Arial" w:hAnsi="Arial" w:cs="Arial"/>
                <w:b/>
                <w:bCs/>
                <w:sz w:val="24"/>
                <w:szCs w:val="24"/>
                <w:lang w:val="en-GB"/>
              </w:rPr>
            </w:pPr>
            <w:r w:rsidRPr="00DF1B1E">
              <w:rPr>
                <w:rFonts w:ascii="Arial" w:hAnsi="Arial" w:cs="Arial"/>
                <w:b/>
                <w:bCs/>
                <w:sz w:val="24"/>
                <w:szCs w:val="24"/>
                <w:lang w:val="en-GB"/>
              </w:rPr>
              <w:t>II. ELIGIBILIT</w:t>
            </w:r>
            <w:r>
              <w:rPr>
                <w:rFonts w:ascii="Arial" w:hAnsi="Arial" w:cs="Arial"/>
                <w:b/>
                <w:bCs/>
                <w:sz w:val="24"/>
                <w:szCs w:val="24"/>
                <w:lang w:val="en-GB"/>
              </w:rPr>
              <w:t>Y</w:t>
            </w:r>
            <w:r w:rsidRPr="00DF1B1E">
              <w:rPr>
                <w:rFonts w:ascii="Arial" w:hAnsi="Arial" w:cs="Arial"/>
                <w:b/>
                <w:bCs/>
                <w:sz w:val="24"/>
                <w:szCs w:val="24"/>
                <w:lang w:val="en-GB"/>
              </w:rPr>
              <w:t xml:space="preserve"> </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autoSpaceDE w:val="0"/>
              <w:autoSpaceDN w:val="0"/>
              <w:adjustRightInd w:val="0"/>
              <w:spacing w:after="0" w:line="240" w:lineRule="auto"/>
              <w:jc w:val="both"/>
              <w:rPr>
                <w:rFonts w:ascii="Arial" w:hAnsi="Arial" w:cs="Arial"/>
                <w:sz w:val="24"/>
                <w:szCs w:val="24"/>
                <w:lang w:val="en-GB"/>
              </w:rPr>
            </w:pPr>
            <w:r w:rsidRPr="00DF1B1E">
              <w:rPr>
                <w:rFonts w:ascii="Arial" w:hAnsi="Arial" w:cs="Arial"/>
                <w:sz w:val="24"/>
                <w:szCs w:val="24"/>
                <w:lang w:val="en-GB"/>
              </w:rPr>
              <w:t xml:space="preserve">The applicant meets all the requirements provided in the Guide on the eligibility of applicants </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autoSpaceDE w:val="0"/>
              <w:autoSpaceDN w:val="0"/>
              <w:adjustRightInd w:val="0"/>
              <w:spacing w:after="0" w:line="240" w:lineRule="auto"/>
              <w:jc w:val="both"/>
              <w:rPr>
                <w:rFonts w:ascii="Arial" w:hAnsi="Arial" w:cs="Arial"/>
                <w:sz w:val="24"/>
                <w:szCs w:val="24"/>
                <w:lang w:val="en-GB"/>
              </w:rPr>
            </w:pPr>
            <w:r w:rsidRPr="00DF1B1E">
              <w:rPr>
                <w:rFonts w:ascii="Arial" w:hAnsi="Arial" w:cs="Arial"/>
                <w:sz w:val="24"/>
                <w:szCs w:val="24"/>
                <w:lang w:val="en-GB"/>
              </w:rPr>
              <w:t>Each project partner meets all the requirements provided in the Guide on the eligibility of applicants</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autoSpaceDE w:val="0"/>
              <w:autoSpaceDN w:val="0"/>
              <w:adjustRightInd w:val="0"/>
              <w:spacing w:after="0" w:line="240" w:lineRule="auto"/>
              <w:jc w:val="both"/>
              <w:rPr>
                <w:rFonts w:ascii="Arial" w:hAnsi="Arial" w:cs="Arial"/>
                <w:sz w:val="24"/>
                <w:szCs w:val="24"/>
                <w:lang w:val="en-GB"/>
              </w:rPr>
            </w:pPr>
            <w:r w:rsidRPr="00DF1B1E">
              <w:rPr>
                <w:rFonts w:ascii="Arial" w:hAnsi="Arial" w:cs="Arial"/>
                <w:sz w:val="24"/>
                <w:szCs w:val="24"/>
                <w:lang w:val="en-GB"/>
              </w:rPr>
              <w:t>The grant requested is within the thresholds provided by the Guide, i.e. the minimum amount of EUR 200,000 and the maximum amount of EUR 2,000,000 euro</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autoSpaceDE w:val="0"/>
              <w:autoSpaceDN w:val="0"/>
              <w:adjustRightInd w:val="0"/>
              <w:spacing w:after="0" w:line="240" w:lineRule="auto"/>
              <w:jc w:val="both"/>
              <w:rPr>
                <w:rFonts w:ascii="Arial" w:hAnsi="Arial" w:cs="Arial"/>
                <w:sz w:val="24"/>
                <w:szCs w:val="24"/>
                <w:lang w:val="en-GB"/>
              </w:rPr>
            </w:pPr>
            <w:r w:rsidRPr="00DF1B1E">
              <w:rPr>
                <w:rFonts w:ascii="Arial" w:hAnsi="Arial" w:cs="Arial"/>
                <w:sz w:val="24"/>
                <w:szCs w:val="24"/>
                <w:lang w:val="en-GB"/>
              </w:rPr>
              <w:t>The exchange rate used is the correct one</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autoSpaceDE w:val="0"/>
              <w:autoSpaceDN w:val="0"/>
              <w:adjustRightInd w:val="0"/>
              <w:spacing w:after="0" w:line="240" w:lineRule="auto"/>
              <w:jc w:val="both"/>
              <w:rPr>
                <w:rFonts w:ascii="Arial" w:hAnsi="Arial" w:cs="Arial"/>
                <w:sz w:val="24"/>
                <w:szCs w:val="24"/>
                <w:lang w:val="en-GB"/>
              </w:rPr>
            </w:pPr>
            <w:r w:rsidRPr="00DF1B1E">
              <w:rPr>
                <w:rFonts w:ascii="Arial" w:hAnsi="Arial" w:cs="Arial"/>
                <w:sz w:val="24"/>
                <w:szCs w:val="24"/>
                <w:lang w:val="en-GB"/>
              </w:rPr>
              <w:t xml:space="preserve">The grant requested does not exceed 90% of the total eligible expenditures in the case of private entities  </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autoSpaceDE w:val="0"/>
              <w:autoSpaceDN w:val="0"/>
              <w:adjustRightInd w:val="0"/>
              <w:spacing w:after="0" w:line="240" w:lineRule="auto"/>
              <w:jc w:val="both"/>
              <w:rPr>
                <w:rFonts w:ascii="Arial" w:hAnsi="Arial" w:cs="Arial"/>
                <w:b/>
                <w:bCs/>
                <w:sz w:val="24"/>
                <w:szCs w:val="24"/>
                <w:lang w:val="en-GB"/>
              </w:rPr>
            </w:pPr>
            <w:r w:rsidRPr="00DF1B1E">
              <w:rPr>
                <w:rFonts w:ascii="Arial" w:hAnsi="Arial" w:cs="Arial"/>
                <w:sz w:val="24"/>
                <w:szCs w:val="24"/>
                <w:lang w:val="en-GB"/>
              </w:rPr>
              <w:t xml:space="preserve">The in-kind contribution does not exceed 50% of the co-financing, in the case of private entities </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autoSpaceDE w:val="0"/>
              <w:autoSpaceDN w:val="0"/>
              <w:adjustRightInd w:val="0"/>
              <w:spacing w:after="0" w:line="240" w:lineRule="auto"/>
              <w:jc w:val="both"/>
              <w:rPr>
                <w:rFonts w:ascii="Arial" w:hAnsi="Arial" w:cs="Arial"/>
                <w:b/>
                <w:bCs/>
                <w:sz w:val="24"/>
                <w:szCs w:val="24"/>
                <w:lang w:val="en-GB"/>
              </w:rPr>
            </w:pPr>
            <w:r w:rsidRPr="00DF1B1E">
              <w:rPr>
                <w:rFonts w:ascii="Arial" w:hAnsi="Arial" w:cs="Arial"/>
                <w:sz w:val="24"/>
                <w:szCs w:val="24"/>
                <w:lang w:val="en-GB"/>
              </w:rPr>
              <w:t>The calculation method used for management expenditures, indirect expenditures and unforeseen expenditures observes the requirements provided in the Guide</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autoSpaceDE w:val="0"/>
              <w:autoSpaceDN w:val="0"/>
              <w:adjustRightInd w:val="0"/>
              <w:spacing w:after="0" w:line="240" w:lineRule="auto"/>
              <w:jc w:val="both"/>
              <w:rPr>
                <w:rFonts w:ascii="Arial" w:hAnsi="Arial" w:cs="Arial"/>
                <w:b/>
                <w:bCs/>
                <w:sz w:val="24"/>
                <w:szCs w:val="24"/>
                <w:lang w:val="en-GB"/>
              </w:rPr>
            </w:pPr>
            <w:r w:rsidRPr="00DF1B1E">
              <w:rPr>
                <w:rFonts w:ascii="Arial" w:hAnsi="Arial" w:cs="Arial"/>
                <w:sz w:val="24"/>
                <w:szCs w:val="24"/>
                <w:lang w:val="en-GB"/>
              </w:rPr>
              <w:t xml:space="preserve">The value of the grant aimed at the applicant is at least 60% of the total grant requested </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autoSpaceDE w:val="0"/>
              <w:autoSpaceDN w:val="0"/>
              <w:adjustRightInd w:val="0"/>
              <w:spacing w:after="0" w:line="240" w:lineRule="auto"/>
              <w:jc w:val="both"/>
              <w:rPr>
                <w:rFonts w:ascii="Arial" w:hAnsi="Arial" w:cs="Arial"/>
                <w:sz w:val="24"/>
                <w:szCs w:val="24"/>
                <w:lang w:val="en-GB"/>
              </w:rPr>
            </w:pPr>
            <w:r w:rsidRPr="00DF1B1E">
              <w:rPr>
                <w:rFonts w:ascii="Arial" w:hAnsi="Arial" w:cs="Arial"/>
                <w:sz w:val="24"/>
                <w:szCs w:val="24"/>
                <w:lang w:val="en-GB"/>
              </w:rPr>
              <w:t xml:space="preserve">The activities provided in the application are eligible </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autoSpaceDE w:val="0"/>
              <w:autoSpaceDN w:val="0"/>
              <w:adjustRightInd w:val="0"/>
              <w:spacing w:after="0" w:line="240" w:lineRule="auto"/>
              <w:jc w:val="both"/>
              <w:rPr>
                <w:rFonts w:ascii="Arial" w:hAnsi="Arial" w:cs="Arial"/>
                <w:b/>
                <w:bCs/>
                <w:sz w:val="24"/>
                <w:szCs w:val="24"/>
                <w:lang w:val="en-GB"/>
              </w:rPr>
            </w:pPr>
            <w:r w:rsidRPr="00DF1B1E">
              <w:rPr>
                <w:rFonts w:ascii="Arial" w:hAnsi="Arial" w:cs="Arial"/>
                <w:sz w:val="24"/>
                <w:szCs w:val="24"/>
                <w:lang w:val="en-GB"/>
              </w:rPr>
              <w:t xml:space="preserve">The target group(s) of the project is part of the target groups provided in the present call for projects </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autoSpaceDE w:val="0"/>
              <w:autoSpaceDN w:val="0"/>
              <w:adjustRightInd w:val="0"/>
              <w:spacing w:after="0" w:line="240" w:lineRule="auto"/>
              <w:jc w:val="both"/>
              <w:rPr>
                <w:rFonts w:ascii="Arial" w:hAnsi="Arial" w:cs="Arial"/>
                <w:b/>
                <w:bCs/>
                <w:sz w:val="24"/>
                <w:szCs w:val="24"/>
                <w:lang w:val="en-GB"/>
              </w:rPr>
            </w:pPr>
            <w:r w:rsidRPr="00DF1B1E">
              <w:rPr>
                <w:rFonts w:ascii="Arial" w:hAnsi="Arial" w:cs="Arial"/>
                <w:sz w:val="24"/>
                <w:szCs w:val="24"/>
                <w:lang w:val="en-GB"/>
              </w:rPr>
              <w:t xml:space="preserve">The project observes the cross-cutting issues and the horizontal issues relevant for its specificities </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r w:rsidR="00D743C1" w:rsidRPr="00DF1B1E" w:rsidTr="001B1159">
        <w:tc>
          <w:tcPr>
            <w:tcW w:w="6708" w:type="dxa"/>
          </w:tcPr>
          <w:p w:rsidR="00D743C1" w:rsidRPr="00DF1B1E" w:rsidRDefault="00D743C1" w:rsidP="001B1159">
            <w:pPr>
              <w:autoSpaceDE w:val="0"/>
              <w:autoSpaceDN w:val="0"/>
              <w:adjustRightInd w:val="0"/>
              <w:spacing w:after="0" w:line="240" w:lineRule="auto"/>
              <w:jc w:val="both"/>
              <w:rPr>
                <w:rFonts w:ascii="Arial" w:hAnsi="Arial" w:cs="Arial"/>
                <w:b/>
                <w:bCs/>
                <w:sz w:val="24"/>
                <w:szCs w:val="24"/>
                <w:lang w:val="en-GB"/>
              </w:rPr>
            </w:pPr>
            <w:r w:rsidRPr="00DF1B1E">
              <w:rPr>
                <w:rFonts w:ascii="Arial" w:hAnsi="Arial" w:cs="Arial"/>
                <w:sz w:val="24"/>
                <w:szCs w:val="24"/>
                <w:lang w:val="en-GB"/>
              </w:rPr>
              <w:t>The duration of implementation of the project does not exceed the date of 30 April 2016</w:t>
            </w: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c>
          <w:tcPr>
            <w:tcW w:w="1320" w:type="dxa"/>
          </w:tcPr>
          <w:p w:rsidR="00D743C1" w:rsidRPr="00DF1B1E" w:rsidRDefault="00D743C1" w:rsidP="001B1159">
            <w:pPr>
              <w:pStyle w:val="NormalWeb"/>
              <w:spacing w:before="0" w:beforeAutospacing="0" w:after="0" w:afterAutospacing="0"/>
              <w:jc w:val="both"/>
              <w:rPr>
                <w:rFonts w:ascii="Arial" w:hAnsi="Arial" w:cs="Arial"/>
                <w:lang w:val="en-GB"/>
              </w:rPr>
            </w:pPr>
          </w:p>
        </w:tc>
      </w:tr>
    </w:tbl>
    <w:p w:rsidR="00D743C1" w:rsidRDefault="00D743C1" w:rsidP="00D743C1">
      <w:pPr>
        <w:pStyle w:val="Default"/>
        <w:jc w:val="both"/>
        <w:rPr>
          <w:rFonts w:ascii="Arial" w:hAnsi="Arial" w:cs="Arial"/>
          <w:lang w:val="en-GB"/>
        </w:rPr>
      </w:pPr>
    </w:p>
    <w:p w:rsidR="00D743C1" w:rsidRPr="00DF1B1E" w:rsidRDefault="00D743C1" w:rsidP="00D743C1">
      <w:pPr>
        <w:pStyle w:val="Default"/>
        <w:jc w:val="both"/>
        <w:rPr>
          <w:rFonts w:ascii="Arial" w:hAnsi="Arial" w:cs="Arial"/>
          <w:lang w:val="en-GB"/>
        </w:rPr>
      </w:pPr>
    </w:p>
    <w:p w:rsidR="00D743C1" w:rsidRPr="00DF1B1E" w:rsidRDefault="00D743C1" w:rsidP="00D743C1">
      <w:pPr>
        <w:pStyle w:val="Default"/>
        <w:pBdr>
          <w:top w:val="single" w:sz="4" w:space="1" w:color="auto"/>
          <w:left w:val="single" w:sz="4" w:space="4" w:color="auto"/>
          <w:bottom w:val="single" w:sz="4" w:space="1" w:color="auto"/>
          <w:right w:val="single" w:sz="4" w:space="4" w:color="auto"/>
        </w:pBdr>
        <w:jc w:val="both"/>
        <w:rPr>
          <w:rFonts w:ascii="Arial" w:hAnsi="Arial" w:cs="Arial"/>
          <w:b/>
          <w:i/>
          <w:lang w:val="en-GB"/>
        </w:rPr>
      </w:pPr>
      <w:r w:rsidRPr="00DF1B1E">
        <w:rPr>
          <w:rFonts w:ascii="Arial" w:hAnsi="Arial" w:cs="Arial"/>
          <w:b/>
          <w:i/>
          <w:lang w:val="en-GB"/>
        </w:rPr>
        <w:t>Note</w:t>
      </w:r>
      <w:r>
        <w:rPr>
          <w:rFonts w:ascii="Arial" w:hAnsi="Arial" w:cs="Arial"/>
          <w:b/>
          <w:i/>
          <w:lang w:val="en-GB"/>
        </w:rPr>
        <w:t>!</w:t>
      </w:r>
    </w:p>
    <w:p w:rsidR="00D743C1" w:rsidRPr="00DF1B1E" w:rsidRDefault="00D743C1" w:rsidP="00D743C1">
      <w:pPr>
        <w:pStyle w:val="Default"/>
        <w:pBdr>
          <w:top w:val="single" w:sz="4" w:space="1" w:color="auto"/>
          <w:left w:val="single" w:sz="4" w:space="4" w:color="auto"/>
          <w:bottom w:val="single" w:sz="4" w:space="1" w:color="auto"/>
          <w:right w:val="single" w:sz="4" w:space="4" w:color="auto"/>
        </w:pBdr>
        <w:jc w:val="both"/>
        <w:rPr>
          <w:rFonts w:ascii="Arial" w:hAnsi="Arial" w:cs="Arial"/>
          <w:lang w:val="en-GB"/>
        </w:rPr>
      </w:pPr>
      <w:r w:rsidRPr="00DF1B1E">
        <w:rPr>
          <w:rFonts w:ascii="Arial" w:hAnsi="Arial" w:cs="Arial"/>
          <w:lang w:val="en-GB"/>
        </w:rPr>
        <w:t>For all documents, annexes and forms, the following will be checked: they have been included, they comply with the formats/models required (if applicable), they are still valid, they bear all appropriate signatures and stamps and they are registered with or issued by competent bodies (if applicable) .</w:t>
      </w:r>
    </w:p>
    <w:p w:rsidR="00D743C1" w:rsidRPr="00DF1B1E" w:rsidRDefault="00D743C1" w:rsidP="00D743C1">
      <w:pPr>
        <w:pStyle w:val="Default"/>
        <w:jc w:val="both"/>
        <w:rPr>
          <w:rFonts w:ascii="Arial" w:hAnsi="Arial" w:cs="Arial"/>
          <w:lang w:val="en-GB"/>
        </w:rPr>
      </w:pPr>
    </w:p>
    <w:p w:rsidR="00D743C1" w:rsidRPr="00DF1B1E" w:rsidRDefault="00D743C1" w:rsidP="00D743C1">
      <w:pPr>
        <w:pStyle w:val="Default"/>
        <w:shd w:val="clear" w:color="auto" w:fill="FFFFFF" w:themeFill="background1"/>
        <w:jc w:val="both"/>
        <w:rPr>
          <w:rFonts w:ascii="Arial" w:eastAsiaTheme="minorHAnsi" w:hAnsi="Arial" w:cs="Arial"/>
          <w:color w:val="auto"/>
          <w:lang w:val="en-GB" w:eastAsia="en-US"/>
        </w:rPr>
      </w:pPr>
      <w:r w:rsidRPr="00DF1B1E">
        <w:rPr>
          <w:rFonts w:ascii="Arial" w:eastAsiaTheme="minorHAnsi" w:hAnsi="Arial" w:cs="Arial"/>
          <w:color w:val="auto"/>
          <w:lang w:val="en-GB" w:eastAsia="en-US"/>
        </w:rPr>
        <w:t xml:space="preserve">Only the projects marked with „YES” in all sections will qualify for the next evaluation stage. </w:t>
      </w:r>
    </w:p>
    <w:p w:rsidR="00D743C1" w:rsidRPr="00DF1B1E" w:rsidRDefault="00D743C1" w:rsidP="00D743C1">
      <w:pPr>
        <w:pStyle w:val="Default"/>
        <w:shd w:val="clear" w:color="auto" w:fill="FFFFFF" w:themeFill="background1"/>
        <w:jc w:val="both"/>
        <w:rPr>
          <w:rFonts w:ascii="Arial" w:eastAsiaTheme="minorHAnsi" w:hAnsi="Arial" w:cs="Arial"/>
          <w:color w:val="auto"/>
          <w:lang w:val="en-GB" w:eastAsia="en-US"/>
        </w:rPr>
      </w:pPr>
    </w:p>
    <w:p w:rsidR="00D743C1" w:rsidRPr="00DF1B1E" w:rsidRDefault="00D743C1" w:rsidP="00D743C1">
      <w:pPr>
        <w:autoSpaceDE w:val="0"/>
        <w:autoSpaceDN w:val="0"/>
        <w:adjustRightInd w:val="0"/>
        <w:spacing w:after="0" w:line="240" w:lineRule="auto"/>
        <w:jc w:val="both"/>
        <w:rPr>
          <w:rFonts w:ascii="Arial" w:hAnsi="Arial" w:cs="Arial"/>
          <w:sz w:val="24"/>
          <w:szCs w:val="24"/>
          <w:lang w:val="en-GB"/>
        </w:rPr>
      </w:pPr>
      <w:r w:rsidRPr="00DF1B1E">
        <w:rPr>
          <w:rFonts w:ascii="Arial" w:hAnsi="Arial" w:cs="Arial"/>
          <w:sz w:val="24"/>
          <w:szCs w:val="24"/>
          <w:lang w:val="en-GB"/>
        </w:rPr>
        <w:t xml:space="preserve">In order to check the compliance with the administrative and eligibility criteria, the Programme Operator may request for clarifications/additional information/documents. The request will be sent by email (to the address indicated in the application), and the responses to the request for clarifications must be sent by the applicant in writing, by </w:t>
      </w:r>
      <w:r w:rsidRPr="00DF1B1E">
        <w:rPr>
          <w:rFonts w:ascii="Arial" w:hAnsi="Arial" w:cs="Arial"/>
          <w:sz w:val="24"/>
          <w:szCs w:val="24"/>
          <w:lang w:val="en-GB"/>
        </w:rPr>
        <w:lastRenderedPageBreak/>
        <w:t>email, fax or courier, within maximum 5 working days from the date of the request. The original documents will be later sent by courier/post/ or submitted personally within 5 working days from the submission of the electronic response. If the requested information is not submitted within the deadline, the application will be rejected.</w:t>
      </w:r>
    </w:p>
    <w:p w:rsidR="00D743C1" w:rsidRPr="00DF1B1E" w:rsidRDefault="00D743C1" w:rsidP="00D743C1">
      <w:pPr>
        <w:autoSpaceDE w:val="0"/>
        <w:autoSpaceDN w:val="0"/>
        <w:adjustRightInd w:val="0"/>
        <w:spacing w:after="0" w:line="240" w:lineRule="auto"/>
        <w:jc w:val="both"/>
        <w:rPr>
          <w:rFonts w:ascii="Arial" w:hAnsi="Arial" w:cs="Arial"/>
          <w:sz w:val="24"/>
          <w:szCs w:val="24"/>
          <w:lang w:val="en-GB"/>
        </w:rPr>
      </w:pPr>
    </w:p>
    <w:p w:rsidR="00D743C1" w:rsidRPr="00DF1B1E" w:rsidRDefault="00D743C1" w:rsidP="00D743C1">
      <w:pPr>
        <w:autoSpaceDE w:val="0"/>
        <w:autoSpaceDN w:val="0"/>
        <w:adjustRightInd w:val="0"/>
        <w:spacing w:after="0" w:line="240" w:lineRule="auto"/>
        <w:jc w:val="both"/>
        <w:rPr>
          <w:rFonts w:ascii="Arial" w:hAnsi="Arial" w:cs="Arial"/>
          <w:color w:val="000000"/>
          <w:sz w:val="24"/>
          <w:szCs w:val="24"/>
          <w:lang w:val="en-GB"/>
        </w:rPr>
      </w:pPr>
      <w:r w:rsidRPr="00DF1B1E">
        <w:rPr>
          <w:rFonts w:ascii="Arial" w:hAnsi="Arial" w:cs="Arial"/>
          <w:color w:val="000000"/>
          <w:sz w:val="24"/>
          <w:szCs w:val="24"/>
          <w:lang w:val="en-GB"/>
        </w:rPr>
        <w:t xml:space="preserve">Applicants will be informed in writing about the results of the verification of administrative conformity and eligibility, i.e. if the application meets the qualification requirements in order to move on to the next stage of technical and financial evaluation. </w:t>
      </w:r>
    </w:p>
    <w:p w:rsidR="00D743C1" w:rsidRPr="00DF1B1E" w:rsidRDefault="00D743C1" w:rsidP="00D743C1">
      <w:pPr>
        <w:autoSpaceDE w:val="0"/>
        <w:autoSpaceDN w:val="0"/>
        <w:adjustRightInd w:val="0"/>
        <w:spacing w:after="0" w:line="240" w:lineRule="auto"/>
        <w:jc w:val="both"/>
        <w:rPr>
          <w:rFonts w:ascii="Arial" w:hAnsi="Arial" w:cs="Arial"/>
          <w:sz w:val="24"/>
          <w:szCs w:val="24"/>
          <w:lang w:val="en-GB"/>
        </w:rPr>
      </w:pPr>
    </w:p>
    <w:p w:rsidR="00D743C1" w:rsidRPr="00DF1B1E" w:rsidRDefault="00D743C1" w:rsidP="00D743C1">
      <w:pPr>
        <w:pStyle w:val="Default"/>
        <w:shd w:val="clear" w:color="auto" w:fill="FFFFFF" w:themeFill="background1"/>
        <w:jc w:val="both"/>
        <w:rPr>
          <w:rFonts w:ascii="Arial" w:eastAsiaTheme="minorHAnsi" w:hAnsi="Arial" w:cs="Arial"/>
          <w:color w:val="auto"/>
          <w:lang w:val="en-GB" w:eastAsia="en-US"/>
        </w:rPr>
      </w:pPr>
      <w:r w:rsidRPr="00DF1B1E">
        <w:rPr>
          <w:rFonts w:ascii="Arial" w:eastAsiaTheme="minorHAnsi" w:hAnsi="Arial" w:cs="Arial"/>
          <w:color w:val="auto"/>
          <w:lang w:val="en-GB" w:eastAsia="en-US"/>
        </w:rPr>
        <w:t>An applicant whose application was rejected may re-submit it, provided that the submission is made before the final deadline provided in the present Guide.</w:t>
      </w:r>
    </w:p>
    <w:p w:rsidR="00D743C1" w:rsidRPr="00DF1B1E" w:rsidRDefault="00D743C1" w:rsidP="00D743C1">
      <w:pPr>
        <w:autoSpaceDE w:val="0"/>
        <w:autoSpaceDN w:val="0"/>
        <w:adjustRightInd w:val="0"/>
        <w:spacing w:after="0" w:line="240" w:lineRule="auto"/>
        <w:jc w:val="both"/>
        <w:rPr>
          <w:rFonts w:ascii="Times New Roman" w:hAnsi="Times New Roman" w:cs="Times New Roman"/>
          <w:lang w:val="en-GB"/>
        </w:rPr>
      </w:pPr>
    </w:p>
    <w:p w:rsidR="00D743C1" w:rsidRPr="00DF1B1E" w:rsidRDefault="00D743C1" w:rsidP="00D743C1">
      <w:pPr>
        <w:autoSpaceDE w:val="0"/>
        <w:autoSpaceDN w:val="0"/>
        <w:adjustRightInd w:val="0"/>
        <w:spacing w:after="0" w:line="240" w:lineRule="auto"/>
        <w:jc w:val="both"/>
        <w:rPr>
          <w:rFonts w:ascii="Times New Roman" w:hAnsi="Times New Roman" w:cs="Times New Roman"/>
          <w:lang w:val="en-GB"/>
        </w:rPr>
      </w:pPr>
    </w:p>
    <w:p w:rsidR="00D743C1" w:rsidRPr="00DF1B1E" w:rsidRDefault="00D743C1" w:rsidP="00D743C1">
      <w:pPr>
        <w:pStyle w:val="Heading2"/>
        <w:spacing w:before="0"/>
        <w:rPr>
          <w:color w:val="auto"/>
          <w:lang w:val="en-GB"/>
        </w:rPr>
      </w:pPr>
      <w:bookmarkStart w:id="116" w:name="_Toc375298591"/>
      <w:bookmarkStart w:id="117" w:name="_Toc376763425"/>
      <w:r w:rsidRPr="00DF1B1E">
        <w:rPr>
          <w:color w:val="auto"/>
          <w:highlight w:val="lightGray"/>
          <w:lang w:val="en-GB"/>
        </w:rPr>
        <w:t xml:space="preserve">11.2 </w:t>
      </w:r>
      <w:bookmarkEnd w:id="116"/>
      <w:r w:rsidRPr="00DF1B1E">
        <w:rPr>
          <w:color w:val="auto"/>
          <w:highlight w:val="lightGray"/>
          <w:lang w:val="en-GB"/>
        </w:rPr>
        <w:t>Technical and financial evaluation</w:t>
      </w:r>
      <w:bookmarkEnd w:id="117"/>
      <w:r w:rsidRPr="00DF1B1E">
        <w:rPr>
          <w:color w:val="auto"/>
          <w:lang w:val="en-GB"/>
        </w:rPr>
        <w:t xml:space="preserve"> </w:t>
      </w:r>
    </w:p>
    <w:p w:rsidR="00D743C1" w:rsidRPr="00DF1B1E" w:rsidRDefault="00D743C1" w:rsidP="00D743C1">
      <w:pPr>
        <w:pStyle w:val="Default"/>
        <w:jc w:val="both"/>
        <w:rPr>
          <w:rFonts w:ascii="Arial" w:hAnsi="Arial" w:cs="Arial"/>
          <w:lang w:val="en-GB"/>
        </w:rPr>
      </w:pPr>
      <w:r w:rsidRPr="00DF1B1E">
        <w:rPr>
          <w:rFonts w:ascii="Arial" w:hAnsi="Arial" w:cs="Arial"/>
          <w:lang w:val="en-GB"/>
        </w:rPr>
        <w:t>The technical and financial evaluation of the applications submitted under this call for projects will be carried out based on the evaluation and selection criteria approved by the EEA Financial Mechanism Office.</w:t>
      </w:r>
    </w:p>
    <w:p w:rsidR="00D743C1" w:rsidRPr="00DF1B1E" w:rsidRDefault="00D743C1" w:rsidP="00D743C1">
      <w:pPr>
        <w:autoSpaceDE w:val="0"/>
        <w:autoSpaceDN w:val="0"/>
        <w:adjustRightInd w:val="0"/>
        <w:spacing w:before="120" w:after="120" w:line="240" w:lineRule="auto"/>
        <w:jc w:val="both"/>
        <w:rPr>
          <w:rFonts w:ascii="Arial" w:hAnsi="Arial" w:cs="Arial"/>
          <w:color w:val="000000"/>
          <w:sz w:val="24"/>
          <w:szCs w:val="24"/>
          <w:lang w:val="en-GB"/>
        </w:rPr>
      </w:pPr>
      <w:r w:rsidRPr="00DF1B1E">
        <w:rPr>
          <w:rFonts w:ascii="Arial" w:hAnsi="Arial" w:cs="Arial"/>
          <w:sz w:val="24"/>
          <w:szCs w:val="24"/>
          <w:lang w:val="en-GB"/>
        </w:rPr>
        <w:t>Every application that complies with the administrative and eligibility criteria will be checked by two independent experts. The experts will assess the project independently, in compliance with the technical evaluation grid presented below. The final score will consist in the average of the scores awarded by the two experts.</w:t>
      </w:r>
      <w:r w:rsidRPr="00DF1B1E">
        <w:rPr>
          <w:rFonts w:ascii="Arial" w:hAnsi="Arial" w:cs="Arial"/>
          <w:color w:val="000000"/>
          <w:sz w:val="24"/>
          <w:szCs w:val="24"/>
          <w:lang w:val="en-GB"/>
        </w:rPr>
        <w:t xml:space="preserve"> If the difference between the scores awarded by the two experts exceeds 30% of the maximum score, a third expert will be appointed to score the application. The final score will consist in the aver</w:t>
      </w:r>
      <w:r>
        <w:rPr>
          <w:rFonts w:ascii="Arial" w:hAnsi="Arial" w:cs="Arial"/>
          <w:color w:val="000000"/>
          <w:sz w:val="24"/>
          <w:szCs w:val="24"/>
          <w:lang w:val="en-GB"/>
        </w:rPr>
        <w:t xml:space="preserve">age of the closest two scores. </w:t>
      </w:r>
    </w:p>
    <w:p w:rsidR="00D743C1" w:rsidRPr="00DF1B1E" w:rsidRDefault="00D743C1" w:rsidP="00D743C1">
      <w:pPr>
        <w:autoSpaceDE w:val="0"/>
        <w:autoSpaceDN w:val="0"/>
        <w:adjustRightInd w:val="0"/>
        <w:spacing w:after="0" w:line="240" w:lineRule="auto"/>
        <w:jc w:val="both"/>
        <w:rPr>
          <w:rFonts w:ascii="Arial" w:hAnsi="Arial" w:cs="Arial"/>
          <w:sz w:val="24"/>
          <w:szCs w:val="24"/>
          <w:lang w:val="en-GB"/>
        </w:rPr>
      </w:pPr>
      <w:r w:rsidRPr="00DF1B1E">
        <w:rPr>
          <w:rFonts w:ascii="Arial" w:hAnsi="Arial" w:cs="Arial"/>
          <w:sz w:val="24"/>
          <w:szCs w:val="24"/>
          <w:lang w:val="en-GB"/>
        </w:rPr>
        <w:t>The technical and financial evaluation of the projects submitted within this call for projects will be made based on the following evaluation grid:</w:t>
      </w:r>
    </w:p>
    <w:p w:rsidR="00D743C1" w:rsidRPr="00DF1B1E" w:rsidRDefault="00D743C1" w:rsidP="00D743C1">
      <w:pPr>
        <w:autoSpaceDE w:val="0"/>
        <w:autoSpaceDN w:val="0"/>
        <w:adjustRightInd w:val="0"/>
        <w:spacing w:after="0" w:line="240" w:lineRule="auto"/>
        <w:jc w:val="both"/>
        <w:rPr>
          <w:rFonts w:ascii="Arial" w:hAnsi="Arial" w:cs="Arial"/>
          <w:color w:val="000000"/>
          <w:sz w:val="24"/>
          <w:szCs w:val="24"/>
          <w:lang w:val="en-GB"/>
        </w:rPr>
      </w:pPr>
    </w:p>
    <w:tbl>
      <w:tblPr>
        <w:tblW w:w="0" w:type="auto"/>
        <w:tblInd w:w="108" w:type="dxa"/>
        <w:tblLook w:val="04A0" w:firstRow="1" w:lastRow="0" w:firstColumn="1" w:lastColumn="0" w:noHBand="0" w:noVBand="1"/>
      </w:tblPr>
      <w:tblGrid>
        <w:gridCol w:w="8447"/>
        <w:gridCol w:w="1017"/>
      </w:tblGrid>
      <w:tr w:rsidR="00D743C1" w:rsidRPr="00DF1B1E" w:rsidTr="001B1159">
        <w:trPr>
          <w:trHeight w:val="765"/>
        </w:trPr>
        <w:tc>
          <w:tcPr>
            <w:tcW w:w="8447" w:type="dxa"/>
            <w:tcBorders>
              <w:top w:val="single" w:sz="4" w:space="0" w:color="auto"/>
              <w:left w:val="single" w:sz="4" w:space="0" w:color="auto"/>
              <w:bottom w:val="single" w:sz="4" w:space="0" w:color="auto"/>
              <w:right w:val="single" w:sz="4" w:space="0" w:color="auto"/>
            </w:tcBorders>
            <w:hideMark/>
          </w:tcPr>
          <w:p w:rsidR="00D743C1" w:rsidRPr="00DF1B1E" w:rsidRDefault="00D743C1" w:rsidP="001B1159">
            <w:pPr>
              <w:spacing w:before="120" w:after="120" w:line="240" w:lineRule="auto"/>
              <w:jc w:val="center"/>
              <w:rPr>
                <w:rFonts w:ascii="Arial" w:hAnsi="Arial" w:cs="Arial"/>
                <w:b/>
                <w:bCs/>
                <w:color w:val="000000"/>
                <w:lang w:val="en-GB"/>
              </w:rPr>
            </w:pPr>
            <w:r w:rsidRPr="00DF1B1E">
              <w:rPr>
                <w:rFonts w:ascii="Arial" w:hAnsi="Arial" w:cs="Arial"/>
                <w:b/>
                <w:bCs/>
                <w:color w:val="000000"/>
                <w:lang w:val="en-GB"/>
              </w:rPr>
              <w:t>Criteria</w:t>
            </w:r>
          </w:p>
        </w:tc>
        <w:tc>
          <w:tcPr>
            <w:tcW w:w="0" w:type="auto"/>
            <w:tcBorders>
              <w:top w:val="single" w:sz="4" w:space="0" w:color="auto"/>
              <w:left w:val="nil"/>
              <w:bottom w:val="single" w:sz="4" w:space="0" w:color="auto"/>
              <w:right w:val="single" w:sz="4" w:space="0" w:color="auto"/>
            </w:tcBorders>
            <w:hideMark/>
          </w:tcPr>
          <w:p w:rsidR="00D743C1" w:rsidRPr="00DF1B1E" w:rsidRDefault="00D743C1" w:rsidP="001B1159">
            <w:pPr>
              <w:spacing w:before="120" w:after="120" w:line="240" w:lineRule="auto"/>
              <w:jc w:val="center"/>
              <w:rPr>
                <w:rFonts w:ascii="Arial" w:hAnsi="Arial" w:cs="Arial"/>
                <w:b/>
                <w:bCs/>
                <w:color w:val="000000"/>
                <w:lang w:val="en-GB"/>
              </w:rPr>
            </w:pPr>
            <w:r w:rsidRPr="00DF1B1E">
              <w:rPr>
                <w:rFonts w:ascii="Arial" w:hAnsi="Arial" w:cs="Arial"/>
                <w:b/>
                <w:bCs/>
                <w:color w:val="000000"/>
                <w:lang w:val="en-GB"/>
              </w:rPr>
              <w:t>Max score</w:t>
            </w:r>
          </w:p>
        </w:tc>
      </w:tr>
      <w:tr w:rsidR="00D743C1" w:rsidRPr="00DF1B1E" w:rsidTr="001B1159">
        <w:trPr>
          <w:trHeight w:val="300"/>
        </w:trPr>
        <w:tc>
          <w:tcPr>
            <w:tcW w:w="8447" w:type="dxa"/>
            <w:tcBorders>
              <w:top w:val="nil"/>
              <w:left w:val="single" w:sz="4" w:space="0" w:color="auto"/>
              <w:bottom w:val="single" w:sz="4" w:space="0" w:color="auto"/>
              <w:right w:val="single" w:sz="4" w:space="0" w:color="auto"/>
            </w:tcBorders>
            <w:shd w:val="clear" w:color="auto" w:fill="BFBFBF"/>
            <w:hideMark/>
          </w:tcPr>
          <w:p w:rsidR="00D743C1" w:rsidRPr="00DF1B1E" w:rsidRDefault="00D743C1" w:rsidP="001B1159">
            <w:pPr>
              <w:spacing w:before="120" w:after="120" w:line="240" w:lineRule="auto"/>
              <w:rPr>
                <w:rFonts w:ascii="Arial" w:hAnsi="Arial" w:cs="Arial"/>
                <w:b/>
                <w:bCs/>
                <w:color w:val="000000"/>
                <w:lang w:val="en-GB"/>
              </w:rPr>
            </w:pPr>
            <w:r w:rsidRPr="00DF1B1E">
              <w:rPr>
                <w:rFonts w:ascii="Arial" w:hAnsi="Arial" w:cs="Arial"/>
                <w:b/>
                <w:bCs/>
                <w:color w:val="000000"/>
                <w:lang w:val="en-GB"/>
              </w:rPr>
              <w:t>I. Quality and innovation</w:t>
            </w:r>
          </w:p>
        </w:tc>
        <w:tc>
          <w:tcPr>
            <w:tcW w:w="0" w:type="auto"/>
            <w:tcBorders>
              <w:top w:val="nil"/>
              <w:left w:val="nil"/>
              <w:bottom w:val="single" w:sz="4" w:space="0" w:color="auto"/>
              <w:right w:val="single" w:sz="4" w:space="0" w:color="auto"/>
            </w:tcBorders>
            <w:shd w:val="clear" w:color="auto" w:fill="BFBFBF"/>
            <w:hideMark/>
          </w:tcPr>
          <w:p w:rsidR="00D743C1" w:rsidRPr="00DF1B1E" w:rsidRDefault="00D743C1" w:rsidP="001B1159">
            <w:pPr>
              <w:spacing w:before="120" w:after="120" w:line="240" w:lineRule="auto"/>
              <w:jc w:val="center"/>
              <w:rPr>
                <w:rFonts w:ascii="Arial" w:hAnsi="Arial" w:cs="Arial"/>
                <w:b/>
                <w:bCs/>
                <w:lang w:val="en-GB"/>
              </w:rPr>
            </w:pPr>
            <w:r w:rsidRPr="00DF1B1E">
              <w:rPr>
                <w:rFonts w:ascii="Arial" w:hAnsi="Arial" w:cs="Arial"/>
                <w:b/>
                <w:bCs/>
                <w:lang w:val="en-GB"/>
              </w:rPr>
              <w:t>15</w:t>
            </w:r>
          </w:p>
        </w:tc>
      </w:tr>
      <w:tr w:rsidR="00D743C1" w:rsidRPr="00DF1B1E" w:rsidTr="001B1159">
        <w:trPr>
          <w:trHeight w:val="285"/>
        </w:trPr>
        <w:tc>
          <w:tcPr>
            <w:tcW w:w="8447" w:type="dxa"/>
            <w:tcBorders>
              <w:top w:val="nil"/>
              <w:left w:val="single" w:sz="4" w:space="0" w:color="auto"/>
              <w:bottom w:val="single" w:sz="4" w:space="0" w:color="auto"/>
              <w:right w:val="single" w:sz="4" w:space="0" w:color="auto"/>
            </w:tcBorders>
            <w:shd w:val="clear" w:color="auto" w:fill="FFFFFF"/>
            <w:hideMark/>
          </w:tcPr>
          <w:p w:rsidR="00D743C1" w:rsidRPr="00DF1B1E" w:rsidRDefault="00D743C1" w:rsidP="001B1159">
            <w:pPr>
              <w:spacing w:before="120" w:after="120" w:line="240" w:lineRule="auto"/>
              <w:rPr>
                <w:rFonts w:ascii="Arial" w:hAnsi="Arial" w:cs="Arial"/>
                <w:color w:val="000000"/>
                <w:lang w:val="en-GB"/>
              </w:rPr>
            </w:pPr>
            <w:r w:rsidRPr="00DF1B1E">
              <w:rPr>
                <w:rFonts w:ascii="Arial" w:hAnsi="Arial" w:cs="Arial"/>
                <w:color w:val="000000"/>
                <w:lang w:val="en-GB"/>
              </w:rPr>
              <w:t>I.1. Overall project quality</w:t>
            </w:r>
          </w:p>
        </w:tc>
        <w:tc>
          <w:tcPr>
            <w:tcW w:w="0" w:type="auto"/>
            <w:tcBorders>
              <w:top w:val="nil"/>
              <w:left w:val="nil"/>
              <w:bottom w:val="single" w:sz="4" w:space="0" w:color="auto"/>
              <w:right w:val="single" w:sz="4" w:space="0" w:color="auto"/>
            </w:tcBorders>
            <w:shd w:val="clear" w:color="auto" w:fill="FFFFFF"/>
            <w:hideMark/>
          </w:tcPr>
          <w:p w:rsidR="00D743C1" w:rsidRPr="00DF1B1E" w:rsidRDefault="00D743C1" w:rsidP="001B1159">
            <w:pPr>
              <w:spacing w:before="120" w:after="120" w:line="240" w:lineRule="auto"/>
              <w:jc w:val="center"/>
              <w:rPr>
                <w:rFonts w:ascii="Arial" w:hAnsi="Arial" w:cs="Arial"/>
                <w:lang w:val="en-GB"/>
              </w:rPr>
            </w:pPr>
            <w:r w:rsidRPr="00DF1B1E">
              <w:rPr>
                <w:rFonts w:ascii="Arial" w:hAnsi="Arial" w:cs="Arial"/>
                <w:lang w:val="en-GB"/>
              </w:rPr>
              <w:t>8</w:t>
            </w:r>
          </w:p>
        </w:tc>
      </w:tr>
      <w:tr w:rsidR="00D743C1" w:rsidRPr="00DF1B1E" w:rsidTr="001B1159">
        <w:trPr>
          <w:trHeight w:val="285"/>
        </w:trPr>
        <w:tc>
          <w:tcPr>
            <w:tcW w:w="8447" w:type="dxa"/>
            <w:tcBorders>
              <w:top w:val="nil"/>
              <w:left w:val="single" w:sz="4" w:space="0" w:color="auto"/>
              <w:bottom w:val="single" w:sz="4" w:space="0" w:color="auto"/>
              <w:right w:val="single" w:sz="4" w:space="0" w:color="auto"/>
            </w:tcBorders>
            <w:hideMark/>
          </w:tcPr>
          <w:p w:rsidR="00D743C1" w:rsidRPr="00DF1B1E" w:rsidRDefault="00D743C1" w:rsidP="001B1159">
            <w:pPr>
              <w:spacing w:before="120" w:after="120" w:line="240" w:lineRule="auto"/>
              <w:rPr>
                <w:rFonts w:ascii="Arial" w:hAnsi="Arial" w:cs="Arial"/>
                <w:color w:val="000000"/>
                <w:lang w:val="en-GB"/>
              </w:rPr>
            </w:pPr>
            <w:r w:rsidRPr="00DF1B1E">
              <w:rPr>
                <w:rFonts w:ascii="Arial" w:hAnsi="Arial" w:cs="Arial"/>
                <w:color w:val="000000"/>
                <w:lang w:val="en-GB"/>
              </w:rPr>
              <w:t>I.2. Innovation of the approach, methods and techniques put forward by the project</w:t>
            </w:r>
            <w:r w:rsidRPr="00DF1B1E">
              <w:rPr>
                <w:rStyle w:val="FootnoteReference"/>
                <w:rFonts w:ascii="Arial" w:hAnsi="Arial" w:cs="Arial"/>
                <w:color w:val="000000"/>
                <w:lang w:val="en-GB"/>
              </w:rPr>
              <w:footnoteReference w:id="17"/>
            </w:r>
          </w:p>
        </w:tc>
        <w:tc>
          <w:tcPr>
            <w:tcW w:w="0" w:type="auto"/>
            <w:tcBorders>
              <w:top w:val="nil"/>
              <w:left w:val="nil"/>
              <w:bottom w:val="single" w:sz="4" w:space="0" w:color="auto"/>
              <w:right w:val="single" w:sz="4" w:space="0" w:color="auto"/>
            </w:tcBorders>
            <w:hideMark/>
          </w:tcPr>
          <w:p w:rsidR="00D743C1" w:rsidRPr="00DF1B1E" w:rsidRDefault="00D743C1" w:rsidP="001B1159">
            <w:pPr>
              <w:spacing w:before="120" w:after="120" w:line="240" w:lineRule="auto"/>
              <w:jc w:val="center"/>
              <w:rPr>
                <w:rFonts w:ascii="Arial" w:hAnsi="Arial" w:cs="Arial"/>
                <w:lang w:val="en-GB"/>
              </w:rPr>
            </w:pPr>
            <w:r w:rsidRPr="00DF1B1E">
              <w:rPr>
                <w:rFonts w:ascii="Arial" w:hAnsi="Arial" w:cs="Arial"/>
                <w:lang w:val="en-GB"/>
              </w:rPr>
              <w:t>7</w:t>
            </w:r>
          </w:p>
        </w:tc>
      </w:tr>
      <w:tr w:rsidR="00D743C1" w:rsidRPr="00DF1B1E" w:rsidTr="001B1159">
        <w:trPr>
          <w:trHeight w:val="300"/>
        </w:trPr>
        <w:tc>
          <w:tcPr>
            <w:tcW w:w="8447" w:type="dxa"/>
            <w:tcBorders>
              <w:top w:val="nil"/>
              <w:left w:val="single" w:sz="4" w:space="0" w:color="auto"/>
              <w:bottom w:val="single" w:sz="4" w:space="0" w:color="auto"/>
              <w:right w:val="single" w:sz="4" w:space="0" w:color="auto"/>
            </w:tcBorders>
            <w:shd w:val="clear" w:color="auto" w:fill="BFBFBF"/>
            <w:hideMark/>
          </w:tcPr>
          <w:p w:rsidR="00D743C1" w:rsidRPr="00DF1B1E" w:rsidRDefault="00D743C1" w:rsidP="001B1159">
            <w:pPr>
              <w:spacing w:before="120" w:after="120" w:line="240" w:lineRule="auto"/>
              <w:rPr>
                <w:rFonts w:ascii="Arial" w:hAnsi="Arial" w:cs="Arial"/>
                <w:b/>
                <w:bCs/>
                <w:color w:val="000000"/>
                <w:lang w:val="en-GB"/>
              </w:rPr>
            </w:pPr>
            <w:r w:rsidRPr="00DF1B1E">
              <w:rPr>
                <w:rFonts w:ascii="Arial" w:hAnsi="Arial" w:cs="Arial"/>
                <w:b/>
                <w:bCs/>
                <w:color w:val="000000"/>
                <w:lang w:val="en-GB"/>
              </w:rPr>
              <w:t>II. Project relevance</w:t>
            </w:r>
          </w:p>
        </w:tc>
        <w:tc>
          <w:tcPr>
            <w:tcW w:w="0" w:type="auto"/>
            <w:tcBorders>
              <w:top w:val="nil"/>
              <w:left w:val="nil"/>
              <w:bottom w:val="single" w:sz="4" w:space="0" w:color="auto"/>
              <w:right w:val="single" w:sz="4" w:space="0" w:color="auto"/>
            </w:tcBorders>
            <w:shd w:val="clear" w:color="auto" w:fill="BFBFBF"/>
            <w:hideMark/>
          </w:tcPr>
          <w:p w:rsidR="00D743C1" w:rsidRPr="00DF1B1E" w:rsidRDefault="00D743C1" w:rsidP="001B1159">
            <w:pPr>
              <w:spacing w:before="120" w:after="120" w:line="240" w:lineRule="auto"/>
              <w:jc w:val="center"/>
              <w:rPr>
                <w:rFonts w:ascii="Arial" w:hAnsi="Arial" w:cs="Arial"/>
                <w:b/>
                <w:bCs/>
                <w:lang w:val="en-GB"/>
              </w:rPr>
            </w:pPr>
            <w:r w:rsidRPr="00DF1B1E">
              <w:rPr>
                <w:rFonts w:ascii="Arial" w:hAnsi="Arial" w:cs="Arial"/>
                <w:b/>
                <w:bCs/>
                <w:lang w:val="en-GB"/>
              </w:rPr>
              <w:t>30</w:t>
            </w:r>
          </w:p>
        </w:tc>
      </w:tr>
      <w:tr w:rsidR="00D743C1" w:rsidRPr="00DF1B1E" w:rsidTr="001B1159">
        <w:trPr>
          <w:trHeight w:val="300"/>
        </w:trPr>
        <w:tc>
          <w:tcPr>
            <w:tcW w:w="8447" w:type="dxa"/>
            <w:tcBorders>
              <w:top w:val="nil"/>
              <w:left w:val="single" w:sz="4" w:space="0" w:color="auto"/>
              <w:bottom w:val="single" w:sz="4" w:space="0" w:color="auto"/>
              <w:right w:val="single" w:sz="4" w:space="0" w:color="auto"/>
            </w:tcBorders>
            <w:hideMark/>
          </w:tcPr>
          <w:p w:rsidR="00D743C1" w:rsidRPr="00DF1B1E" w:rsidRDefault="00D743C1" w:rsidP="001B1159">
            <w:pPr>
              <w:spacing w:before="120" w:after="120" w:line="240" w:lineRule="auto"/>
              <w:rPr>
                <w:rFonts w:ascii="Arial" w:hAnsi="Arial" w:cs="Arial"/>
                <w:bCs/>
                <w:color w:val="000000"/>
                <w:lang w:val="en-GB"/>
              </w:rPr>
            </w:pPr>
            <w:r w:rsidRPr="00DF1B1E">
              <w:rPr>
                <w:rFonts w:ascii="Arial" w:hAnsi="Arial" w:cs="Arial"/>
                <w:bCs/>
                <w:color w:val="000000"/>
                <w:lang w:val="en-GB"/>
              </w:rPr>
              <w:t>II.1. Relevance of the project for the identified needs</w:t>
            </w:r>
          </w:p>
        </w:tc>
        <w:tc>
          <w:tcPr>
            <w:tcW w:w="0" w:type="auto"/>
            <w:tcBorders>
              <w:top w:val="nil"/>
              <w:left w:val="nil"/>
              <w:bottom w:val="single" w:sz="4" w:space="0" w:color="auto"/>
              <w:right w:val="single" w:sz="4" w:space="0" w:color="auto"/>
            </w:tcBorders>
            <w:hideMark/>
          </w:tcPr>
          <w:p w:rsidR="00D743C1" w:rsidRPr="00DF1B1E" w:rsidRDefault="00D743C1" w:rsidP="001B1159">
            <w:pPr>
              <w:spacing w:before="120" w:after="120" w:line="240" w:lineRule="auto"/>
              <w:jc w:val="center"/>
              <w:rPr>
                <w:rFonts w:ascii="Arial" w:hAnsi="Arial" w:cs="Arial"/>
                <w:bCs/>
                <w:lang w:val="en-GB"/>
              </w:rPr>
            </w:pPr>
            <w:r w:rsidRPr="00DF1B1E">
              <w:rPr>
                <w:rFonts w:ascii="Arial" w:hAnsi="Arial" w:cs="Arial"/>
                <w:bCs/>
                <w:lang w:val="en-GB"/>
              </w:rPr>
              <w:t>10</w:t>
            </w:r>
          </w:p>
        </w:tc>
      </w:tr>
      <w:tr w:rsidR="00D743C1" w:rsidRPr="00DF1B1E" w:rsidTr="001B1159">
        <w:trPr>
          <w:trHeight w:val="300"/>
        </w:trPr>
        <w:tc>
          <w:tcPr>
            <w:tcW w:w="8447" w:type="dxa"/>
            <w:tcBorders>
              <w:top w:val="nil"/>
              <w:left w:val="single" w:sz="4" w:space="0" w:color="auto"/>
              <w:bottom w:val="single" w:sz="4" w:space="0" w:color="auto"/>
              <w:right w:val="single" w:sz="4" w:space="0" w:color="auto"/>
            </w:tcBorders>
            <w:hideMark/>
          </w:tcPr>
          <w:p w:rsidR="00D743C1" w:rsidRPr="00DF1B1E" w:rsidRDefault="00D743C1" w:rsidP="001B1159">
            <w:pPr>
              <w:spacing w:before="120" w:after="120" w:line="240" w:lineRule="auto"/>
              <w:ind w:left="446"/>
              <w:rPr>
                <w:rFonts w:ascii="Arial" w:hAnsi="Arial" w:cs="Arial"/>
                <w:bCs/>
                <w:i/>
                <w:color w:val="000000"/>
                <w:lang w:val="en-GB"/>
              </w:rPr>
            </w:pPr>
            <w:r w:rsidRPr="00DF1B1E">
              <w:rPr>
                <w:rFonts w:ascii="Arial" w:hAnsi="Arial" w:cs="Arial"/>
                <w:bCs/>
                <w:i/>
                <w:color w:val="000000"/>
                <w:lang w:val="en-GB"/>
              </w:rPr>
              <w:t>a. Arguments for the need to implement the project</w:t>
            </w:r>
          </w:p>
        </w:tc>
        <w:tc>
          <w:tcPr>
            <w:tcW w:w="0" w:type="auto"/>
            <w:tcBorders>
              <w:top w:val="nil"/>
              <w:left w:val="nil"/>
              <w:bottom w:val="single" w:sz="4" w:space="0" w:color="auto"/>
              <w:right w:val="single" w:sz="4" w:space="0" w:color="auto"/>
            </w:tcBorders>
            <w:hideMark/>
          </w:tcPr>
          <w:p w:rsidR="00D743C1" w:rsidRPr="00DF1B1E" w:rsidRDefault="00D743C1" w:rsidP="001B1159">
            <w:pPr>
              <w:spacing w:before="120" w:after="120" w:line="240" w:lineRule="auto"/>
              <w:jc w:val="center"/>
              <w:rPr>
                <w:rFonts w:ascii="Arial" w:hAnsi="Arial" w:cs="Arial"/>
                <w:bCs/>
                <w:i/>
                <w:lang w:val="en-GB"/>
              </w:rPr>
            </w:pPr>
            <w:r w:rsidRPr="00DF1B1E">
              <w:rPr>
                <w:rFonts w:ascii="Arial" w:hAnsi="Arial" w:cs="Arial"/>
                <w:bCs/>
                <w:i/>
                <w:lang w:val="en-GB"/>
              </w:rPr>
              <w:t>5</w:t>
            </w:r>
          </w:p>
        </w:tc>
      </w:tr>
      <w:tr w:rsidR="00D743C1" w:rsidRPr="00DF1B1E" w:rsidTr="001B1159">
        <w:trPr>
          <w:trHeight w:val="300"/>
        </w:trPr>
        <w:tc>
          <w:tcPr>
            <w:tcW w:w="8447" w:type="dxa"/>
            <w:tcBorders>
              <w:top w:val="nil"/>
              <w:left w:val="single" w:sz="4" w:space="0" w:color="auto"/>
              <w:bottom w:val="single" w:sz="4" w:space="0" w:color="auto"/>
              <w:right w:val="single" w:sz="4" w:space="0" w:color="auto"/>
            </w:tcBorders>
            <w:hideMark/>
          </w:tcPr>
          <w:p w:rsidR="00D743C1" w:rsidRPr="00DF1B1E" w:rsidRDefault="00D743C1" w:rsidP="001B1159">
            <w:pPr>
              <w:spacing w:before="120" w:after="120" w:line="240" w:lineRule="auto"/>
              <w:ind w:left="446"/>
              <w:rPr>
                <w:rFonts w:ascii="Arial" w:hAnsi="Arial" w:cs="Arial"/>
                <w:bCs/>
                <w:i/>
                <w:color w:val="000000"/>
                <w:lang w:val="en-GB"/>
              </w:rPr>
            </w:pPr>
            <w:r w:rsidRPr="00DF1B1E">
              <w:rPr>
                <w:rFonts w:ascii="Arial" w:hAnsi="Arial" w:cs="Arial"/>
                <w:bCs/>
                <w:i/>
                <w:color w:val="000000"/>
                <w:lang w:val="en-GB"/>
              </w:rPr>
              <w:t>b. Methods to address the identified needs</w:t>
            </w:r>
          </w:p>
        </w:tc>
        <w:tc>
          <w:tcPr>
            <w:tcW w:w="0" w:type="auto"/>
            <w:tcBorders>
              <w:top w:val="nil"/>
              <w:left w:val="nil"/>
              <w:bottom w:val="single" w:sz="4" w:space="0" w:color="auto"/>
              <w:right w:val="single" w:sz="4" w:space="0" w:color="auto"/>
            </w:tcBorders>
            <w:hideMark/>
          </w:tcPr>
          <w:p w:rsidR="00D743C1" w:rsidRPr="00DF1B1E" w:rsidRDefault="00D743C1" w:rsidP="001B1159">
            <w:pPr>
              <w:spacing w:before="120" w:after="120" w:line="240" w:lineRule="auto"/>
              <w:jc w:val="center"/>
              <w:rPr>
                <w:rFonts w:ascii="Arial" w:hAnsi="Arial" w:cs="Arial"/>
                <w:bCs/>
                <w:i/>
                <w:lang w:val="en-GB"/>
              </w:rPr>
            </w:pPr>
            <w:r w:rsidRPr="00DF1B1E">
              <w:rPr>
                <w:rFonts w:ascii="Arial" w:hAnsi="Arial" w:cs="Arial"/>
                <w:bCs/>
                <w:i/>
                <w:lang w:val="en-GB"/>
              </w:rPr>
              <w:t>5</w:t>
            </w:r>
          </w:p>
        </w:tc>
      </w:tr>
      <w:tr w:rsidR="00D743C1" w:rsidRPr="00DF1B1E" w:rsidTr="001B1159">
        <w:trPr>
          <w:trHeight w:val="300"/>
        </w:trPr>
        <w:tc>
          <w:tcPr>
            <w:tcW w:w="8447" w:type="dxa"/>
            <w:tcBorders>
              <w:top w:val="nil"/>
              <w:left w:val="single" w:sz="4" w:space="0" w:color="auto"/>
              <w:bottom w:val="single" w:sz="4" w:space="0" w:color="auto"/>
              <w:right w:val="single" w:sz="4" w:space="0" w:color="auto"/>
            </w:tcBorders>
            <w:hideMark/>
          </w:tcPr>
          <w:p w:rsidR="00D743C1" w:rsidRPr="00DF1B1E" w:rsidRDefault="00D743C1" w:rsidP="001B1159">
            <w:pPr>
              <w:spacing w:before="120" w:after="120" w:line="240" w:lineRule="auto"/>
              <w:ind w:left="48"/>
              <w:rPr>
                <w:rFonts w:ascii="Arial" w:hAnsi="Arial" w:cs="Arial"/>
                <w:bCs/>
                <w:color w:val="000000"/>
                <w:lang w:val="en-GB"/>
              </w:rPr>
            </w:pPr>
            <w:r w:rsidRPr="00DF1B1E">
              <w:rPr>
                <w:rFonts w:ascii="Arial" w:hAnsi="Arial" w:cs="Arial"/>
                <w:bCs/>
                <w:color w:val="000000"/>
                <w:lang w:val="en-GB"/>
              </w:rPr>
              <w:t>II.2. Contribution to the objectives of the Programme</w:t>
            </w:r>
          </w:p>
        </w:tc>
        <w:tc>
          <w:tcPr>
            <w:tcW w:w="0" w:type="auto"/>
            <w:vMerge w:val="restart"/>
            <w:tcBorders>
              <w:top w:val="nil"/>
              <w:left w:val="nil"/>
              <w:bottom w:val="single" w:sz="4" w:space="0" w:color="auto"/>
              <w:right w:val="single" w:sz="4" w:space="0" w:color="auto"/>
            </w:tcBorders>
            <w:hideMark/>
          </w:tcPr>
          <w:p w:rsidR="00D743C1" w:rsidRPr="00DF1B1E" w:rsidRDefault="00D743C1" w:rsidP="001B1159">
            <w:pPr>
              <w:spacing w:before="120" w:after="120" w:line="240" w:lineRule="auto"/>
              <w:jc w:val="center"/>
              <w:rPr>
                <w:rFonts w:ascii="Arial" w:hAnsi="Arial" w:cs="Arial"/>
                <w:bCs/>
                <w:i/>
                <w:lang w:val="en-GB"/>
              </w:rPr>
            </w:pPr>
            <w:r w:rsidRPr="00DF1B1E">
              <w:rPr>
                <w:rFonts w:ascii="Arial" w:hAnsi="Arial" w:cs="Arial"/>
                <w:bCs/>
                <w:i/>
                <w:lang w:val="en-GB"/>
              </w:rPr>
              <w:t>7</w:t>
            </w:r>
            <w:r w:rsidRPr="00DF1B1E">
              <w:rPr>
                <w:rStyle w:val="FootnoteReference"/>
                <w:rFonts w:ascii="Arial" w:hAnsi="Arial" w:cs="Arial"/>
                <w:bCs/>
                <w:i/>
                <w:lang w:val="en-GB"/>
              </w:rPr>
              <w:footnoteReference w:id="18"/>
            </w:r>
          </w:p>
        </w:tc>
      </w:tr>
      <w:tr w:rsidR="00D743C1" w:rsidRPr="00DF1B1E" w:rsidTr="001B1159">
        <w:trPr>
          <w:trHeight w:val="300"/>
        </w:trPr>
        <w:tc>
          <w:tcPr>
            <w:tcW w:w="8447" w:type="dxa"/>
            <w:tcBorders>
              <w:top w:val="nil"/>
              <w:left w:val="single" w:sz="4" w:space="0" w:color="auto"/>
              <w:bottom w:val="single" w:sz="4" w:space="0" w:color="auto"/>
              <w:right w:val="single" w:sz="4" w:space="0" w:color="auto"/>
            </w:tcBorders>
            <w:hideMark/>
          </w:tcPr>
          <w:p w:rsidR="00D743C1" w:rsidRPr="00DF1B1E" w:rsidRDefault="00D743C1" w:rsidP="001B1159">
            <w:pPr>
              <w:pStyle w:val="ListParagraph"/>
              <w:numPr>
                <w:ilvl w:val="0"/>
                <w:numId w:val="52"/>
              </w:numPr>
              <w:spacing w:before="120" w:after="120" w:line="240" w:lineRule="auto"/>
              <w:ind w:hanging="180"/>
              <w:rPr>
                <w:rFonts w:ascii="Arial" w:hAnsi="Arial" w:cs="Arial"/>
                <w:i/>
                <w:color w:val="000000"/>
                <w:lang w:val="en-GB"/>
              </w:rPr>
            </w:pPr>
            <w:r w:rsidRPr="00DF1B1E">
              <w:rPr>
                <w:rFonts w:ascii="Arial" w:hAnsi="Arial" w:cs="Arial"/>
                <w:i/>
                <w:color w:val="000000"/>
                <w:lang w:val="en-GB"/>
              </w:rPr>
              <w:t xml:space="preserve">safeguarding and conserving the cultural and natural heritage for  future </w:t>
            </w:r>
            <w:r w:rsidRPr="00DF1B1E">
              <w:rPr>
                <w:rFonts w:ascii="Arial" w:hAnsi="Arial" w:cs="Arial"/>
                <w:i/>
                <w:color w:val="000000"/>
                <w:lang w:val="en-GB"/>
              </w:rPr>
              <w:lastRenderedPageBreak/>
              <w:t>generations and making it publicly available</w:t>
            </w:r>
          </w:p>
        </w:tc>
        <w:tc>
          <w:tcPr>
            <w:tcW w:w="0" w:type="auto"/>
            <w:vMerge/>
            <w:tcBorders>
              <w:top w:val="nil"/>
              <w:left w:val="nil"/>
              <w:bottom w:val="single" w:sz="4" w:space="0" w:color="auto"/>
              <w:right w:val="single" w:sz="4" w:space="0" w:color="auto"/>
            </w:tcBorders>
            <w:hideMark/>
          </w:tcPr>
          <w:p w:rsidR="00D743C1" w:rsidRPr="00DF1B1E" w:rsidRDefault="00D743C1" w:rsidP="001B1159">
            <w:pPr>
              <w:spacing w:before="120" w:after="120" w:line="240" w:lineRule="auto"/>
              <w:rPr>
                <w:rFonts w:ascii="Arial" w:hAnsi="Arial" w:cs="Arial"/>
                <w:bCs/>
                <w:i/>
                <w:lang w:val="en-GB"/>
              </w:rPr>
            </w:pPr>
          </w:p>
        </w:tc>
      </w:tr>
      <w:tr w:rsidR="00D743C1" w:rsidRPr="00DF1B1E" w:rsidTr="001B1159">
        <w:trPr>
          <w:trHeight w:val="300"/>
        </w:trPr>
        <w:tc>
          <w:tcPr>
            <w:tcW w:w="8447" w:type="dxa"/>
            <w:tcBorders>
              <w:top w:val="nil"/>
              <w:left w:val="single" w:sz="4" w:space="0" w:color="auto"/>
              <w:bottom w:val="single" w:sz="4" w:space="0" w:color="auto"/>
              <w:right w:val="single" w:sz="4" w:space="0" w:color="auto"/>
            </w:tcBorders>
            <w:hideMark/>
          </w:tcPr>
          <w:p w:rsidR="00D743C1" w:rsidRPr="00DF1B1E" w:rsidRDefault="00D743C1" w:rsidP="001B1159">
            <w:pPr>
              <w:spacing w:before="120" w:after="120" w:line="240" w:lineRule="auto"/>
              <w:ind w:left="806" w:hanging="180"/>
              <w:rPr>
                <w:rFonts w:ascii="Arial" w:hAnsi="Arial" w:cs="Arial"/>
                <w:bCs/>
                <w:i/>
                <w:color w:val="000000"/>
                <w:lang w:val="en-GB"/>
              </w:rPr>
            </w:pPr>
            <w:r w:rsidRPr="00DF1B1E">
              <w:rPr>
                <w:rFonts w:ascii="Arial" w:hAnsi="Arial" w:cs="Arial"/>
                <w:i/>
                <w:color w:val="000000"/>
                <w:lang w:val="en-GB"/>
              </w:rPr>
              <w:lastRenderedPageBreak/>
              <w:t>-  protecting the Romanian cultural heritage</w:t>
            </w:r>
          </w:p>
        </w:tc>
        <w:tc>
          <w:tcPr>
            <w:tcW w:w="0" w:type="auto"/>
            <w:vMerge/>
            <w:tcBorders>
              <w:top w:val="nil"/>
              <w:left w:val="nil"/>
              <w:bottom w:val="single" w:sz="4" w:space="0" w:color="auto"/>
              <w:right w:val="single" w:sz="4" w:space="0" w:color="auto"/>
            </w:tcBorders>
            <w:hideMark/>
          </w:tcPr>
          <w:p w:rsidR="00D743C1" w:rsidRPr="00DF1B1E" w:rsidRDefault="00D743C1" w:rsidP="001B1159">
            <w:pPr>
              <w:spacing w:before="120" w:after="120" w:line="240" w:lineRule="auto"/>
              <w:rPr>
                <w:rFonts w:ascii="Arial" w:hAnsi="Arial" w:cs="Arial"/>
                <w:bCs/>
                <w:i/>
                <w:lang w:val="en-GB"/>
              </w:rPr>
            </w:pPr>
          </w:p>
        </w:tc>
      </w:tr>
      <w:tr w:rsidR="00D743C1" w:rsidRPr="00DF1B1E" w:rsidTr="001B1159">
        <w:trPr>
          <w:trHeight w:val="300"/>
        </w:trPr>
        <w:tc>
          <w:tcPr>
            <w:tcW w:w="8447" w:type="dxa"/>
            <w:tcBorders>
              <w:top w:val="nil"/>
              <w:left w:val="single" w:sz="4" w:space="0" w:color="auto"/>
              <w:bottom w:val="single" w:sz="4" w:space="0" w:color="auto"/>
              <w:right w:val="single" w:sz="4" w:space="0" w:color="auto"/>
            </w:tcBorders>
            <w:hideMark/>
          </w:tcPr>
          <w:p w:rsidR="00D743C1" w:rsidRPr="00DF1B1E" w:rsidRDefault="00D743C1" w:rsidP="001B1159">
            <w:pPr>
              <w:spacing w:before="120" w:after="120" w:line="240" w:lineRule="auto"/>
              <w:ind w:left="806" w:hanging="180"/>
              <w:rPr>
                <w:rFonts w:ascii="Arial" w:hAnsi="Arial" w:cs="Arial"/>
                <w:bCs/>
                <w:i/>
                <w:color w:val="000000"/>
                <w:lang w:val="en-GB"/>
              </w:rPr>
            </w:pPr>
            <w:r w:rsidRPr="00DF1B1E">
              <w:rPr>
                <w:rFonts w:ascii="Arial" w:hAnsi="Arial" w:cs="Arial"/>
                <w:i/>
                <w:color w:val="000000"/>
                <w:lang w:val="en-GB"/>
              </w:rPr>
              <w:t xml:space="preserve">- </w:t>
            </w:r>
            <w:r w:rsidRPr="00DF1B1E">
              <w:rPr>
                <w:lang w:val="en-GB"/>
              </w:rPr>
              <w:t xml:space="preserve"> </w:t>
            </w:r>
            <w:r w:rsidRPr="006822CC">
              <w:rPr>
                <w:rFonts w:ascii="Arial" w:hAnsi="Arial" w:cs="Arial"/>
                <w:i/>
                <w:color w:val="000000"/>
                <w:lang w:val="ro-RO"/>
              </w:rPr>
              <w:t>development of communities by improving their tourist and investment attractiveness through the conservation, restoration and valorisation of cultural heritage</w:t>
            </w:r>
          </w:p>
        </w:tc>
        <w:tc>
          <w:tcPr>
            <w:tcW w:w="0" w:type="auto"/>
            <w:vMerge/>
            <w:tcBorders>
              <w:top w:val="nil"/>
              <w:left w:val="nil"/>
              <w:bottom w:val="single" w:sz="4" w:space="0" w:color="auto"/>
              <w:right w:val="single" w:sz="4" w:space="0" w:color="auto"/>
            </w:tcBorders>
            <w:hideMark/>
          </w:tcPr>
          <w:p w:rsidR="00D743C1" w:rsidRPr="00DF1B1E" w:rsidRDefault="00D743C1" w:rsidP="001B1159">
            <w:pPr>
              <w:spacing w:before="120" w:after="120" w:line="240" w:lineRule="auto"/>
              <w:rPr>
                <w:rFonts w:ascii="Arial" w:hAnsi="Arial" w:cs="Arial"/>
                <w:bCs/>
                <w:i/>
                <w:lang w:val="en-GB"/>
              </w:rPr>
            </w:pPr>
          </w:p>
        </w:tc>
      </w:tr>
      <w:tr w:rsidR="00D743C1" w:rsidRPr="00DF1B1E" w:rsidTr="001B1159">
        <w:trPr>
          <w:trHeight w:val="300"/>
        </w:trPr>
        <w:tc>
          <w:tcPr>
            <w:tcW w:w="8447" w:type="dxa"/>
            <w:tcBorders>
              <w:top w:val="nil"/>
              <w:left w:val="single" w:sz="4" w:space="0" w:color="auto"/>
              <w:bottom w:val="single" w:sz="4" w:space="0" w:color="auto"/>
              <w:right w:val="single" w:sz="4" w:space="0" w:color="auto"/>
            </w:tcBorders>
            <w:hideMark/>
          </w:tcPr>
          <w:p w:rsidR="00D743C1" w:rsidRPr="00DF1B1E" w:rsidRDefault="00D743C1" w:rsidP="001B1159">
            <w:pPr>
              <w:spacing w:before="120" w:after="120" w:line="240" w:lineRule="auto"/>
              <w:ind w:left="806" w:hanging="180"/>
              <w:rPr>
                <w:rFonts w:ascii="Arial" w:hAnsi="Arial" w:cs="Arial"/>
                <w:bCs/>
                <w:i/>
                <w:color w:val="000000"/>
                <w:lang w:val="en-GB"/>
              </w:rPr>
            </w:pPr>
            <w:r w:rsidRPr="00DF1B1E">
              <w:rPr>
                <w:rFonts w:ascii="Arial" w:hAnsi="Arial" w:cs="Arial"/>
                <w:i/>
                <w:color w:val="000000"/>
                <w:lang w:val="en-GB"/>
              </w:rPr>
              <w:t xml:space="preserve">-  </w:t>
            </w:r>
            <w:r w:rsidRPr="006822CC">
              <w:rPr>
                <w:rFonts w:ascii="Arial" w:hAnsi="Arial" w:cs="Arial"/>
                <w:i/>
                <w:lang w:val="en-GB"/>
              </w:rPr>
              <w:t>conservation and valorisation of intangible heritage with an aim towards strengthening cultural identity of ethnical and cultural minorities, including Roma population</w:t>
            </w:r>
          </w:p>
        </w:tc>
        <w:tc>
          <w:tcPr>
            <w:tcW w:w="0" w:type="auto"/>
            <w:vMerge/>
            <w:tcBorders>
              <w:top w:val="nil"/>
              <w:left w:val="nil"/>
              <w:bottom w:val="single" w:sz="4" w:space="0" w:color="auto"/>
              <w:right w:val="single" w:sz="4" w:space="0" w:color="auto"/>
            </w:tcBorders>
            <w:hideMark/>
          </w:tcPr>
          <w:p w:rsidR="00D743C1" w:rsidRPr="00DF1B1E" w:rsidRDefault="00D743C1" w:rsidP="001B1159">
            <w:pPr>
              <w:spacing w:before="120" w:after="120" w:line="240" w:lineRule="auto"/>
              <w:rPr>
                <w:rFonts w:ascii="Arial" w:hAnsi="Arial" w:cs="Arial"/>
                <w:bCs/>
                <w:i/>
                <w:lang w:val="en-GB"/>
              </w:rPr>
            </w:pPr>
          </w:p>
        </w:tc>
      </w:tr>
      <w:tr w:rsidR="00D743C1" w:rsidRPr="00DF1B1E" w:rsidTr="001B1159">
        <w:trPr>
          <w:trHeight w:val="300"/>
        </w:trPr>
        <w:tc>
          <w:tcPr>
            <w:tcW w:w="8447" w:type="dxa"/>
            <w:tcBorders>
              <w:top w:val="nil"/>
              <w:left w:val="single" w:sz="4" w:space="0" w:color="auto"/>
              <w:bottom w:val="single" w:sz="4" w:space="0" w:color="auto"/>
              <w:right w:val="single" w:sz="4" w:space="0" w:color="auto"/>
            </w:tcBorders>
            <w:hideMark/>
          </w:tcPr>
          <w:p w:rsidR="00D743C1" w:rsidRPr="00DF1B1E" w:rsidRDefault="00D743C1" w:rsidP="001B1159">
            <w:pPr>
              <w:spacing w:before="120" w:after="120" w:line="240" w:lineRule="auto"/>
              <w:rPr>
                <w:rFonts w:ascii="Arial" w:hAnsi="Arial" w:cs="Arial"/>
                <w:bCs/>
                <w:color w:val="000000"/>
                <w:lang w:val="en-GB"/>
              </w:rPr>
            </w:pPr>
            <w:r w:rsidRPr="00DF1B1E">
              <w:rPr>
                <w:rFonts w:ascii="Arial" w:hAnsi="Arial" w:cs="Arial"/>
                <w:bCs/>
                <w:color w:val="000000"/>
                <w:lang w:val="en-GB"/>
              </w:rPr>
              <w:t xml:space="preserve">II.4. Coherence with national and/or relevant European policies </w:t>
            </w:r>
            <w:r>
              <w:rPr>
                <w:rFonts w:ascii="Arial" w:hAnsi="Arial" w:cs="Arial"/>
                <w:bCs/>
                <w:color w:val="000000"/>
                <w:lang w:val="en-GB"/>
              </w:rPr>
              <w:t xml:space="preserve"> </w:t>
            </w:r>
            <w:r w:rsidRPr="006822CC">
              <w:rPr>
                <w:rFonts w:ascii="Arial" w:hAnsi="Arial" w:cs="Arial"/>
                <w:bCs/>
                <w:color w:val="000000"/>
                <w:lang w:val="ro-RO"/>
              </w:rPr>
              <w:t>for the cultural sector</w:t>
            </w:r>
          </w:p>
        </w:tc>
        <w:tc>
          <w:tcPr>
            <w:tcW w:w="0" w:type="auto"/>
            <w:tcBorders>
              <w:top w:val="nil"/>
              <w:left w:val="nil"/>
              <w:bottom w:val="single" w:sz="4" w:space="0" w:color="auto"/>
              <w:right w:val="single" w:sz="4" w:space="0" w:color="auto"/>
            </w:tcBorders>
            <w:hideMark/>
          </w:tcPr>
          <w:p w:rsidR="00D743C1" w:rsidRPr="00DF1B1E" w:rsidRDefault="00D743C1" w:rsidP="001B1159">
            <w:pPr>
              <w:spacing w:before="120" w:after="120" w:line="240" w:lineRule="auto"/>
              <w:jc w:val="center"/>
              <w:rPr>
                <w:rFonts w:ascii="Arial" w:hAnsi="Arial" w:cs="Arial"/>
                <w:bCs/>
                <w:lang w:val="en-GB"/>
              </w:rPr>
            </w:pPr>
            <w:r w:rsidRPr="00DF1B1E">
              <w:rPr>
                <w:rFonts w:ascii="Arial" w:hAnsi="Arial" w:cs="Arial"/>
                <w:bCs/>
                <w:lang w:val="en-GB"/>
              </w:rPr>
              <w:t>2</w:t>
            </w:r>
          </w:p>
        </w:tc>
      </w:tr>
      <w:tr w:rsidR="00D743C1" w:rsidRPr="00DF1B1E" w:rsidTr="001B1159">
        <w:trPr>
          <w:trHeight w:val="350"/>
        </w:trPr>
        <w:tc>
          <w:tcPr>
            <w:tcW w:w="8447" w:type="dxa"/>
            <w:tcBorders>
              <w:top w:val="nil"/>
              <w:left w:val="single" w:sz="4" w:space="0" w:color="auto"/>
              <w:bottom w:val="single" w:sz="4" w:space="0" w:color="auto"/>
              <w:right w:val="single" w:sz="4" w:space="0" w:color="auto"/>
            </w:tcBorders>
            <w:shd w:val="clear" w:color="auto" w:fill="FFFFFF"/>
            <w:hideMark/>
          </w:tcPr>
          <w:p w:rsidR="00D743C1" w:rsidRPr="00DF1B1E" w:rsidRDefault="00D743C1" w:rsidP="001B1159">
            <w:pPr>
              <w:spacing w:before="120" w:after="120" w:line="240" w:lineRule="auto"/>
              <w:rPr>
                <w:rFonts w:ascii="Arial" w:hAnsi="Arial" w:cs="Arial"/>
                <w:color w:val="000000"/>
                <w:lang w:val="en-GB"/>
              </w:rPr>
            </w:pPr>
            <w:r w:rsidRPr="00DF1B1E">
              <w:rPr>
                <w:rFonts w:ascii="Arial" w:hAnsi="Arial" w:cs="Arial"/>
                <w:color w:val="000000"/>
                <w:lang w:val="en-GB"/>
              </w:rPr>
              <w:t>II.</w:t>
            </w:r>
            <w:r w:rsidRPr="00DF1B1E" w:rsidDel="00BD27C0">
              <w:rPr>
                <w:rFonts w:ascii="Arial" w:hAnsi="Arial" w:cs="Arial"/>
                <w:color w:val="000000"/>
                <w:lang w:val="en-GB"/>
              </w:rPr>
              <w:t xml:space="preserve"> </w:t>
            </w:r>
            <w:r w:rsidRPr="00DF1B1E">
              <w:rPr>
                <w:rFonts w:ascii="Arial" w:hAnsi="Arial" w:cs="Arial"/>
                <w:color w:val="000000"/>
                <w:lang w:val="en-GB"/>
              </w:rPr>
              <w:t xml:space="preserve">5. Contribution to the EEA Financial Mechanism objectives </w:t>
            </w:r>
          </w:p>
        </w:tc>
        <w:tc>
          <w:tcPr>
            <w:tcW w:w="0" w:type="auto"/>
            <w:tcBorders>
              <w:top w:val="nil"/>
              <w:left w:val="nil"/>
              <w:bottom w:val="single" w:sz="4" w:space="0" w:color="auto"/>
              <w:right w:val="single" w:sz="4" w:space="0" w:color="auto"/>
            </w:tcBorders>
            <w:shd w:val="clear" w:color="auto" w:fill="FFFFFF"/>
            <w:hideMark/>
          </w:tcPr>
          <w:p w:rsidR="00D743C1" w:rsidRPr="00DF1B1E" w:rsidRDefault="00D743C1" w:rsidP="001B1159">
            <w:pPr>
              <w:spacing w:before="120" w:after="120" w:line="240" w:lineRule="auto"/>
              <w:jc w:val="center"/>
              <w:rPr>
                <w:rFonts w:ascii="Arial" w:hAnsi="Arial" w:cs="Arial"/>
                <w:color w:val="000000"/>
                <w:lang w:val="en-GB"/>
              </w:rPr>
            </w:pPr>
            <w:r w:rsidRPr="00DF1B1E">
              <w:rPr>
                <w:rFonts w:ascii="Arial" w:hAnsi="Arial" w:cs="Arial"/>
                <w:color w:val="000000"/>
                <w:lang w:val="en-GB"/>
              </w:rPr>
              <w:t>4</w:t>
            </w:r>
          </w:p>
        </w:tc>
      </w:tr>
      <w:tr w:rsidR="00D743C1" w:rsidRPr="00DF1B1E" w:rsidTr="001B1159">
        <w:trPr>
          <w:trHeight w:val="494"/>
        </w:trPr>
        <w:tc>
          <w:tcPr>
            <w:tcW w:w="8447" w:type="dxa"/>
            <w:tcBorders>
              <w:top w:val="nil"/>
              <w:left w:val="single" w:sz="4" w:space="0" w:color="auto"/>
              <w:bottom w:val="single" w:sz="4" w:space="0" w:color="auto"/>
              <w:right w:val="single" w:sz="4" w:space="0" w:color="auto"/>
            </w:tcBorders>
            <w:shd w:val="clear" w:color="auto" w:fill="FFFFFF"/>
            <w:hideMark/>
          </w:tcPr>
          <w:p w:rsidR="00D743C1" w:rsidRPr="00DF1B1E" w:rsidRDefault="00D743C1" w:rsidP="001B1159">
            <w:pPr>
              <w:spacing w:before="120" w:after="120" w:line="240" w:lineRule="auto"/>
              <w:ind w:left="446"/>
              <w:rPr>
                <w:rFonts w:ascii="Arial" w:hAnsi="Arial" w:cs="Arial"/>
                <w:i/>
                <w:lang w:val="en-GB"/>
              </w:rPr>
            </w:pPr>
            <w:r w:rsidRPr="00DF1B1E">
              <w:rPr>
                <w:rFonts w:ascii="Arial" w:hAnsi="Arial" w:cs="Arial"/>
                <w:i/>
                <w:color w:val="000000"/>
                <w:lang w:val="en-GB"/>
              </w:rPr>
              <w:t xml:space="preserve">a. </w:t>
            </w:r>
            <w:r w:rsidRPr="00DF1B1E">
              <w:rPr>
                <w:rFonts w:ascii="Arial" w:hAnsi="Arial" w:cs="Arial"/>
                <w:i/>
                <w:lang w:val="en-GB"/>
              </w:rPr>
              <w:t>reducing economic and social disparities in the European Economic Area</w:t>
            </w:r>
          </w:p>
        </w:tc>
        <w:tc>
          <w:tcPr>
            <w:tcW w:w="0" w:type="auto"/>
            <w:tcBorders>
              <w:top w:val="nil"/>
              <w:left w:val="nil"/>
              <w:bottom w:val="single" w:sz="4" w:space="0" w:color="auto"/>
              <w:right w:val="single" w:sz="4" w:space="0" w:color="auto"/>
            </w:tcBorders>
            <w:shd w:val="clear" w:color="auto" w:fill="FFFFFF"/>
            <w:hideMark/>
          </w:tcPr>
          <w:p w:rsidR="00D743C1" w:rsidRPr="00DF1B1E" w:rsidRDefault="00D743C1" w:rsidP="001B1159">
            <w:pPr>
              <w:spacing w:before="120" w:after="120" w:line="240" w:lineRule="auto"/>
              <w:jc w:val="center"/>
              <w:rPr>
                <w:rFonts w:ascii="Arial" w:hAnsi="Arial" w:cs="Arial"/>
                <w:i/>
                <w:color w:val="000000"/>
                <w:lang w:val="en-GB"/>
              </w:rPr>
            </w:pPr>
            <w:r w:rsidRPr="00DF1B1E">
              <w:rPr>
                <w:rFonts w:ascii="Arial" w:hAnsi="Arial" w:cs="Arial"/>
                <w:i/>
                <w:color w:val="000000"/>
                <w:lang w:val="en-GB"/>
              </w:rPr>
              <w:t>2</w:t>
            </w:r>
          </w:p>
        </w:tc>
      </w:tr>
      <w:tr w:rsidR="00D743C1" w:rsidRPr="00DF1B1E" w:rsidTr="001B1159">
        <w:trPr>
          <w:trHeight w:val="660"/>
        </w:trPr>
        <w:tc>
          <w:tcPr>
            <w:tcW w:w="8447" w:type="dxa"/>
            <w:tcBorders>
              <w:top w:val="nil"/>
              <w:left w:val="single" w:sz="4" w:space="0" w:color="auto"/>
              <w:bottom w:val="single" w:sz="4" w:space="0" w:color="auto"/>
              <w:right w:val="single" w:sz="4" w:space="0" w:color="auto"/>
            </w:tcBorders>
            <w:shd w:val="clear" w:color="auto" w:fill="FFFFFF"/>
            <w:hideMark/>
          </w:tcPr>
          <w:p w:rsidR="00D743C1" w:rsidRPr="00DF1B1E" w:rsidRDefault="00D743C1" w:rsidP="001B1159">
            <w:pPr>
              <w:spacing w:before="120" w:after="120" w:line="240" w:lineRule="auto"/>
              <w:ind w:left="446"/>
              <w:rPr>
                <w:rFonts w:ascii="Arial" w:hAnsi="Arial" w:cs="Arial"/>
                <w:i/>
                <w:color w:val="000000"/>
                <w:lang w:val="en-GB"/>
              </w:rPr>
            </w:pPr>
            <w:r w:rsidRPr="00DF1B1E">
              <w:rPr>
                <w:rFonts w:ascii="Arial" w:hAnsi="Arial" w:cs="Arial"/>
                <w:i/>
                <w:lang w:val="en-GB"/>
              </w:rPr>
              <w:t>b. strengthening bilateral relations between Romania and the Donor States</w:t>
            </w:r>
          </w:p>
        </w:tc>
        <w:tc>
          <w:tcPr>
            <w:tcW w:w="0" w:type="auto"/>
            <w:tcBorders>
              <w:top w:val="nil"/>
              <w:left w:val="nil"/>
              <w:bottom w:val="single" w:sz="4" w:space="0" w:color="auto"/>
              <w:right w:val="single" w:sz="4" w:space="0" w:color="auto"/>
            </w:tcBorders>
            <w:shd w:val="clear" w:color="auto" w:fill="FFFFFF"/>
            <w:hideMark/>
          </w:tcPr>
          <w:p w:rsidR="00D743C1" w:rsidRPr="00DF1B1E" w:rsidRDefault="00D743C1" w:rsidP="001B1159">
            <w:pPr>
              <w:spacing w:before="120" w:after="120" w:line="240" w:lineRule="auto"/>
              <w:jc w:val="center"/>
              <w:rPr>
                <w:rFonts w:ascii="Arial" w:hAnsi="Arial" w:cs="Arial"/>
                <w:i/>
                <w:color w:val="000000"/>
                <w:lang w:val="en-GB"/>
              </w:rPr>
            </w:pPr>
            <w:r w:rsidRPr="00DF1B1E">
              <w:rPr>
                <w:rFonts w:ascii="Arial" w:hAnsi="Arial" w:cs="Arial"/>
                <w:i/>
                <w:color w:val="000000"/>
                <w:lang w:val="en-GB"/>
              </w:rPr>
              <w:t>2</w:t>
            </w:r>
          </w:p>
        </w:tc>
      </w:tr>
      <w:tr w:rsidR="00D743C1" w:rsidRPr="00DF1B1E" w:rsidTr="001B1159">
        <w:trPr>
          <w:trHeight w:val="350"/>
        </w:trPr>
        <w:tc>
          <w:tcPr>
            <w:tcW w:w="8447" w:type="dxa"/>
            <w:tcBorders>
              <w:top w:val="nil"/>
              <w:left w:val="single" w:sz="4" w:space="0" w:color="auto"/>
              <w:bottom w:val="single" w:sz="4" w:space="0" w:color="auto"/>
              <w:right w:val="single" w:sz="4" w:space="0" w:color="auto"/>
            </w:tcBorders>
            <w:hideMark/>
          </w:tcPr>
          <w:p w:rsidR="00D743C1" w:rsidRPr="00DF1B1E" w:rsidRDefault="00D743C1" w:rsidP="001B1159">
            <w:pPr>
              <w:spacing w:before="120" w:after="120" w:line="240" w:lineRule="auto"/>
              <w:rPr>
                <w:rFonts w:ascii="Arial" w:hAnsi="Arial" w:cs="Arial"/>
                <w:color w:val="FF0000"/>
                <w:lang w:val="en-GB"/>
              </w:rPr>
            </w:pPr>
            <w:r w:rsidRPr="00DF1B1E">
              <w:rPr>
                <w:rFonts w:ascii="Arial" w:hAnsi="Arial" w:cs="Arial"/>
                <w:lang w:val="en-GB"/>
              </w:rPr>
              <w:t>II.6. Partnerships with organisations in the Donor States</w:t>
            </w:r>
          </w:p>
        </w:tc>
        <w:tc>
          <w:tcPr>
            <w:tcW w:w="0" w:type="auto"/>
            <w:tcBorders>
              <w:top w:val="nil"/>
              <w:left w:val="nil"/>
              <w:bottom w:val="single" w:sz="4" w:space="0" w:color="auto"/>
              <w:right w:val="single" w:sz="4" w:space="0" w:color="auto"/>
            </w:tcBorders>
            <w:hideMark/>
          </w:tcPr>
          <w:p w:rsidR="00D743C1" w:rsidRPr="00DF1B1E" w:rsidRDefault="00D743C1" w:rsidP="001B1159">
            <w:pPr>
              <w:spacing w:before="120" w:after="120" w:line="240" w:lineRule="auto"/>
              <w:jc w:val="center"/>
              <w:rPr>
                <w:rFonts w:ascii="Arial" w:hAnsi="Arial" w:cs="Arial"/>
                <w:color w:val="000000"/>
                <w:lang w:val="en-GB"/>
              </w:rPr>
            </w:pPr>
            <w:r w:rsidRPr="00DF1B1E">
              <w:rPr>
                <w:rFonts w:ascii="Arial" w:hAnsi="Arial" w:cs="Arial"/>
                <w:color w:val="000000"/>
                <w:lang w:val="en-GB"/>
              </w:rPr>
              <w:t>5</w:t>
            </w:r>
          </w:p>
        </w:tc>
      </w:tr>
      <w:tr w:rsidR="00D743C1" w:rsidRPr="00DF1B1E" w:rsidTr="001B1159">
        <w:trPr>
          <w:trHeight w:val="570"/>
        </w:trPr>
        <w:tc>
          <w:tcPr>
            <w:tcW w:w="8447" w:type="dxa"/>
            <w:tcBorders>
              <w:top w:val="nil"/>
              <w:left w:val="single" w:sz="4" w:space="0" w:color="auto"/>
              <w:bottom w:val="single" w:sz="4" w:space="0" w:color="auto"/>
              <w:right w:val="single" w:sz="4" w:space="0" w:color="auto"/>
            </w:tcBorders>
            <w:hideMark/>
          </w:tcPr>
          <w:p w:rsidR="00D743C1" w:rsidRPr="00DF1B1E" w:rsidRDefault="00D743C1" w:rsidP="001B1159">
            <w:pPr>
              <w:spacing w:before="120" w:after="120" w:line="240" w:lineRule="auto"/>
              <w:ind w:left="446"/>
              <w:rPr>
                <w:rFonts w:ascii="Arial" w:hAnsi="Arial" w:cs="Arial"/>
                <w:i/>
                <w:lang w:val="en-GB"/>
              </w:rPr>
            </w:pPr>
            <w:r w:rsidRPr="00DF1B1E">
              <w:rPr>
                <w:rFonts w:ascii="Arial" w:hAnsi="Arial" w:cs="Arial"/>
                <w:i/>
                <w:lang w:val="en-GB"/>
              </w:rPr>
              <w:t>a. Level of involvement of project partners in the design and implementation of the project</w:t>
            </w:r>
          </w:p>
        </w:tc>
        <w:tc>
          <w:tcPr>
            <w:tcW w:w="0" w:type="auto"/>
            <w:tcBorders>
              <w:top w:val="nil"/>
              <w:left w:val="nil"/>
              <w:bottom w:val="single" w:sz="4" w:space="0" w:color="auto"/>
              <w:right w:val="single" w:sz="4" w:space="0" w:color="auto"/>
            </w:tcBorders>
            <w:hideMark/>
          </w:tcPr>
          <w:p w:rsidR="00D743C1" w:rsidRPr="00DF1B1E" w:rsidRDefault="00D743C1" w:rsidP="001B1159">
            <w:pPr>
              <w:spacing w:before="120" w:after="120" w:line="240" w:lineRule="auto"/>
              <w:jc w:val="center"/>
              <w:rPr>
                <w:rFonts w:ascii="Arial" w:hAnsi="Arial" w:cs="Arial"/>
                <w:i/>
                <w:color w:val="000000"/>
                <w:lang w:val="en-GB"/>
              </w:rPr>
            </w:pPr>
            <w:r w:rsidRPr="00DF1B1E">
              <w:rPr>
                <w:rFonts w:ascii="Arial" w:hAnsi="Arial" w:cs="Arial"/>
                <w:i/>
                <w:color w:val="000000"/>
                <w:lang w:val="en-GB"/>
              </w:rPr>
              <w:t>3</w:t>
            </w:r>
          </w:p>
        </w:tc>
      </w:tr>
      <w:tr w:rsidR="00D743C1" w:rsidRPr="00DF1B1E" w:rsidTr="001B1159">
        <w:trPr>
          <w:trHeight w:val="314"/>
        </w:trPr>
        <w:tc>
          <w:tcPr>
            <w:tcW w:w="8447" w:type="dxa"/>
            <w:tcBorders>
              <w:top w:val="nil"/>
              <w:left w:val="single" w:sz="4" w:space="0" w:color="auto"/>
              <w:bottom w:val="single" w:sz="4" w:space="0" w:color="auto"/>
              <w:right w:val="single" w:sz="4" w:space="0" w:color="auto"/>
            </w:tcBorders>
            <w:hideMark/>
          </w:tcPr>
          <w:p w:rsidR="00D743C1" w:rsidRPr="00DF1B1E" w:rsidRDefault="00D743C1" w:rsidP="001B1159">
            <w:pPr>
              <w:spacing w:before="120" w:after="120" w:line="240" w:lineRule="auto"/>
              <w:ind w:left="446"/>
              <w:rPr>
                <w:rFonts w:ascii="Arial" w:hAnsi="Arial" w:cs="Arial"/>
                <w:i/>
                <w:lang w:val="en-GB"/>
              </w:rPr>
            </w:pPr>
            <w:r w:rsidRPr="00DF1B1E">
              <w:rPr>
                <w:rFonts w:ascii="Arial" w:hAnsi="Arial" w:cs="Arial"/>
                <w:i/>
                <w:lang w:val="en-GB"/>
              </w:rPr>
              <w:t xml:space="preserve">b. Measures envisaged for encouraging long term partnership </w:t>
            </w:r>
          </w:p>
        </w:tc>
        <w:tc>
          <w:tcPr>
            <w:tcW w:w="0" w:type="auto"/>
            <w:tcBorders>
              <w:top w:val="nil"/>
              <w:left w:val="nil"/>
              <w:bottom w:val="single" w:sz="4" w:space="0" w:color="auto"/>
              <w:right w:val="single" w:sz="4" w:space="0" w:color="auto"/>
            </w:tcBorders>
            <w:hideMark/>
          </w:tcPr>
          <w:p w:rsidR="00D743C1" w:rsidRPr="00DF1B1E" w:rsidRDefault="00D743C1" w:rsidP="001B1159">
            <w:pPr>
              <w:spacing w:before="120" w:after="120" w:line="240" w:lineRule="auto"/>
              <w:jc w:val="center"/>
              <w:rPr>
                <w:rFonts w:ascii="Arial" w:hAnsi="Arial" w:cs="Arial"/>
                <w:i/>
                <w:color w:val="000000"/>
                <w:lang w:val="en-GB"/>
              </w:rPr>
            </w:pPr>
            <w:r w:rsidRPr="00DF1B1E">
              <w:rPr>
                <w:rFonts w:ascii="Arial" w:hAnsi="Arial" w:cs="Arial"/>
                <w:i/>
                <w:color w:val="000000"/>
                <w:lang w:val="en-GB"/>
              </w:rPr>
              <w:t>2</w:t>
            </w:r>
          </w:p>
        </w:tc>
      </w:tr>
      <w:tr w:rsidR="00D743C1" w:rsidRPr="00DF1B1E" w:rsidTr="001B1159">
        <w:trPr>
          <w:trHeight w:val="350"/>
        </w:trPr>
        <w:tc>
          <w:tcPr>
            <w:tcW w:w="8447" w:type="dxa"/>
            <w:tcBorders>
              <w:top w:val="nil"/>
              <w:left w:val="single" w:sz="4" w:space="0" w:color="auto"/>
              <w:bottom w:val="single" w:sz="4" w:space="0" w:color="auto"/>
              <w:right w:val="single" w:sz="4" w:space="0" w:color="auto"/>
            </w:tcBorders>
            <w:hideMark/>
          </w:tcPr>
          <w:p w:rsidR="00D743C1" w:rsidRPr="00DF1B1E" w:rsidRDefault="00D743C1" w:rsidP="001B1159">
            <w:pPr>
              <w:spacing w:before="120" w:after="120" w:line="240" w:lineRule="auto"/>
              <w:rPr>
                <w:rFonts w:ascii="Arial" w:hAnsi="Arial" w:cs="Arial"/>
                <w:lang w:val="en-GB"/>
              </w:rPr>
            </w:pPr>
            <w:r w:rsidRPr="00DF1B1E">
              <w:rPr>
                <w:rFonts w:ascii="Arial" w:hAnsi="Arial" w:cs="Arial"/>
                <w:lang w:val="en-GB"/>
              </w:rPr>
              <w:t>II.7. Relevance for cross-cutting issues</w:t>
            </w:r>
          </w:p>
        </w:tc>
        <w:tc>
          <w:tcPr>
            <w:tcW w:w="0" w:type="auto"/>
            <w:tcBorders>
              <w:top w:val="nil"/>
              <w:left w:val="nil"/>
              <w:bottom w:val="single" w:sz="4" w:space="0" w:color="auto"/>
              <w:right w:val="single" w:sz="4" w:space="0" w:color="auto"/>
            </w:tcBorders>
            <w:hideMark/>
          </w:tcPr>
          <w:p w:rsidR="00D743C1" w:rsidRPr="00DF1B1E" w:rsidRDefault="00D743C1" w:rsidP="001B1159">
            <w:pPr>
              <w:spacing w:before="120" w:after="120" w:line="240" w:lineRule="auto"/>
              <w:jc w:val="center"/>
              <w:rPr>
                <w:rFonts w:ascii="Arial" w:hAnsi="Arial" w:cs="Arial"/>
                <w:color w:val="000000"/>
                <w:lang w:val="en-GB"/>
              </w:rPr>
            </w:pPr>
            <w:r w:rsidRPr="00DF1B1E">
              <w:rPr>
                <w:rFonts w:ascii="Arial" w:hAnsi="Arial" w:cs="Arial"/>
                <w:color w:val="000000"/>
                <w:lang w:val="en-GB"/>
              </w:rPr>
              <w:t xml:space="preserve">2 </w:t>
            </w:r>
          </w:p>
        </w:tc>
      </w:tr>
      <w:tr w:rsidR="00D743C1" w:rsidRPr="00DF1B1E" w:rsidTr="001B1159">
        <w:trPr>
          <w:trHeight w:val="300"/>
        </w:trPr>
        <w:tc>
          <w:tcPr>
            <w:tcW w:w="8447" w:type="dxa"/>
            <w:tcBorders>
              <w:top w:val="nil"/>
              <w:left w:val="single" w:sz="4" w:space="0" w:color="auto"/>
              <w:bottom w:val="single" w:sz="4" w:space="0" w:color="auto"/>
              <w:right w:val="single" w:sz="4" w:space="0" w:color="auto"/>
            </w:tcBorders>
            <w:shd w:val="clear" w:color="auto" w:fill="BFBFBF"/>
            <w:hideMark/>
          </w:tcPr>
          <w:p w:rsidR="00D743C1" w:rsidRPr="00DF1B1E" w:rsidRDefault="00D743C1" w:rsidP="001B1159">
            <w:pPr>
              <w:spacing w:before="120" w:after="120" w:line="240" w:lineRule="auto"/>
              <w:rPr>
                <w:rFonts w:ascii="Arial" w:hAnsi="Arial" w:cs="Arial"/>
                <w:b/>
                <w:bCs/>
                <w:color w:val="FF0000"/>
                <w:lang w:val="en-GB"/>
              </w:rPr>
            </w:pPr>
            <w:r w:rsidRPr="00DF1B1E">
              <w:rPr>
                <w:rFonts w:ascii="Arial" w:hAnsi="Arial" w:cs="Arial"/>
                <w:b/>
                <w:bCs/>
                <w:lang w:val="en-GB"/>
              </w:rPr>
              <w:t>III. Project feasibility</w:t>
            </w:r>
          </w:p>
        </w:tc>
        <w:tc>
          <w:tcPr>
            <w:tcW w:w="0" w:type="auto"/>
            <w:tcBorders>
              <w:top w:val="nil"/>
              <w:left w:val="nil"/>
              <w:bottom w:val="single" w:sz="4" w:space="0" w:color="auto"/>
              <w:right w:val="single" w:sz="4" w:space="0" w:color="auto"/>
            </w:tcBorders>
            <w:shd w:val="clear" w:color="auto" w:fill="BFBFBF"/>
            <w:hideMark/>
          </w:tcPr>
          <w:p w:rsidR="00D743C1" w:rsidRPr="00DF1B1E" w:rsidRDefault="00D743C1" w:rsidP="001B1159">
            <w:pPr>
              <w:spacing w:before="120" w:after="120" w:line="240" w:lineRule="auto"/>
              <w:jc w:val="center"/>
              <w:rPr>
                <w:rFonts w:ascii="Arial" w:hAnsi="Arial" w:cs="Arial"/>
                <w:b/>
                <w:bCs/>
                <w:color w:val="C00000"/>
                <w:lang w:val="en-GB"/>
              </w:rPr>
            </w:pPr>
            <w:r w:rsidRPr="00DF1B1E">
              <w:rPr>
                <w:rFonts w:ascii="Arial" w:hAnsi="Arial" w:cs="Arial"/>
                <w:b/>
                <w:bCs/>
                <w:lang w:val="en-GB"/>
              </w:rPr>
              <w:t>30</w:t>
            </w:r>
          </w:p>
        </w:tc>
      </w:tr>
      <w:tr w:rsidR="00D743C1" w:rsidRPr="00DF1B1E" w:rsidTr="001B1159">
        <w:trPr>
          <w:trHeight w:val="300"/>
        </w:trPr>
        <w:tc>
          <w:tcPr>
            <w:tcW w:w="8447" w:type="dxa"/>
            <w:tcBorders>
              <w:top w:val="nil"/>
              <w:left w:val="single" w:sz="4" w:space="0" w:color="auto"/>
              <w:bottom w:val="single" w:sz="4" w:space="0" w:color="auto"/>
              <w:right w:val="single" w:sz="4" w:space="0" w:color="auto"/>
            </w:tcBorders>
            <w:hideMark/>
          </w:tcPr>
          <w:p w:rsidR="00D743C1" w:rsidRPr="00DF1B1E" w:rsidRDefault="00D743C1" w:rsidP="001B1159">
            <w:pPr>
              <w:spacing w:before="120" w:after="120" w:line="240" w:lineRule="auto"/>
              <w:rPr>
                <w:rFonts w:ascii="Arial" w:hAnsi="Arial" w:cs="Arial"/>
                <w:lang w:val="en-GB"/>
              </w:rPr>
            </w:pPr>
            <w:r w:rsidRPr="00DF1B1E">
              <w:rPr>
                <w:rFonts w:ascii="Arial" w:hAnsi="Arial" w:cs="Arial"/>
                <w:lang w:val="en-GB"/>
              </w:rPr>
              <w:t xml:space="preserve"> III.1. Implementation capacity and experience of applicant and partner(s)</w:t>
            </w:r>
          </w:p>
        </w:tc>
        <w:tc>
          <w:tcPr>
            <w:tcW w:w="0" w:type="auto"/>
            <w:tcBorders>
              <w:top w:val="nil"/>
              <w:left w:val="nil"/>
              <w:bottom w:val="single" w:sz="4" w:space="0" w:color="auto"/>
              <w:right w:val="single" w:sz="4" w:space="0" w:color="auto"/>
            </w:tcBorders>
            <w:hideMark/>
          </w:tcPr>
          <w:p w:rsidR="00D743C1" w:rsidRPr="00DF1B1E" w:rsidRDefault="00D743C1" w:rsidP="001B1159">
            <w:pPr>
              <w:spacing w:before="120" w:after="120" w:line="240" w:lineRule="auto"/>
              <w:jc w:val="center"/>
              <w:rPr>
                <w:rFonts w:ascii="Arial" w:hAnsi="Arial" w:cs="Arial"/>
                <w:color w:val="000000"/>
                <w:lang w:val="en-GB"/>
              </w:rPr>
            </w:pPr>
            <w:r w:rsidRPr="00DF1B1E">
              <w:rPr>
                <w:rFonts w:ascii="Arial" w:hAnsi="Arial" w:cs="Arial"/>
                <w:color w:val="000000"/>
                <w:lang w:val="en-GB"/>
              </w:rPr>
              <w:t>8</w:t>
            </w:r>
          </w:p>
        </w:tc>
      </w:tr>
      <w:tr w:rsidR="00D743C1" w:rsidRPr="00DF1B1E" w:rsidTr="001B1159">
        <w:trPr>
          <w:trHeight w:val="570"/>
        </w:trPr>
        <w:tc>
          <w:tcPr>
            <w:tcW w:w="8447" w:type="dxa"/>
            <w:tcBorders>
              <w:top w:val="nil"/>
              <w:left w:val="single" w:sz="4" w:space="0" w:color="auto"/>
              <w:bottom w:val="single" w:sz="4" w:space="0" w:color="auto"/>
              <w:right w:val="single" w:sz="4" w:space="0" w:color="auto"/>
            </w:tcBorders>
            <w:hideMark/>
          </w:tcPr>
          <w:p w:rsidR="00D743C1" w:rsidRPr="00DF1B1E" w:rsidRDefault="00D743C1" w:rsidP="001B1159">
            <w:pPr>
              <w:spacing w:before="120" w:after="120" w:line="240" w:lineRule="auto"/>
              <w:ind w:left="446"/>
              <w:rPr>
                <w:rFonts w:ascii="Arial" w:hAnsi="Arial" w:cs="Arial"/>
                <w:i/>
                <w:lang w:val="en-GB"/>
              </w:rPr>
            </w:pPr>
            <w:r w:rsidRPr="00DF1B1E">
              <w:rPr>
                <w:rFonts w:ascii="Arial" w:hAnsi="Arial" w:cs="Arial"/>
                <w:i/>
                <w:lang w:val="en-GB"/>
              </w:rPr>
              <w:t xml:space="preserve">a. Implementation capacity and experience in project management of applicant and partner(s) </w:t>
            </w:r>
          </w:p>
        </w:tc>
        <w:tc>
          <w:tcPr>
            <w:tcW w:w="0" w:type="auto"/>
            <w:tcBorders>
              <w:top w:val="nil"/>
              <w:left w:val="nil"/>
              <w:bottom w:val="single" w:sz="4" w:space="0" w:color="auto"/>
              <w:right w:val="single" w:sz="4" w:space="0" w:color="auto"/>
            </w:tcBorders>
            <w:hideMark/>
          </w:tcPr>
          <w:p w:rsidR="00D743C1" w:rsidRPr="00DF1B1E" w:rsidRDefault="00D743C1" w:rsidP="001B1159">
            <w:pPr>
              <w:spacing w:before="120" w:after="120" w:line="240" w:lineRule="auto"/>
              <w:jc w:val="center"/>
              <w:rPr>
                <w:rFonts w:ascii="Arial" w:hAnsi="Arial" w:cs="Arial"/>
                <w:i/>
                <w:color w:val="000000"/>
                <w:lang w:val="en-GB"/>
              </w:rPr>
            </w:pPr>
            <w:r w:rsidRPr="00DF1B1E">
              <w:rPr>
                <w:rFonts w:ascii="Arial" w:hAnsi="Arial" w:cs="Arial"/>
                <w:i/>
                <w:color w:val="000000"/>
                <w:lang w:val="en-GB"/>
              </w:rPr>
              <w:t>4</w:t>
            </w:r>
          </w:p>
        </w:tc>
      </w:tr>
      <w:tr w:rsidR="00D743C1" w:rsidRPr="00DF1B1E" w:rsidTr="001B1159">
        <w:trPr>
          <w:trHeight w:val="570"/>
        </w:trPr>
        <w:tc>
          <w:tcPr>
            <w:tcW w:w="8447" w:type="dxa"/>
            <w:tcBorders>
              <w:top w:val="nil"/>
              <w:left w:val="single" w:sz="4" w:space="0" w:color="auto"/>
              <w:bottom w:val="single" w:sz="4" w:space="0" w:color="auto"/>
              <w:right w:val="single" w:sz="4" w:space="0" w:color="auto"/>
            </w:tcBorders>
            <w:hideMark/>
          </w:tcPr>
          <w:p w:rsidR="00D743C1" w:rsidRPr="00DF1B1E" w:rsidRDefault="00D743C1" w:rsidP="001B1159">
            <w:pPr>
              <w:spacing w:before="120" w:after="120" w:line="240" w:lineRule="auto"/>
              <w:ind w:left="446"/>
              <w:rPr>
                <w:rFonts w:ascii="Arial" w:hAnsi="Arial" w:cs="Arial"/>
                <w:i/>
                <w:lang w:val="en-GB"/>
              </w:rPr>
            </w:pPr>
            <w:r w:rsidRPr="00E355CA">
              <w:rPr>
                <w:rFonts w:ascii="Arial" w:hAnsi="Arial" w:cs="Arial"/>
                <w:i/>
                <w:lang w:val="en-GB"/>
              </w:rPr>
              <w:t>b. Competences of applicant and partner(s) in the field of the project</w:t>
            </w:r>
          </w:p>
        </w:tc>
        <w:tc>
          <w:tcPr>
            <w:tcW w:w="0" w:type="auto"/>
            <w:tcBorders>
              <w:top w:val="nil"/>
              <w:left w:val="nil"/>
              <w:bottom w:val="single" w:sz="4" w:space="0" w:color="auto"/>
              <w:right w:val="single" w:sz="4" w:space="0" w:color="auto"/>
            </w:tcBorders>
            <w:hideMark/>
          </w:tcPr>
          <w:p w:rsidR="00D743C1" w:rsidRPr="00DF1B1E" w:rsidRDefault="00D743C1" w:rsidP="001B1159">
            <w:pPr>
              <w:spacing w:before="120" w:after="120" w:line="240" w:lineRule="auto"/>
              <w:jc w:val="center"/>
              <w:rPr>
                <w:rFonts w:ascii="Arial" w:hAnsi="Arial" w:cs="Arial"/>
                <w:i/>
                <w:color w:val="000000"/>
                <w:lang w:val="en-GB"/>
              </w:rPr>
            </w:pPr>
            <w:r w:rsidRPr="00DF1B1E">
              <w:rPr>
                <w:rFonts w:ascii="Arial" w:hAnsi="Arial" w:cs="Arial"/>
                <w:i/>
                <w:color w:val="000000"/>
                <w:lang w:val="en-GB"/>
              </w:rPr>
              <w:t>4</w:t>
            </w:r>
          </w:p>
        </w:tc>
      </w:tr>
      <w:tr w:rsidR="00D743C1" w:rsidRPr="00DF1B1E" w:rsidTr="001B1159">
        <w:trPr>
          <w:trHeight w:val="285"/>
        </w:trPr>
        <w:tc>
          <w:tcPr>
            <w:tcW w:w="8447" w:type="dxa"/>
            <w:tcBorders>
              <w:top w:val="nil"/>
              <w:left w:val="single" w:sz="4" w:space="0" w:color="auto"/>
              <w:bottom w:val="single" w:sz="4" w:space="0" w:color="auto"/>
              <w:right w:val="single" w:sz="4" w:space="0" w:color="auto"/>
            </w:tcBorders>
            <w:hideMark/>
          </w:tcPr>
          <w:p w:rsidR="00D743C1" w:rsidRPr="00DF1B1E" w:rsidRDefault="00D743C1" w:rsidP="001B1159">
            <w:pPr>
              <w:spacing w:before="120" w:after="120" w:line="240" w:lineRule="auto"/>
              <w:rPr>
                <w:rFonts w:ascii="Arial" w:hAnsi="Arial" w:cs="Arial"/>
                <w:lang w:val="en-GB"/>
              </w:rPr>
            </w:pPr>
            <w:r w:rsidRPr="00DF1B1E">
              <w:rPr>
                <w:rFonts w:ascii="Arial" w:hAnsi="Arial" w:cs="Arial"/>
                <w:lang w:val="en-GB"/>
              </w:rPr>
              <w:t>III.2 Methodology of the project</w:t>
            </w:r>
          </w:p>
        </w:tc>
        <w:tc>
          <w:tcPr>
            <w:tcW w:w="0" w:type="auto"/>
            <w:tcBorders>
              <w:top w:val="nil"/>
              <w:left w:val="nil"/>
              <w:bottom w:val="single" w:sz="4" w:space="0" w:color="auto"/>
              <w:right w:val="single" w:sz="4" w:space="0" w:color="auto"/>
            </w:tcBorders>
            <w:hideMark/>
          </w:tcPr>
          <w:p w:rsidR="00D743C1" w:rsidRPr="00DF1B1E" w:rsidRDefault="00D743C1" w:rsidP="001B1159">
            <w:pPr>
              <w:spacing w:before="120" w:after="120" w:line="240" w:lineRule="auto"/>
              <w:jc w:val="center"/>
              <w:rPr>
                <w:rFonts w:ascii="Arial" w:hAnsi="Arial" w:cs="Arial"/>
                <w:color w:val="000000"/>
                <w:lang w:val="en-GB"/>
              </w:rPr>
            </w:pPr>
            <w:r w:rsidRPr="00DF1B1E">
              <w:rPr>
                <w:rFonts w:ascii="Arial" w:hAnsi="Arial" w:cs="Arial"/>
                <w:color w:val="000000"/>
                <w:lang w:val="en-GB"/>
              </w:rPr>
              <w:t>12</w:t>
            </w:r>
          </w:p>
        </w:tc>
      </w:tr>
      <w:tr w:rsidR="00D743C1" w:rsidRPr="00DF1B1E" w:rsidTr="001B1159">
        <w:trPr>
          <w:trHeight w:val="285"/>
        </w:trPr>
        <w:tc>
          <w:tcPr>
            <w:tcW w:w="8447" w:type="dxa"/>
            <w:tcBorders>
              <w:top w:val="nil"/>
              <w:left w:val="single" w:sz="4" w:space="0" w:color="auto"/>
              <w:bottom w:val="single" w:sz="4" w:space="0" w:color="auto"/>
              <w:right w:val="single" w:sz="4" w:space="0" w:color="auto"/>
            </w:tcBorders>
            <w:hideMark/>
          </w:tcPr>
          <w:p w:rsidR="00D743C1" w:rsidRPr="00DF1B1E" w:rsidRDefault="00D743C1" w:rsidP="001B1159">
            <w:pPr>
              <w:spacing w:before="120" w:after="120" w:line="240" w:lineRule="auto"/>
              <w:ind w:left="446"/>
              <w:rPr>
                <w:rFonts w:ascii="Arial" w:hAnsi="Arial" w:cs="Arial"/>
                <w:i/>
                <w:lang w:val="en-GB"/>
              </w:rPr>
            </w:pPr>
            <w:r w:rsidRPr="00DF1B1E">
              <w:rPr>
                <w:rFonts w:ascii="Arial" w:hAnsi="Arial" w:cs="Arial"/>
                <w:i/>
                <w:lang w:val="en-GB"/>
              </w:rPr>
              <w:t>a. SMART objectives  and realistic results</w:t>
            </w:r>
          </w:p>
        </w:tc>
        <w:tc>
          <w:tcPr>
            <w:tcW w:w="0" w:type="auto"/>
            <w:tcBorders>
              <w:top w:val="nil"/>
              <w:left w:val="nil"/>
              <w:bottom w:val="single" w:sz="4" w:space="0" w:color="auto"/>
              <w:right w:val="single" w:sz="4" w:space="0" w:color="auto"/>
            </w:tcBorders>
            <w:hideMark/>
          </w:tcPr>
          <w:p w:rsidR="00D743C1" w:rsidRPr="00DF1B1E" w:rsidRDefault="00D743C1" w:rsidP="001B1159">
            <w:pPr>
              <w:spacing w:before="120" w:after="120" w:line="240" w:lineRule="auto"/>
              <w:jc w:val="center"/>
              <w:rPr>
                <w:rFonts w:ascii="Arial" w:hAnsi="Arial" w:cs="Arial"/>
                <w:i/>
                <w:color w:val="000000"/>
                <w:lang w:val="en-GB"/>
              </w:rPr>
            </w:pPr>
            <w:r w:rsidRPr="00DF1B1E">
              <w:rPr>
                <w:rFonts w:ascii="Arial" w:hAnsi="Arial" w:cs="Arial"/>
                <w:i/>
                <w:color w:val="000000"/>
                <w:lang w:val="en-GB"/>
              </w:rPr>
              <w:t>2</w:t>
            </w:r>
          </w:p>
        </w:tc>
      </w:tr>
      <w:tr w:rsidR="00D743C1" w:rsidRPr="00DF1B1E" w:rsidTr="001B1159">
        <w:trPr>
          <w:trHeight w:val="285"/>
        </w:trPr>
        <w:tc>
          <w:tcPr>
            <w:tcW w:w="8447" w:type="dxa"/>
            <w:tcBorders>
              <w:top w:val="nil"/>
              <w:left w:val="single" w:sz="4" w:space="0" w:color="auto"/>
              <w:bottom w:val="single" w:sz="4" w:space="0" w:color="auto"/>
              <w:right w:val="single" w:sz="4" w:space="0" w:color="auto"/>
            </w:tcBorders>
            <w:hideMark/>
          </w:tcPr>
          <w:p w:rsidR="00D743C1" w:rsidRPr="00DF1B1E" w:rsidRDefault="00D743C1" w:rsidP="001B1159">
            <w:pPr>
              <w:spacing w:before="120" w:after="120" w:line="240" w:lineRule="auto"/>
              <w:ind w:left="446"/>
              <w:rPr>
                <w:rFonts w:ascii="Arial" w:hAnsi="Arial" w:cs="Arial"/>
                <w:i/>
                <w:lang w:val="en-GB"/>
              </w:rPr>
            </w:pPr>
            <w:r w:rsidRPr="00DF1B1E">
              <w:rPr>
                <w:rFonts w:ascii="Arial" w:hAnsi="Arial" w:cs="Arial"/>
                <w:i/>
                <w:lang w:val="en-GB"/>
              </w:rPr>
              <w:t xml:space="preserve">b. Correlation of activities with project objectives and </w:t>
            </w:r>
            <w:r>
              <w:rPr>
                <w:rFonts w:ascii="Arial" w:hAnsi="Arial" w:cs="Arial"/>
                <w:i/>
                <w:lang w:val="en-GB"/>
              </w:rPr>
              <w:t xml:space="preserve">expected </w:t>
            </w:r>
            <w:r w:rsidRPr="00DF1B1E">
              <w:rPr>
                <w:rFonts w:ascii="Arial" w:hAnsi="Arial" w:cs="Arial"/>
                <w:i/>
                <w:lang w:val="en-GB"/>
              </w:rPr>
              <w:t>results</w:t>
            </w:r>
          </w:p>
        </w:tc>
        <w:tc>
          <w:tcPr>
            <w:tcW w:w="0" w:type="auto"/>
            <w:tcBorders>
              <w:top w:val="nil"/>
              <w:left w:val="nil"/>
              <w:bottom w:val="single" w:sz="4" w:space="0" w:color="auto"/>
              <w:right w:val="single" w:sz="4" w:space="0" w:color="auto"/>
            </w:tcBorders>
            <w:hideMark/>
          </w:tcPr>
          <w:p w:rsidR="00D743C1" w:rsidRPr="00DF1B1E" w:rsidRDefault="00D743C1" w:rsidP="001B1159">
            <w:pPr>
              <w:spacing w:before="120" w:after="120" w:line="240" w:lineRule="auto"/>
              <w:jc w:val="center"/>
              <w:rPr>
                <w:rFonts w:ascii="Arial" w:hAnsi="Arial" w:cs="Arial"/>
                <w:i/>
                <w:color w:val="000000"/>
                <w:lang w:val="en-GB"/>
              </w:rPr>
            </w:pPr>
            <w:r w:rsidRPr="00DF1B1E">
              <w:rPr>
                <w:rFonts w:ascii="Arial" w:hAnsi="Arial" w:cs="Arial"/>
                <w:i/>
                <w:color w:val="000000"/>
                <w:lang w:val="en-GB"/>
              </w:rPr>
              <w:t>3</w:t>
            </w:r>
          </w:p>
        </w:tc>
      </w:tr>
      <w:tr w:rsidR="00D743C1" w:rsidRPr="00DF1B1E" w:rsidTr="001B1159">
        <w:trPr>
          <w:trHeight w:val="285"/>
        </w:trPr>
        <w:tc>
          <w:tcPr>
            <w:tcW w:w="8447" w:type="dxa"/>
            <w:tcBorders>
              <w:top w:val="nil"/>
              <w:left w:val="single" w:sz="4" w:space="0" w:color="auto"/>
              <w:bottom w:val="single" w:sz="4" w:space="0" w:color="auto"/>
              <w:right w:val="single" w:sz="4" w:space="0" w:color="auto"/>
            </w:tcBorders>
            <w:hideMark/>
          </w:tcPr>
          <w:p w:rsidR="00D743C1" w:rsidRPr="00DF1B1E" w:rsidRDefault="00D743C1" w:rsidP="001B1159">
            <w:pPr>
              <w:spacing w:before="120" w:after="120" w:line="240" w:lineRule="auto"/>
              <w:ind w:left="446"/>
              <w:rPr>
                <w:rFonts w:ascii="Arial" w:hAnsi="Arial" w:cs="Arial"/>
                <w:i/>
                <w:lang w:val="en-GB"/>
              </w:rPr>
            </w:pPr>
            <w:r w:rsidRPr="00DF1B1E">
              <w:rPr>
                <w:rFonts w:ascii="Arial" w:hAnsi="Arial" w:cs="Arial"/>
                <w:i/>
                <w:lang w:val="en-GB"/>
              </w:rPr>
              <w:t>c. Project coherence with the implementation schedule</w:t>
            </w:r>
          </w:p>
        </w:tc>
        <w:tc>
          <w:tcPr>
            <w:tcW w:w="0" w:type="auto"/>
            <w:tcBorders>
              <w:top w:val="nil"/>
              <w:left w:val="nil"/>
              <w:bottom w:val="single" w:sz="4" w:space="0" w:color="auto"/>
              <w:right w:val="single" w:sz="4" w:space="0" w:color="auto"/>
            </w:tcBorders>
            <w:hideMark/>
          </w:tcPr>
          <w:p w:rsidR="00D743C1" w:rsidRPr="00DF1B1E" w:rsidRDefault="00D743C1" w:rsidP="001B1159">
            <w:pPr>
              <w:spacing w:before="120" w:after="120" w:line="240" w:lineRule="auto"/>
              <w:jc w:val="center"/>
              <w:rPr>
                <w:rFonts w:ascii="Arial" w:hAnsi="Arial" w:cs="Arial"/>
                <w:i/>
                <w:color w:val="000000"/>
                <w:lang w:val="en-GB"/>
              </w:rPr>
            </w:pPr>
            <w:r w:rsidRPr="00DF1B1E">
              <w:rPr>
                <w:rFonts w:ascii="Arial" w:hAnsi="Arial" w:cs="Arial"/>
                <w:i/>
                <w:color w:val="000000"/>
                <w:lang w:val="en-GB"/>
              </w:rPr>
              <w:t>3</w:t>
            </w:r>
          </w:p>
        </w:tc>
      </w:tr>
      <w:tr w:rsidR="00D743C1" w:rsidRPr="00DF1B1E" w:rsidTr="001B1159">
        <w:trPr>
          <w:trHeight w:val="285"/>
        </w:trPr>
        <w:tc>
          <w:tcPr>
            <w:tcW w:w="8447" w:type="dxa"/>
            <w:tcBorders>
              <w:top w:val="nil"/>
              <w:left w:val="single" w:sz="4" w:space="0" w:color="auto"/>
              <w:bottom w:val="single" w:sz="4" w:space="0" w:color="auto"/>
              <w:right w:val="single" w:sz="4" w:space="0" w:color="auto"/>
            </w:tcBorders>
            <w:hideMark/>
          </w:tcPr>
          <w:p w:rsidR="00D743C1" w:rsidRPr="00DF1B1E" w:rsidRDefault="00D743C1" w:rsidP="001B1159">
            <w:pPr>
              <w:spacing w:before="120" w:after="120" w:line="240" w:lineRule="auto"/>
              <w:ind w:left="446"/>
              <w:rPr>
                <w:rFonts w:ascii="Arial" w:hAnsi="Arial" w:cs="Arial"/>
                <w:i/>
                <w:lang w:val="en-GB"/>
              </w:rPr>
            </w:pPr>
            <w:r w:rsidRPr="00DF1B1E">
              <w:rPr>
                <w:rFonts w:ascii="Arial" w:hAnsi="Arial" w:cs="Arial"/>
                <w:i/>
                <w:lang w:val="en-GB"/>
              </w:rPr>
              <w:t>d. Risk management and mitigation plan</w:t>
            </w:r>
          </w:p>
        </w:tc>
        <w:tc>
          <w:tcPr>
            <w:tcW w:w="0" w:type="auto"/>
            <w:tcBorders>
              <w:top w:val="nil"/>
              <w:left w:val="nil"/>
              <w:bottom w:val="single" w:sz="4" w:space="0" w:color="auto"/>
              <w:right w:val="single" w:sz="4" w:space="0" w:color="auto"/>
            </w:tcBorders>
            <w:hideMark/>
          </w:tcPr>
          <w:p w:rsidR="00D743C1" w:rsidRPr="00DF1B1E" w:rsidRDefault="00D743C1" w:rsidP="001B1159">
            <w:pPr>
              <w:spacing w:before="120" w:after="120" w:line="240" w:lineRule="auto"/>
              <w:jc w:val="center"/>
              <w:rPr>
                <w:rFonts w:ascii="Arial" w:hAnsi="Arial" w:cs="Arial"/>
                <w:i/>
                <w:color w:val="000000"/>
                <w:lang w:val="en-GB"/>
              </w:rPr>
            </w:pPr>
            <w:r w:rsidRPr="00DF1B1E">
              <w:rPr>
                <w:rFonts w:ascii="Arial" w:hAnsi="Arial" w:cs="Arial"/>
                <w:i/>
                <w:color w:val="000000"/>
                <w:lang w:val="en-GB"/>
              </w:rPr>
              <w:t>2</w:t>
            </w:r>
          </w:p>
        </w:tc>
      </w:tr>
      <w:tr w:rsidR="00D743C1" w:rsidRPr="00DF1B1E" w:rsidTr="001B1159">
        <w:trPr>
          <w:trHeight w:val="285"/>
        </w:trPr>
        <w:tc>
          <w:tcPr>
            <w:tcW w:w="8447" w:type="dxa"/>
            <w:tcBorders>
              <w:top w:val="nil"/>
              <w:left w:val="single" w:sz="4" w:space="0" w:color="auto"/>
              <w:bottom w:val="single" w:sz="4" w:space="0" w:color="auto"/>
              <w:right w:val="single" w:sz="4" w:space="0" w:color="auto"/>
            </w:tcBorders>
            <w:hideMark/>
          </w:tcPr>
          <w:p w:rsidR="00D743C1" w:rsidRPr="00DF1B1E" w:rsidRDefault="00D743C1" w:rsidP="001B1159">
            <w:pPr>
              <w:spacing w:before="120" w:after="120" w:line="240" w:lineRule="auto"/>
              <w:ind w:left="446"/>
              <w:rPr>
                <w:rFonts w:ascii="Arial" w:hAnsi="Arial" w:cs="Arial"/>
                <w:i/>
                <w:lang w:val="en-GB"/>
              </w:rPr>
            </w:pPr>
            <w:r w:rsidRPr="00DF1B1E">
              <w:rPr>
                <w:rFonts w:ascii="Arial" w:hAnsi="Arial" w:cs="Arial"/>
                <w:i/>
                <w:lang w:val="en-GB"/>
              </w:rPr>
              <w:t xml:space="preserve">e. </w:t>
            </w:r>
            <w:r w:rsidRPr="00E355CA">
              <w:rPr>
                <w:rFonts w:ascii="Arial" w:hAnsi="Arial" w:cs="Arial"/>
                <w:i/>
                <w:lang w:val="ro-RO"/>
              </w:rPr>
              <w:t>Internal evaluation and monitoring</w:t>
            </w:r>
          </w:p>
        </w:tc>
        <w:tc>
          <w:tcPr>
            <w:tcW w:w="0" w:type="auto"/>
            <w:tcBorders>
              <w:top w:val="nil"/>
              <w:left w:val="nil"/>
              <w:bottom w:val="single" w:sz="4" w:space="0" w:color="auto"/>
              <w:right w:val="single" w:sz="4" w:space="0" w:color="auto"/>
            </w:tcBorders>
            <w:hideMark/>
          </w:tcPr>
          <w:p w:rsidR="00D743C1" w:rsidRPr="00DF1B1E" w:rsidRDefault="00D743C1" w:rsidP="001B1159">
            <w:pPr>
              <w:spacing w:before="120" w:after="120" w:line="240" w:lineRule="auto"/>
              <w:jc w:val="center"/>
              <w:rPr>
                <w:rFonts w:ascii="Arial" w:hAnsi="Arial" w:cs="Arial"/>
                <w:i/>
                <w:color w:val="000000"/>
                <w:lang w:val="en-GB"/>
              </w:rPr>
            </w:pPr>
            <w:r w:rsidRPr="00DF1B1E">
              <w:rPr>
                <w:rFonts w:ascii="Arial" w:hAnsi="Arial" w:cs="Arial"/>
                <w:i/>
                <w:color w:val="000000"/>
                <w:lang w:val="en-GB"/>
              </w:rPr>
              <w:t>2</w:t>
            </w:r>
          </w:p>
        </w:tc>
      </w:tr>
      <w:tr w:rsidR="00D743C1" w:rsidRPr="00DF1B1E" w:rsidTr="001B1159">
        <w:trPr>
          <w:trHeight w:val="285"/>
        </w:trPr>
        <w:tc>
          <w:tcPr>
            <w:tcW w:w="8447" w:type="dxa"/>
            <w:tcBorders>
              <w:top w:val="nil"/>
              <w:left w:val="single" w:sz="4" w:space="0" w:color="auto"/>
              <w:bottom w:val="single" w:sz="4" w:space="0" w:color="auto"/>
              <w:right w:val="single" w:sz="4" w:space="0" w:color="auto"/>
            </w:tcBorders>
            <w:hideMark/>
          </w:tcPr>
          <w:p w:rsidR="00D743C1" w:rsidRPr="00DF1B1E" w:rsidRDefault="00D743C1" w:rsidP="001B1159">
            <w:pPr>
              <w:spacing w:before="120" w:after="120" w:line="240" w:lineRule="auto"/>
              <w:rPr>
                <w:rFonts w:ascii="Arial" w:hAnsi="Arial" w:cs="Arial"/>
                <w:color w:val="000000"/>
                <w:lang w:val="en-GB"/>
              </w:rPr>
            </w:pPr>
            <w:r w:rsidRPr="00DF1B1E">
              <w:rPr>
                <w:rFonts w:ascii="Arial" w:hAnsi="Arial" w:cs="Arial"/>
                <w:color w:val="000000"/>
                <w:lang w:val="en-GB"/>
              </w:rPr>
              <w:t xml:space="preserve">III. 3 Budget </w:t>
            </w:r>
          </w:p>
        </w:tc>
        <w:tc>
          <w:tcPr>
            <w:tcW w:w="0" w:type="auto"/>
            <w:tcBorders>
              <w:top w:val="nil"/>
              <w:left w:val="nil"/>
              <w:bottom w:val="single" w:sz="4" w:space="0" w:color="auto"/>
              <w:right w:val="single" w:sz="4" w:space="0" w:color="auto"/>
            </w:tcBorders>
            <w:hideMark/>
          </w:tcPr>
          <w:p w:rsidR="00D743C1" w:rsidRPr="00DF1B1E" w:rsidRDefault="00D743C1" w:rsidP="001B1159">
            <w:pPr>
              <w:spacing w:before="120" w:after="120" w:line="240" w:lineRule="auto"/>
              <w:jc w:val="center"/>
              <w:rPr>
                <w:rFonts w:ascii="Arial" w:hAnsi="Arial" w:cs="Arial"/>
                <w:color w:val="000000"/>
                <w:lang w:val="en-GB"/>
              </w:rPr>
            </w:pPr>
            <w:r w:rsidRPr="00DF1B1E">
              <w:rPr>
                <w:rFonts w:ascii="Arial" w:hAnsi="Arial" w:cs="Arial"/>
                <w:color w:val="000000"/>
                <w:lang w:val="en-GB"/>
              </w:rPr>
              <w:t>10</w:t>
            </w:r>
          </w:p>
        </w:tc>
      </w:tr>
      <w:tr w:rsidR="00D743C1" w:rsidRPr="00DF1B1E" w:rsidTr="001B1159">
        <w:trPr>
          <w:trHeight w:val="285"/>
        </w:trPr>
        <w:tc>
          <w:tcPr>
            <w:tcW w:w="8447" w:type="dxa"/>
            <w:tcBorders>
              <w:top w:val="nil"/>
              <w:left w:val="single" w:sz="4" w:space="0" w:color="auto"/>
              <w:bottom w:val="single" w:sz="4" w:space="0" w:color="auto"/>
              <w:right w:val="single" w:sz="4" w:space="0" w:color="auto"/>
            </w:tcBorders>
            <w:hideMark/>
          </w:tcPr>
          <w:p w:rsidR="00D743C1" w:rsidRPr="00DF1B1E" w:rsidRDefault="00D743C1" w:rsidP="001B1159">
            <w:pPr>
              <w:spacing w:before="120" w:after="120" w:line="240" w:lineRule="auto"/>
              <w:ind w:left="446"/>
              <w:rPr>
                <w:rFonts w:ascii="Arial" w:hAnsi="Arial" w:cs="Arial"/>
                <w:i/>
                <w:color w:val="000000"/>
                <w:lang w:val="en-GB"/>
              </w:rPr>
            </w:pPr>
            <w:r w:rsidRPr="00DF1B1E">
              <w:rPr>
                <w:rFonts w:ascii="Arial" w:hAnsi="Arial" w:cs="Arial"/>
                <w:i/>
                <w:color w:val="000000"/>
                <w:lang w:val="en-GB"/>
              </w:rPr>
              <w:t xml:space="preserve">a. </w:t>
            </w:r>
            <w:r w:rsidRPr="00E355CA">
              <w:rPr>
                <w:rFonts w:ascii="Arial" w:hAnsi="Arial" w:cs="Arial"/>
                <w:i/>
                <w:color w:val="000000"/>
                <w:lang w:val="ro-RO"/>
              </w:rPr>
              <w:t>Cost effectiveness</w:t>
            </w:r>
          </w:p>
        </w:tc>
        <w:tc>
          <w:tcPr>
            <w:tcW w:w="0" w:type="auto"/>
            <w:tcBorders>
              <w:top w:val="nil"/>
              <w:left w:val="nil"/>
              <w:bottom w:val="single" w:sz="4" w:space="0" w:color="auto"/>
              <w:right w:val="single" w:sz="4" w:space="0" w:color="auto"/>
            </w:tcBorders>
            <w:hideMark/>
          </w:tcPr>
          <w:p w:rsidR="00D743C1" w:rsidRPr="00DF1B1E" w:rsidRDefault="00D743C1" w:rsidP="001B1159">
            <w:pPr>
              <w:spacing w:before="120" w:after="120" w:line="240" w:lineRule="auto"/>
              <w:jc w:val="center"/>
              <w:rPr>
                <w:rFonts w:ascii="Arial" w:hAnsi="Arial" w:cs="Arial"/>
                <w:i/>
                <w:color w:val="000000"/>
                <w:lang w:val="en-GB"/>
              </w:rPr>
            </w:pPr>
            <w:r w:rsidRPr="00DF1B1E">
              <w:rPr>
                <w:rFonts w:ascii="Arial" w:hAnsi="Arial" w:cs="Arial"/>
                <w:i/>
                <w:color w:val="000000"/>
                <w:lang w:val="en-GB"/>
              </w:rPr>
              <w:t>5</w:t>
            </w:r>
          </w:p>
        </w:tc>
      </w:tr>
      <w:tr w:rsidR="00D743C1" w:rsidRPr="00DF1B1E" w:rsidTr="001B1159">
        <w:trPr>
          <w:trHeight w:val="570"/>
        </w:trPr>
        <w:tc>
          <w:tcPr>
            <w:tcW w:w="8447" w:type="dxa"/>
            <w:tcBorders>
              <w:top w:val="nil"/>
              <w:left w:val="single" w:sz="4" w:space="0" w:color="auto"/>
              <w:bottom w:val="single" w:sz="4" w:space="0" w:color="auto"/>
              <w:right w:val="single" w:sz="4" w:space="0" w:color="auto"/>
            </w:tcBorders>
            <w:hideMark/>
          </w:tcPr>
          <w:p w:rsidR="00D743C1" w:rsidRPr="00DF1B1E" w:rsidRDefault="00D743C1" w:rsidP="001B1159">
            <w:pPr>
              <w:spacing w:before="120" w:after="120" w:line="240" w:lineRule="auto"/>
              <w:ind w:left="446"/>
              <w:rPr>
                <w:rFonts w:ascii="Arial" w:hAnsi="Arial" w:cs="Arial"/>
                <w:i/>
                <w:color w:val="000000"/>
                <w:lang w:val="en-GB"/>
              </w:rPr>
            </w:pPr>
            <w:r w:rsidRPr="00DF1B1E">
              <w:rPr>
                <w:rFonts w:ascii="Arial" w:hAnsi="Arial" w:cs="Arial"/>
                <w:i/>
                <w:color w:val="000000"/>
                <w:lang w:val="en-GB"/>
              </w:rPr>
              <w:lastRenderedPageBreak/>
              <w:t>b. Coherence of estimated expenditures with planned activities and results</w:t>
            </w:r>
          </w:p>
        </w:tc>
        <w:tc>
          <w:tcPr>
            <w:tcW w:w="0" w:type="auto"/>
            <w:tcBorders>
              <w:top w:val="nil"/>
              <w:left w:val="nil"/>
              <w:bottom w:val="single" w:sz="4" w:space="0" w:color="auto"/>
              <w:right w:val="single" w:sz="4" w:space="0" w:color="auto"/>
            </w:tcBorders>
            <w:hideMark/>
          </w:tcPr>
          <w:p w:rsidR="00D743C1" w:rsidRPr="00DF1B1E" w:rsidRDefault="00D743C1" w:rsidP="001B1159">
            <w:pPr>
              <w:spacing w:before="120" w:after="120" w:line="240" w:lineRule="auto"/>
              <w:jc w:val="center"/>
              <w:rPr>
                <w:rFonts w:ascii="Arial" w:hAnsi="Arial" w:cs="Arial"/>
                <w:i/>
                <w:color w:val="000000"/>
                <w:lang w:val="en-GB"/>
              </w:rPr>
            </w:pPr>
            <w:r w:rsidRPr="00DF1B1E">
              <w:rPr>
                <w:rFonts w:ascii="Arial" w:hAnsi="Arial" w:cs="Arial"/>
                <w:i/>
                <w:color w:val="000000"/>
                <w:lang w:val="en-GB"/>
              </w:rPr>
              <w:t>5</w:t>
            </w:r>
          </w:p>
        </w:tc>
      </w:tr>
      <w:tr w:rsidR="00D743C1" w:rsidRPr="00DF1B1E" w:rsidTr="001B1159">
        <w:trPr>
          <w:trHeight w:val="300"/>
        </w:trPr>
        <w:tc>
          <w:tcPr>
            <w:tcW w:w="8447" w:type="dxa"/>
            <w:tcBorders>
              <w:top w:val="nil"/>
              <w:left w:val="single" w:sz="4" w:space="0" w:color="auto"/>
              <w:bottom w:val="single" w:sz="4" w:space="0" w:color="auto"/>
              <w:right w:val="single" w:sz="4" w:space="0" w:color="auto"/>
            </w:tcBorders>
            <w:shd w:val="clear" w:color="auto" w:fill="BFBFBF"/>
            <w:hideMark/>
          </w:tcPr>
          <w:p w:rsidR="00D743C1" w:rsidRPr="00DF1B1E" w:rsidRDefault="00D743C1" w:rsidP="001B1159">
            <w:pPr>
              <w:spacing w:before="120" w:after="120" w:line="240" w:lineRule="auto"/>
              <w:rPr>
                <w:rFonts w:ascii="Arial" w:hAnsi="Arial" w:cs="Arial"/>
                <w:b/>
                <w:bCs/>
                <w:lang w:val="en-GB"/>
              </w:rPr>
            </w:pPr>
            <w:r w:rsidRPr="00DF1B1E">
              <w:rPr>
                <w:rFonts w:ascii="Arial" w:hAnsi="Arial" w:cs="Arial"/>
                <w:b/>
                <w:bCs/>
                <w:lang w:val="en-GB"/>
              </w:rPr>
              <w:t>IV. Project impact</w:t>
            </w:r>
          </w:p>
        </w:tc>
        <w:tc>
          <w:tcPr>
            <w:tcW w:w="0" w:type="auto"/>
            <w:tcBorders>
              <w:top w:val="nil"/>
              <w:left w:val="nil"/>
              <w:bottom w:val="single" w:sz="4" w:space="0" w:color="auto"/>
              <w:right w:val="single" w:sz="4" w:space="0" w:color="auto"/>
            </w:tcBorders>
            <w:shd w:val="clear" w:color="auto" w:fill="BFBFBF"/>
            <w:hideMark/>
          </w:tcPr>
          <w:p w:rsidR="00D743C1" w:rsidRPr="00DF1B1E" w:rsidRDefault="00D743C1" w:rsidP="001B1159">
            <w:pPr>
              <w:spacing w:before="120" w:after="120" w:line="240" w:lineRule="auto"/>
              <w:jc w:val="center"/>
              <w:rPr>
                <w:rFonts w:ascii="Arial" w:hAnsi="Arial" w:cs="Arial"/>
                <w:b/>
                <w:bCs/>
                <w:lang w:val="en-GB"/>
              </w:rPr>
            </w:pPr>
            <w:r w:rsidRPr="00DF1B1E">
              <w:rPr>
                <w:rFonts w:ascii="Arial" w:hAnsi="Arial" w:cs="Arial"/>
                <w:b/>
                <w:bCs/>
                <w:lang w:val="en-GB"/>
              </w:rPr>
              <w:t>25</w:t>
            </w:r>
          </w:p>
        </w:tc>
      </w:tr>
      <w:tr w:rsidR="00D743C1" w:rsidRPr="00DF1B1E" w:rsidTr="001B1159">
        <w:trPr>
          <w:trHeight w:val="285"/>
        </w:trPr>
        <w:tc>
          <w:tcPr>
            <w:tcW w:w="8447" w:type="dxa"/>
            <w:tcBorders>
              <w:top w:val="nil"/>
              <w:left w:val="single" w:sz="4" w:space="0" w:color="auto"/>
              <w:bottom w:val="single" w:sz="4" w:space="0" w:color="auto"/>
              <w:right w:val="single" w:sz="4" w:space="0" w:color="auto"/>
            </w:tcBorders>
            <w:shd w:val="clear" w:color="auto" w:fill="FFFFFF"/>
            <w:hideMark/>
          </w:tcPr>
          <w:p w:rsidR="00D743C1" w:rsidRPr="00DF1B1E" w:rsidRDefault="00D743C1" w:rsidP="001B1159">
            <w:pPr>
              <w:spacing w:before="120" w:after="120" w:line="240" w:lineRule="auto"/>
              <w:rPr>
                <w:rFonts w:ascii="Arial" w:hAnsi="Arial" w:cs="Arial"/>
                <w:color w:val="000000"/>
                <w:lang w:val="en-GB"/>
              </w:rPr>
            </w:pPr>
            <w:r w:rsidRPr="00DF1B1E">
              <w:rPr>
                <w:rFonts w:ascii="Arial" w:hAnsi="Arial" w:cs="Arial"/>
                <w:color w:val="000000"/>
                <w:lang w:val="en-GB"/>
              </w:rPr>
              <w:t>IV.1. Visibility and/or audience reached</w:t>
            </w:r>
          </w:p>
        </w:tc>
        <w:tc>
          <w:tcPr>
            <w:tcW w:w="0" w:type="auto"/>
            <w:tcBorders>
              <w:top w:val="nil"/>
              <w:left w:val="nil"/>
              <w:bottom w:val="single" w:sz="4" w:space="0" w:color="auto"/>
              <w:right w:val="single" w:sz="4" w:space="0" w:color="auto"/>
            </w:tcBorders>
            <w:shd w:val="clear" w:color="auto" w:fill="FFFFFF"/>
            <w:hideMark/>
          </w:tcPr>
          <w:p w:rsidR="00D743C1" w:rsidRPr="00DF1B1E" w:rsidRDefault="00D743C1" w:rsidP="001B1159">
            <w:pPr>
              <w:spacing w:before="120" w:after="120" w:line="240" w:lineRule="auto"/>
              <w:jc w:val="center"/>
              <w:rPr>
                <w:rFonts w:ascii="Arial" w:hAnsi="Arial" w:cs="Arial"/>
                <w:color w:val="000000"/>
                <w:lang w:val="en-GB"/>
              </w:rPr>
            </w:pPr>
            <w:r w:rsidRPr="00DF1B1E">
              <w:rPr>
                <w:rFonts w:ascii="Arial" w:hAnsi="Arial" w:cs="Arial"/>
                <w:color w:val="000000"/>
                <w:lang w:val="en-GB"/>
              </w:rPr>
              <w:t>5</w:t>
            </w:r>
          </w:p>
        </w:tc>
      </w:tr>
      <w:tr w:rsidR="00D743C1" w:rsidRPr="00DF1B1E" w:rsidTr="001B1159">
        <w:trPr>
          <w:trHeight w:val="296"/>
        </w:trPr>
        <w:tc>
          <w:tcPr>
            <w:tcW w:w="8447" w:type="dxa"/>
            <w:tcBorders>
              <w:top w:val="nil"/>
              <w:left w:val="single" w:sz="4" w:space="0" w:color="auto"/>
              <w:bottom w:val="single" w:sz="4" w:space="0" w:color="auto"/>
              <w:right w:val="single" w:sz="4" w:space="0" w:color="auto"/>
            </w:tcBorders>
            <w:hideMark/>
          </w:tcPr>
          <w:p w:rsidR="00D743C1" w:rsidRPr="00DF1B1E" w:rsidRDefault="00D743C1" w:rsidP="001B1159">
            <w:pPr>
              <w:spacing w:before="120" w:after="120" w:line="240" w:lineRule="auto"/>
              <w:rPr>
                <w:rFonts w:ascii="Arial" w:hAnsi="Arial" w:cs="Arial"/>
                <w:color w:val="000000"/>
                <w:lang w:val="en-GB"/>
              </w:rPr>
            </w:pPr>
            <w:r w:rsidRPr="00DF1B1E">
              <w:rPr>
                <w:rFonts w:ascii="Arial" w:hAnsi="Arial" w:cs="Arial"/>
                <w:color w:val="000000"/>
                <w:lang w:val="en-GB"/>
              </w:rPr>
              <w:t xml:space="preserve">IV.2. Social, economic and cultural benefits </w:t>
            </w:r>
            <w:r w:rsidRPr="00E355CA">
              <w:rPr>
                <w:rFonts w:ascii="Arial" w:hAnsi="Arial" w:cs="Arial"/>
                <w:color w:val="000000"/>
                <w:lang w:val="ro-RO"/>
              </w:rPr>
              <w:t>created</w:t>
            </w:r>
            <w:r w:rsidRPr="00DF1B1E">
              <w:rPr>
                <w:rFonts w:ascii="Arial" w:hAnsi="Arial" w:cs="Arial"/>
                <w:color w:val="000000"/>
                <w:lang w:val="en-GB"/>
              </w:rPr>
              <w:t xml:space="preserve"> by the project for the local community</w:t>
            </w:r>
          </w:p>
        </w:tc>
        <w:tc>
          <w:tcPr>
            <w:tcW w:w="0" w:type="auto"/>
            <w:tcBorders>
              <w:top w:val="nil"/>
              <w:left w:val="nil"/>
              <w:bottom w:val="single" w:sz="4" w:space="0" w:color="auto"/>
              <w:right w:val="single" w:sz="4" w:space="0" w:color="auto"/>
            </w:tcBorders>
            <w:hideMark/>
          </w:tcPr>
          <w:p w:rsidR="00D743C1" w:rsidRPr="00DF1B1E" w:rsidRDefault="00D743C1" w:rsidP="001B1159">
            <w:pPr>
              <w:spacing w:before="120" w:after="120" w:line="240" w:lineRule="auto"/>
              <w:jc w:val="center"/>
              <w:rPr>
                <w:rFonts w:ascii="Arial" w:hAnsi="Arial" w:cs="Arial"/>
                <w:color w:val="000000"/>
                <w:lang w:val="en-GB"/>
              </w:rPr>
            </w:pPr>
            <w:r w:rsidRPr="00DF1B1E">
              <w:rPr>
                <w:rFonts w:ascii="Arial" w:hAnsi="Arial" w:cs="Arial"/>
                <w:color w:val="000000"/>
                <w:lang w:val="en-GB"/>
              </w:rPr>
              <w:t>10</w:t>
            </w:r>
          </w:p>
        </w:tc>
      </w:tr>
      <w:tr w:rsidR="00D743C1" w:rsidRPr="00DF1B1E" w:rsidTr="001B1159">
        <w:trPr>
          <w:trHeight w:val="278"/>
        </w:trPr>
        <w:tc>
          <w:tcPr>
            <w:tcW w:w="8447" w:type="dxa"/>
            <w:tcBorders>
              <w:top w:val="nil"/>
              <w:left w:val="single" w:sz="4" w:space="0" w:color="auto"/>
              <w:bottom w:val="single" w:sz="4" w:space="0" w:color="auto"/>
              <w:right w:val="single" w:sz="4" w:space="0" w:color="auto"/>
            </w:tcBorders>
            <w:hideMark/>
          </w:tcPr>
          <w:p w:rsidR="00D743C1" w:rsidRPr="00DF1B1E" w:rsidRDefault="00D743C1" w:rsidP="001B1159">
            <w:pPr>
              <w:spacing w:before="120" w:after="120" w:line="240" w:lineRule="auto"/>
              <w:rPr>
                <w:rFonts w:ascii="Arial" w:hAnsi="Arial" w:cs="Arial"/>
                <w:color w:val="000000"/>
                <w:lang w:val="en-GB"/>
              </w:rPr>
            </w:pPr>
            <w:r w:rsidRPr="00DF1B1E">
              <w:rPr>
                <w:rFonts w:ascii="Arial" w:hAnsi="Arial" w:cs="Arial"/>
                <w:color w:val="000000"/>
                <w:lang w:val="en-GB"/>
              </w:rPr>
              <w:t xml:space="preserve">IV. 3. </w:t>
            </w:r>
            <w:r w:rsidRPr="00E355CA">
              <w:rPr>
                <w:rFonts w:ascii="Arial" w:hAnsi="Arial" w:cs="Arial"/>
                <w:color w:val="000000"/>
                <w:lang w:val="ro-RO"/>
              </w:rPr>
              <w:t>Capacity of further dissemination and use of results</w:t>
            </w:r>
          </w:p>
        </w:tc>
        <w:tc>
          <w:tcPr>
            <w:tcW w:w="0" w:type="auto"/>
            <w:tcBorders>
              <w:top w:val="nil"/>
              <w:left w:val="nil"/>
              <w:bottom w:val="single" w:sz="4" w:space="0" w:color="auto"/>
              <w:right w:val="single" w:sz="4" w:space="0" w:color="auto"/>
            </w:tcBorders>
            <w:hideMark/>
          </w:tcPr>
          <w:p w:rsidR="00D743C1" w:rsidRPr="00DF1B1E" w:rsidRDefault="00D743C1" w:rsidP="001B1159">
            <w:pPr>
              <w:spacing w:before="120" w:after="120" w:line="240" w:lineRule="auto"/>
              <w:jc w:val="center"/>
              <w:rPr>
                <w:rFonts w:ascii="Arial" w:hAnsi="Arial" w:cs="Arial"/>
                <w:color w:val="000000"/>
                <w:lang w:val="en-GB"/>
              </w:rPr>
            </w:pPr>
            <w:r w:rsidRPr="00DF1B1E">
              <w:rPr>
                <w:rFonts w:ascii="Arial" w:hAnsi="Arial" w:cs="Arial"/>
                <w:color w:val="000000"/>
                <w:lang w:val="en-GB"/>
              </w:rPr>
              <w:t>5</w:t>
            </w:r>
            <w:r w:rsidRPr="00DF1B1E">
              <w:rPr>
                <w:rStyle w:val="FootnoteReference"/>
                <w:rFonts w:ascii="Arial" w:hAnsi="Arial" w:cs="Arial"/>
                <w:color w:val="000000"/>
                <w:lang w:val="en-GB"/>
              </w:rPr>
              <w:footnoteReference w:id="19"/>
            </w:r>
          </w:p>
        </w:tc>
      </w:tr>
      <w:tr w:rsidR="00D743C1" w:rsidRPr="00DF1B1E" w:rsidTr="001B1159">
        <w:trPr>
          <w:trHeight w:val="585"/>
        </w:trPr>
        <w:tc>
          <w:tcPr>
            <w:tcW w:w="8447" w:type="dxa"/>
            <w:tcBorders>
              <w:top w:val="nil"/>
              <w:left w:val="single" w:sz="4" w:space="0" w:color="auto"/>
              <w:bottom w:val="single" w:sz="4" w:space="0" w:color="auto"/>
              <w:right w:val="single" w:sz="4" w:space="0" w:color="auto"/>
            </w:tcBorders>
            <w:hideMark/>
          </w:tcPr>
          <w:p w:rsidR="00D743C1" w:rsidRPr="00DF1B1E" w:rsidRDefault="00D743C1" w:rsidP="001B1159">
            <w:pPr>
              <w:spacing w:before="120" w:after="120" w:line="240" w:lineRule="auto"/>
              <w:rPr>
                <w:rFonts w:ascii="Arial" w:hAnsi="Arial" w:cs="Arial"/>
                <w:i/>
                <w:color w:val="000000"/>
                <w:lang w:val="en-GB"/>
              </w:rPr>
            </w:pPr>
            <w:r w:rsidRPr="00DF1B1E">
              <w:rPr>
                <w:rFonts w:ascii="Arial" w:hAnsi="Arial" w:cs="Arial"/>
                <w:color w:val="000000"/>
                <w:lang w:val="en-GB"/>
              </w:rPr>
              <w:t>IV.4.</w:t>
            </w:r>
            <w:r w:rsidRPr="00DF1B1E">
              <w:rPr>
                <w:rFonts w:ascii="Arial" w:hAnsi="Arial" w:cs="Arial"/>
                <w:i/>
                <w:color w:val="000000"/>
                <w:lang w:val="en-GB"/>
              </w:rPr>
              <w:t xml:space="preserve"> </w:t>
            </w:r>
            <w:r w:rsidRPr="00E355CA">
              <w:rPr>
                <w:rFonts w:ascii="Arial" w:hAnsi="Arial" w:cs="Arial"/>
                <w:color w:val="000000"/>
                <w:lang w:val="ro-RO"/>
              </w:rPr>
              <w:t>Sustainability of project results ensured in terms of financial, organizational and functional perspective</w:t>
            </w:r>
          </w:p>
        </w:tc>
        <w:tc>
          <w:tcPr>
            <w:tcW w:w="0" w:type="auto"/>
            <w:tcBorders>
              <w:top w:val="nil"/>
              <w:left w:val="nil"/>
              <w:bottom w:val="single" w:sz="4" w:space="0" w:color="auto"/>
              <w:right w:val="single" w:sz="4" w:space="0" w:color="auto"/>
            </w:tcBorders>
            <w:hideMark/>
          </w:tcPr>
          <w:p w:rsidR="00D743C1" w:rsidRPr="00DF1B1E" w:rsidRDefault="00D743C1" w:rsidP="001B1159">
            <w:pPr>
              <w:spacing w:before="120" w:after="120" w:line="240" w:lineRule="auto"/>
              <w:jc w:val="center"/>
              <w:rPr>
                <w:rFonts w:ascii="Arial" w:hAnsi="Arial" w:cs="Arial"/>
                <w:i/>
                <w:color w:val="000000"/>
                <w:lang w:val="en-GB"/>
              </w:rPr>
            </w:pPr>
            <w:r w:rsidRPr="00DF1B1E">
              <w:rPr>
                <w:rFonts w:ascii="Arial" w:hAnsi="Arial" w:cs="Arial"/>
                <w:i/>
                <w:color w:val="000000"/>
                <w:lang w:val="en-GB"/>
              </w:rPr>
              <w:t>5</w:t>
            </w:r>
          </w:p>
        </w:tc>
      </w:tr>
      <w:tr w:rsidR="00D743C1" w:rsidRPr="00DF1B1E" w:rsidTr="001B1159">
        <w:trPr>
          <w:trHeight w:val="485"/>
        </w:trPr>
        <w:tc>
          <w:tcPr>
            <w:tcW w:w="8447" w:type="dxa"/>
            <w:tcBorders>
              <w:top w:val="nil"/>
              <w:left w:val="single" w:sz="4" w:space="0" w:color="auto"/>
              <w:bottom w:val="single" w:sz="4" w:space="0" w:color="auto"/>
              <w:right w:val="single" w:sz="4" w:space="0" w:color="auto"/>
            </w:tcBorders>
            <w:shd w:val="clear" w:color="auto" w:fill="BFBFBF"/>
            <w:hideMark/>
          </w:tcPr>
          <w:p w:rsidR="00D743C1" w:rsidRPr="00DF1B1E" w:rsidRDefault="00D743C1" w:rsidP="001B1159">
            <w:pPr>
              <w:spacing w:before="120" w:after="120" w:line="240" w:lineRule="auto"/>
              <w:rPr>
                <w:rFonts w:ascii="Arial" w:hAnsi="Arial" w:cs="Arial"/>
                <w:b/>
                <w:bCs/>
                <w:lang w:val="en-GB"/>
              </w:rPr>
            </w:pPr>
            <w:r w:rsidRPr="00DF1B1E">
              <w:rPr>
                <w:rFonts w:ascii="Arial" w:hAnsi="Arial" w:cs="Arial"/>
                <w:b/>
                <w:bCs/>
                <w:lang w:val="en-GB"/>
              </w:rPr>
              <w:t>Total score</w:t>
            </w:r>
          </w:p>
        </w:tc>
        <w:tc>
          <w:tcPr>
            <w:tcW w:w="0" w:type="auto"/>
            <w:tcBorders>
              <w:top w:val="nil"/>
              <w:left w:val="nil"/>
              <w:bottom w:val="single" w:sz="4" w:space="0" w:color="auto"/>
              <w:right w:val="single" w:sz="4" w:space="0" w:color="auto"/>
            </w:tcBorders>
            <w:shd w:val="clear" w:color="auto" w:fill="BFBFBF"/>
            <w:hideMark/>
          </w:tcPr>
          <w:p w:rsidR="00D743C1" w:rsidRPr="00DF1B1E" w:rsidRDefault="00D743C1" w:rsidP="001B1159">
            <w:pPr>
              <w:spacing w:before="120" w:after="120" w:line="240" w:lineRule="auto"/>
              <w:jc w:val="center"/>
              <w:rPr>
                <w:rFonts w:ascii="Arial" w:hAnsi="Arial" w:cs="Arial"/>
                <w:b/>
                <w:bCs/>
                <w:lang w:val="en-GB"/>
              </w:rPr>
            </w:pPr>
            <w:r w:rsidRPr="00DF1B1E">
              <w:rPr>
                <w:rFonts w:ascii="Arial" w:hAnsi="Arial" w:cs="Arial"/>
                <w:b/>
                <w:bCs/>
                <w:lang w:val="en-GB"/>
              </w:rPr>
              <w:t>100</w:t>
            </w:r>
          </w:p>
        </w:tc>
      </w:tr>
    </w:tbl>
    <w:p w:rsidR="00D743C1" w:rsidRPr="00DF1B1E" w:rsidRDefault="00D743C1" w:rsidP="00D743C1">
      <w:pPr>
        <w:autoSpaceDE w:val="0"/>
        <w:autoSpaceDN w:val="0"/>
        <w:adjustRightInd w:val="0"/>
        <w:spacing w:after="0" w:line="240" w:lineRule="auto"/>
        <w:jc w:val="both"/>
        <w:rPr>
          <w:rFonts w:ascii="Arial" w:hAnsi="Arial" w:cs="Arial"/>
          <w:color w:val="000000"/>
          <w:sz w:val="24"/>
          <w:szCs w:val="24"/>
          <w:lang w:val="en-GB"/>
        </w:rPr>
      </w:pPr>
    </w:p>
    <w:p w:rsidR="00D743C1" w:rsidRPr="00DF1B1E" w:rsidRDefault="00D743C1" w:rsidP="00D743C1">
      <w:pPr>
        <w:pStyle w:val="Default"/>
        <w:shd w:val="clear" w:color="auto" w:fill="FFFFFF" w:themeFill="background1"/>
        <w:jc w:val="both"/>
        <w:rPr>
          <w:rFonts w:ascii="Arial" w:hAnsi="Arial" w:cs="Arial"/>
          <w:b/>
          <w:bCs/>
          <w:color w:val="auto"/>
          <w:lang w:val="en-GB"/>
        </w:rPr>
      </w:pPr>
      <w:r w:rsidRPr="00DF1B1E">
        <w:rPr>
          <w:rFonts w:ascii="Arial" w:hAnsi="Arial" w:cs="Arial"/>
          <w:b/>
          <w:bCs/>
          <w:color w:val="auto"/>
          <w:lang w:val="en-GB"/>
        </w:rPr>
        <w:t xml:space="preserve">In order to be proposed for grants, a project must have at least </w:t>
      </w:r>
      <w:r w:rsidRPr="00DF1B1E">
        <w:rPr>
          <w:rFonts w:ascii="Arial" w:hAnsi="Arial" w:cs="Arial"/>
          <w:b/>
          <w:bCs/>
          <w:color w:val="auto"/>
          <w:u w:val="single"/>
          <w:lang w:val="en-GB"/>
        </w:rPr>
        <w:t>70 points</w:t>
      </w:r>
      <w:r w:rsidRPr="00DF1B1E">
        <w:rPr>
          <w:rFonts w:ascii="Arial" w:hAnsi="Arial" w:cs="Arial"/>
          <w:b/>
          <w:bCs/>
          <w:color w:val="auto"/>
          <w:lang w:val="en-GB"/>
        </w:rPr>
        <w:t>. If the score is zero for any of the four sections (I-IV) of the evaluation grid, the project will be rejected.</w:t>
      </w:r>
    </w:p>
    <w:p w:rsidR="00D743C1" w:rsidRPr="00DF1B1E" w:rsidRDefault="00D743C1" w:rsidP="00D743C1">
      <w:pPr>
        <w:spacing w:after="0" w:line="240" w:lineRule="auto"/>
        <w:jc w:val="both"/>
        <w:rPr>
          <w:rFonts w:ascii="Arial" w:eastAsia="Times New Roman" w:hAnsi="Arial" w:cs="Arial"/>
          <w:bCs/>
          <w:color w:val="000000"/>
          <w:sz w:val="24"/>
          <w:szCs w:val="24"/>
          <w:lang w:val="en-GB" w:eastAsia="ro-RO"/>
        </w:rPr>
      </w:pPr>
    </w:p>
    <w:p w:rsidR="00D743C1" w:rsidRPr="00DF1B1E" w:rsidRDefault="00D743C1" w:rsidP="00D743C1">
      <w:pPr>
        <w:pStyle w:val="Default"/>
        <w:pBdr>
          <w:top w:val="single" w:sz="4" w:space="1" w:color="auto"/>
          <w:left w:val="single" w:sz="4" w:space="4" w:color="auto"/>
          <w:bottom w:val="single" w:sz="4" w:space="1" w:color="auto"/>
          <w:right w:val="single" w:sz="4" w:space="4" w:color="auto"/>
        </w:pBdr>
        <w:jc w:val="both"/>
        <w:rPr>
          <w:rFonts w:ascii="Arial" w:hAnsi="Arial" w:cs="Arial"/>
          <w:b/>
          <w:i/>
          <w:color w:val="auto"/>
          <w:lang w:val="en-GB"/>
        </w:rPr>
      </w:pPr>
      <w:r w:rsidRPr="00DF1B1E">
        <w:rPr>
          <w:rFonts w:ascii="Arial" w:hAnsi="Arial" w:cs="Arial"/>
          <w:b/>
          <w:i/>
          <w:color w:val="auto"/>
          <w:lang w:val="en-GB"/>
        </w:rPr>
        <w:t>Note</w:t>
      </w:r>
      <w:r>
        <w:rPr>
          <w:rFonts w:ascii="Arial" w:hAnsi="Arial" w:cs="Arial"/>
          <w:b/>
          <w:i/>
          <w:color w:val="auto"/>
          <w:lang w:val="en-GB"/>
        </w:rPr>
        <w:t>!</w:t>
      </w:r>
    </w:p>
    <w:p w:rsidR="00D743C1" w:rsidRPr="00DF1B1E" w:rsidRDefault="00D743C1" w:rsidP="00D743C1">
      <w:pPr>
        <w:pStyle w:val="Default"/>
        <w:pBdr>
          <w:top w:val="single" w:sz="4" w:space="1" w:color="auto"/>
          <w:left w:val="single" w:sz="4" w:space="4" w:color="auto"/>
          <w:bottom w:val="single" w:sz="4" w:space="1" w:color="auto"/>
          <w:right w:val="single" w:sz="4" w:space="4" w:color="auto"/>
        </w:pBdr>
        <w:jc w:val="both"/>
        <w:rPr>
          <w:rFonts w:ascii="Arial" w:hAnsi="Arial" w:cs="Arial"/>
          <w:color w:val="auto"/>
          <w:lang w:val="en-GB"/>
        </w:rPr>
      </w:pPr>
      <w:r w:rsidRPr="00DF1B1E">
        <w:rPr>
          <w:rFonts w:ascii="Arial" w:hAnsi="Arial" w:cs="Arial"/>
          <w:color w:val="auto"/>
          <w:lang w:val="en-GB"/>
        </w:rPr>
        <w:t xml:space="preserve">Applications will be excluded from the evaluation and selection process if it is found that the applicant and/or his partners have attempted to obtain confidential information or to influence the PO </w:t>
      </w:r>
      <w:proofErr w:type="gramStart"/>
      <w:r w:rsidRPr="00DF1B1E">
        <w:rPr>
          <w:rFonts w:ascii="Arial" w:hAnsi="Arial" w:cs="Arial"/>
          <w:color w:val="auto"/>
          <w:lang w:val="en-GB"/>
        </w:rPr>
        <w:t>employees  or</w:t>
      </w:r>
      <w:proofErr w:type="gramEnd"/>
      <w:r w:rsidRPr="00DF1B1E">
        <w:rPr>
          <w:rFonts w:ascii="Arial" w:hAnsi="Arial" w:cs="Arial"/>
          <w:color w:val="auto"/>
          <w:lang w:val="en-GB"/>
        </w:rPr>
        <w:t xml:space="preserve">  evaluators during the evaluation process.</w:t>
      </w:r>
    </w:p>
    <w:p w:rsidR="00D743C1" w:rsidRPr="00DF1B1E" w:rsidRDefault="00D743C1" w:rsidP="00D743C1">
      <w:pPr>
        <w:pStyle w:val="Default"/>
        <w:jc w:val="both"/>
        <w:rPr>
          <w:rFonts w:ascii="Arial" w:hAnsi="Arial" w:cs="Arial"/>
          <w:lang w:val="en-GB"/>
        </w:rPr>
      </w:pPr>
    </w:p>
    <w:p w:rsidR="00D743C1" w:rsidRPr="00DF1B1E" w:rsidRDefault="00D743C1" w:rsidP="00D743C1">
      <w:pPr>
        <w:pStyle w:val="Default"/>
        <w:jc w:val="both"/>
        <w:rPr>
          <w:rFonts w:ascii="Arial" w:hAnsi="Arial" w:cs="Arial"/>
          <w:lang w:val="en-GB"/>
        </w:rPr>
      </w:pPr>
    </w:p>
    <w:p w:rsidR="00D743C1" w:rsidRPr="00DF1B1E" w:rsidRDefault="00D743C1" w:rsidP="00D743C1">
      <w:pPr>
        <w:pStyle w:val="Heading2"/>
        <w:spacing w:before="0"/>
        <w:rPr>
          <w:color w:val="auto"/>
          <w:lang w:val="en-GB"/>
        </w:rPr>
      </w:pPr>
      <w:bookmarkStart w:id="118" w:name="_Toc376763426"/>
      <w:bookmarkStart w:id="119" w:name="_Toc375298592"/>
      <w:r w:rsidRPr="00DF1B1E">
        <w:rPr>
          <w:color w:val="auto"/>
          <w:highlight w:val="lightGray"/>
          <w:lang w:val="en-GB"/>
        </w:rPr>
        <w:t>11.3 Project selection procedure</w:t>
      </w:r>
      <w:bookmarkEnd w:id="118"/>
      <w:r w:rsidRPr="00DF1B1E">
        <w:rPr>
          <w:color w:val="auto"/>
          <w:lang w:val="en-GB"/>
        </w:rPr>
        <w:t xml:space="preserve"> </w:t>
      </w:r>
      <w:bookmarkEnd w:id="119"/>
    </w:p>
    <w:p w:rsidR="00D743C1" w:rsidRPr="00DF1B1E" w:rsidRDefault="00D743C1" w:rsidP="00D743C1">
      <w:pPr>
        <w:autoSpaceDE w:val="0"/>
        <w:autoSpaceDN w:val="0"/>
        <w:adjustRightInd w:val="0"/>
        <w:spacing w:after="0" w:line="240" w:lineRule="auto"/>
        <w:jc w:val="both"/>
        <w:rPr>
          <w:rFonts w:ascii="Arial" w:eastAsia="Times New Roman" w:hAnsi="Arial" w:cs="Arial"/>
          <w:color w:val="000000"/>
          <w:sz w:val="24"/>
          <w:szCs w:val="24"/>
          <w:lang w:val="en-GB"/>
        </w:rPr>
      </w:pPr>
    </w:p>
    <w:p w:rsidR="00D743C1" w:rsidRPr="00DF1B1E" w:rsidRDefault="00D743C1" w:rsidP="00D743C1">
      <w:pPr>
        <w:autoSpaceDE w:val="0"/>
        <w:autoSpaceDN w:val="0"/>
        <w:adjustRightInd w:val="0"/>
        <w:spacing w:after="0" w:line="240" w:lineRule="auto"/>
        <w:jc w:val="both"/>
        <w:rPr>
          <w:rFonts w:ascii="Arial" w:eastAsia="Times New Roman" w:hAnsi="Arial" w:cs="Arial"/>
          <w:sz w:val="24"/>
          <w:szCs w:val="24"/>
          <w:lang w:val="en-GB"/>
        </w:rPr>
      </w:pPr>
      <w:r w:rsidRPr="00DF1B1E">
        <w:rPr>
          <w:rFonts w:ascii="Arial" w:eastAsia="Times New Roman" w:hAnsi="Arial" w:cs="Arial"/>
          <w:sz w:val="24"/>
          <w:szCs w:val="24"/>
          <w:lang w:val="en-GB"/>
        </w:rPr>
        <w:t>According to the Regulation of the EEA Financial Mechanism 2009-2014, the Programme Operator will establish a selection committee that will select the projects to be funded based on the score obtained in the previous stage, the objectives and results of the program. FMC, NFP and the Programme Partner (Directorate for Cultural Heritage in Norway) will attend meetings of the Selection Committee as observers.</w:t>
      </w:r>
    </w:p>
    <w:p w:rsidR="00D743C1" w:rsidRPr="00DF1B1E" w:rsidRDefault="00D743C1" w:rsidP="00D743C1">
      <w:pPr>
        <w:autoSpaceDE w:val="0"/>
        <w:autoSpaceDN w:val="0"/>
        <w:adjustRightInd w:val="0"/>
        <w:spacing w:after="0" w:line="240" w:lineRule="auto"/>
        <w:jc w:val="both"/>
        <w:rPr>
          <w:rFonts w:ascii="Arial" w:eastAsia="Times New Roman" w:hAnsi="Arial" w:cs="Arial"/>
          <w:color w:val="000000"/>
          <w:sz w:val="24"/>
          <w:szCs w:val="24"/>
          <w:lang w:val="en-GB"/>
        </w:rPr>
      </w:pPr>
    </w:p>
    <w:p w:rsidR="00D743C1" w:rsidRPr="00DF1B1E" w:rsidRDefault="00D743C1" w:rsidP="00D743C1">
      <w:pPr>
        <w:autoSpaceDE w:val="0"/>
        <w:autoSpaceDN w:val="0"/>
        <w:adjustRightInd w:val="0"/>
        <w:spacing w:after="0" w:line="240" w:lineRule="auto"/>
        <w:jc w:val="both"/>
        <w:rPr>
          <w:rFonts w:ascii="Arial" w:eastAsia="Times New Roman" w:hAnsi="Arial" w:cs="Arial"/>
          <w:sz w:val="24"/>
          <w:szCs w:val="24"/>
          <w:lang w:val="en-GB"/>
        </w:rPr>
      </w:pPr>
      <w:r w:rsidRPr="00DF1B1E">
        <w:rPr>
          <w:rFonts w:ascii="Arial" w:eastAsia="Times New Roman" w:hAnsi="Arial" w:cs="Arial"/>
          <w:sz w:val="24"/>
          <w:szCs w:val="24"/>
          <w:lang w:val="en-GB"/>
        </w:rPr>
        <w:t>The Programme Operator will submit to the Selection Committee the list of projects, listed in the order of score awarded by the independent experts. The Selection Committee will send to the Programme Operator the list of selected projects. The Programme Operator will notify the participants on the result of the selection process.</w:t>
      </w:r>
    </w:p>
    <w:p w:rsidR="00D743C1" w:rsidRPr="00DF1B1E" w:rsidRDefault="00D743C1" w:rsidP="00D743C1">
      <w:pPr>
        <w:autoSpaceDE w:val="0"/>
        <w:autoSpaceDN w:val="0"/>
        <w:adjustRightInd w:val="0"/>
        <w:spacing w:after="0" w:line="240" w:lineRule="auto"/>
        <w:jc w:val="both"/>
        <w:rPr>
          <w:rFonts w:ascii="Arial" w:hAnsi="Arial" w:cs="Arial"/>
          <w:bCs/>
          <w:lang w:val="en-GB"/>
        </w:rPr>
      </w:pPr>
    </w:p>
    <w:p w:rsidR="00D743C1" w:rsidRPr="00DF1B1E" w:rsidRDefault="00D743C1" w:rsidP="00D743C1">
      <w:pPr>
        <w:pStyle w:val="Default"/>
        <w:jc w:val="both"/>
        <w:rPr>
          <w:rFonts w:ascii="Arial" w:hAnsi="Arial" w:cs="Arial"/>
          <w:bCs/>
          <w:lang w:val="en-GB"/>
        </w:rPr>
      </w:pPr>
      <w:r w:rsidRPr="00DF1B1E">
        <w:rPr>
          <w:rFonts w:ascii="Arial" w:hAnsi="Arial" w:cs="Arial"/>
          <w:bCs/>
          <w:lang w:val="en-GB"/>
        </w:rPr>
        <w:t>The projects scored with at least 70 points, but for which there are no funds available will be placed on a reserve list. The projects included in this list will be able to receive grants, to the extent of funds available, if the applicants selected for financing do not meet the criteria in the contracting stage.</w:t>
      </w:r>
    </w:p>
    <w:p w:rsidR="00D743C1" w:rsidRPr="00DF1B1E" w:rsidRDefault="00D743C1" w:rsidP="00D743C1">
      <w:pPr>
        <w:pStyle w:val="Default"/>
        <w:jc w:val="both"/>
        <w:rPr>
          <w:rFonts w:ascii="Arial" w:hAnsi="Arial" w:cs="Arial"/>
          <w:bCs/>
          <w:lang w:val="en-GB"/>
        </w:rPr>
      </w:pPr>
    </w:p>
    <w:p w:rsidR="00D743C1" w:rsidRDefault="00D743C1" w:rsidP="00D743C1">
      <w:pPr>
        <w:pStyle w:val="Default"/>
        <w:jc w:val="both"/>
        <w:rPr>
          <w:rFonts w:ascii="Arial" w:hAnsi="Arial" w:cs="Arial"/>
          <w:b/>
          <w:bCs/>
          <w:lang w:val="en-GB"/>
        </w:rPr>
      </w:pPr>
    </w:p>
    <w:p w:rsidR="00B57B93" w:rsidRDefault="00B57B93" w:rsidP="00D743C1">
      <w:pPr>
        <w:pStyle w:val="Default"/>
        <w:jc w:val="both"/>
        <w:rPr>
          <w:rFonts w:ascii="Arial" w:hAnsi="Arial" w:cs="Arial"/>
          <w:b/>
          <w:bCs/>
          <w:lang w:val="en-GB"/>
        </w:rPr>
      </w:pPr>
    </w:p>
    <w:p w:rsidR="00B57B93" w:rsidRPr="00DF1B1E" w:rsidRDefault="00B57B93" w:rsidP="00D743C1">
      <w:pPr>
        <w:pStyle w:val="Default"/>
        <w:jc w:val="both"/>
        <w:rPr>
          <w:rFonts w:ascii="Arial" w:hAnsi="Arial" w:cs="Arial"/>
          <w:b/>
          <w:bCs/>
          <w:lang w:val="en-GB"/>
        </w:rPr>
      </w:pPr>
    </w:p>
    <w:p w:rsidR="00D743C1" w:rsidRPr="00DF1B1E" w:rsidRDefault="00D743C1" w:rsidP="00D743C1">
      <w:pPr>
        <w:spacing w:after="0" w:line="240" w:lineRule="auto"/>
        <w:rPr>
          <w:rFonts w:ascii="Arial" w:hAnsi="Arial" w:cs="Arial"/>
          <w:color w:val="000000"/>
          <w:sz w:val="24"/>
          <w:szCs w:val="24"/>
          <w:lang w:val="en-GB"/>
        </w:rPr>
      </w:pPr>
      <w:r w:rsidRPr="00DF1B1E">
        <w:rPr>
          <w:rFonts w:ascii="Arial" w:hAnsi="Arial" w:cs="Arial"/>
          <w:noProof/>
          <w:lang w:val="ro-RO" w:eastAsia="ro-RO"/>
        </w:rPr>
        <w:lastRenderedPageBreak/>
        <mc:AlternateContent>
          <mc:Choice Requires="wps">
            <w:drawing>
              <wp:inline distT="0" distB="0" distL="0" distR="0" wp14:anchorId="13F77A88" wp14:editId="18247EB6">
                <wp:extent cx="6021070" cy="293370"/>
                <wp:effectExtent l="0" t="0" r="17780" b="11430"/>
                <wp:docPr id="4"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93370"/>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D743C1" w:rsidRPr="00FE4E69" w:rsidRDefault="00D743C1" w:rsidP="00D743C1">
                            <w:pPr>
                              <w:pStyle w:val="Heading1"/>
                              <w:spacing w:before="0"/>
                              <w:rPr>
                                <w:color w:val="984806" w:themeColor="accent6" w:themeShade="80"/>
                              </w:rPr>
                            </w:pPr>
                            <w:bookmarkStart w:id="120" w:name="_Toc375298593"/>
                            <w:bookmarkStart w:id="121" w:name="_Toc375991898"/>
                            <w:bookmarkStart w:id="122" w:name="_Toc376763427"/>
                            <w:r>
                              <w:rPr>
                                <w:color w:val="984806" w:themeColor="accent6" w:themeShade="80"/>
                              </w:rPr>
                              <w:t xml:space="preserve">12. </w:t>
                            </w:r>
                            <w:r w:rsidRPr="00FE4E69">
                              <w:rPr>
                                <w:color w:val="984806" w:themeColor="accent6" w:themeShade="80"/>
                              </w:rPr>
                              <w:t>CONTRACT</w:t>
                            </w:r>
                            <w:bookmarkEnd w:id="120"/>
                            <w:r>
                              <w:rPr>
                                <w:color w:val="984806" w:themeColor="accent6" w:themeShade="80"/>
                              </w:rPr>
                              <w:t>ING</w:t>
                            </w:r>
                            <w:bookmarkEnd w:id="121"/>
                            <w:bookmarkEnd w:id="122"/>
                          </w:p>
                          <w:p w:rsidR="00D743C1" w:rsidRPr="00D30F93" w:rsidRDefault="00D743C1" w:rsidP="00D743C1">
                            <w:pPr>
                              <w:rPr>
                                <w:szCs w:val="24"/>
                              </w:rPr>
                            </w:pPr>
                          </w:p>
                        </w:txbxContent>
                      </wps:txbx>
                      <wps:bodyPr rot="0" vert="horz" wrap="square" lIns="91440" tIns="0" rIns="91440" bIns="0" anchor="t" anchorCtr="0" upright="1">
                        <a:noAutofit/>
                      </wps:bodyPr>
                    </wps:wsp>
                  </a:graphicData>
                </a:graphic>
              </wp:inline>
            </w:drawing>
          </mc:Choice>
          <mc:Fallback>
            <w:pict>
              <v:roundrect id="_x0000_s1037" style="width:474.1pt;height:23.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" fillcolor="#fde9d9 [665]" strokecolor="#fabf8f [1945]" strokeweight="1pt">
                <v:shadow color="#974706 [1609]" opacity=".5" offset="1pt"/>
                <v:textbox inset=",0,,0">
                  <w:txbxContent>
                    <w:p w:rsidR="00D743C1" w:rsidRPr="00FE4E69" w:rsidRDefault="00D743C1" w:rsidP="00D743C1">
                      <w:pPr>
                        <w:pStyle w:val="Heading1"/>
                        <w:spacing w:before="0"/>
                        <w:rPr>
                          <w:color w:val="984806" w:themeColor="accent6" w:themeShade="80"/>
                        </w:rPr>
                      </w:pPr>
                      <w:bookmarkStart w:id="123" w:name="_Toc375298593"/>
                      <w:bookmarkStart w:id="124" w:name="_Toc375991898"/>
                      <w:bookmarkStart w:id="125" w:name="_Toc376763427"/>
                      <w:r>
                        <w:rPr>
                          <w:color w:val="984806" w:themeColor="accent6" w:themeShade="80"/>
                        </w:rPr>
                        <w:t xml:space="preserve">12. </w:t>
                      </w:r>
                      <w:r w:rsidRPr="00FE4E69">
                        <w:rPr>
                          <w:color w:val="984806" w:themeColor="accent6" w:themeShade="80"/>
                        </w:rPr>
                        <w:t>CONTRACT</w:t>
                      </w:r>
                      <w:bookmarkEnd w:id="123"/>
                      <w:r>
                        <w:rPr>
                          <w:color w:val="984806" w:themeColor="accent6" w:themeShade="80"/>
                        </w:rPr>
                        <w:t>ING</w:t>
                      </w:r>
                      <w:bookmarkEnd w:id="124"/>
                      <w:bookmarkEnd w:id="125"/>
                    </w:p>
                    <w:p w:rsidR="00D743C1" w:rsidRPr="00D30F93" w:rsidRDefault="00D743C1" w:rsidP="00D743C1">
                      <w:pPr>
                        <w:rPr>
                          <w:szCs w:val="24"/>
                        </w:rPr>
                      </w:pPr>
                    </w:p>
                  </w:txbxContent>
                </v:textbox>
                <w10:anchorlock/>
              </v:roundrect>
            </w:pict>
          </mc:Fallback>
        </mc:AlternateContent>
      </w:r>
    </w:p>
    <w:p w:rsidR="00D743C1" w:rsidRPr="00DF1B1E" w:rsidRDefault="00D743C1" w:rsidP="00D743C1">
      <w:pPr>
        <w:pStyle w:val="Default"/>
        <w:jc w:val="both"/>
        <w:rPr>
          <w:rFonts w:ascii="Arial" w:hAnsi="Arial" w:cs="Arial"/>
          <w:bCs/>
          <w:highlight w:val="green"/>
          <w:lang w:val="en-GB"/>
        </w:rPr>
      </w:pPr>
    </w:p>
    <w:p w:rsidR="00D743C1" w:rsidRPr="00DF1B1E" w:rsidRDefault="00D743C1" w:rsidP="00D743C1">
      <w:pPr>
        <w:pStyle w:val="Default"/>
        <w:jc w:val="both"/>
        <w:rPr>
          <w:rFonts w:ascii="Arial" w:hAnsi="Arial" w:cs="Arial"/>
          <w:bCs/>
          <w:lang w:val="en-GB"/>
        </w:rPr>
      </w:pPr>
      <w:r w:rsidRPr="00DF1B1E">
        <w:rPr>
          <w:rFonts w:ascii="Arial" w:hAnsi="Arial" w:cs="Arial"/>
          <w:bCs/>
          <w:lang w:val="en-GB"/>
        </w:rPr>
        <w:t xml:space="preserve">The grant contract is the legal deed concluded between the Programme Operator and the Project Promoter, whereby a grant is approved for a project under the Programme. </w:t>
      </w:r>
    </w:p>
    <w:p w:rsidR="00D743C1" w:rsidRPr="00DF1B1E" w:rsidRDefault="00D743C1" w:rsidP="00D743C1">
      <w:pPr>
        <w:pStyle w:val="Default"/>
        <w:jc w:val="both"/>
        <w:rPr>
          <w:rFonts w:ascii="Arial" w:hAnsi="Arial" w:cs="Arial"/>
          <w:bCs/>
          <w:lang w:val="en-GB"/>
        </w:rPr>
      </w:pPr>
    </w:p>
    <w:p w:rsidR="00D743C1" w:rsidRPr="00DF1B1E" w:rsidRDefault="00D743C1" w:rsidP="00D743C1">
      <w:pPr>
        <w:autoSpaceDE w:val="0"/>
        <w:autoSpaceDN w:val="0"/>
        <w:adjustRightInd w:val="0"/>
        <w:spacing w:before="120" w:after="120" w:line="240" w:lineRule="auto"/>
        <w:jc w:val="both"/>
        <w:rPr>
          <w:rFonts w:ascii="Arial" w:hAnsi="Arial" w:cs="Arial"/>
          <w:color w:val="000000"/>
          <w:sz w:val="24"/>
          <w:szCs w:val="24"/>
          <w:lang w:val="en-GB"/>
        </w:rPr>
      </w:pPr>
      <w:r w:rsidRPr="00DF1B1E">
        <w:rPr>
          <w:rFonts w:ascii="Arial" w:hAnsi="Arial" w:cs="Arial"/>
          <w:color w:val="000000"/>
          <w:sz w:val="24"/>
          <w:szCs w:val="24"/>
          <w:lang w:val="en-GB"/>
        </w:rPr>
        <w:t>All the applicants whose applications were selected for grants will be notified and requested to provide the following documents for the drafting and signing of the grant contract:</w:t>
      </w:r>
    </w:p>
    <w:p w:rsidR="00D743C1" w:rsidRPr="00DF1B1E" w:rsidRDefault="00D743C1" w:rsidP="00D743C1">
      <w:pPr>
        <w:pStyle w:val="ListParagraph"/>
        <w:numPr>
          <w:ilvl w:val="0"/>
          <w:numId w:val="56"/>
        </w:numPr>
        <w:spacing w:after="0"/>
        <w:ind w:left="714" w:hanging="357"/>
        <w:jc w:val="both"/>
        <w:rPr>
          <w:rFonts w:ascii="Arial" w:hAnsi="Arial" w:cs="Arial"/>
          <w:sz w:val="24"/>
          <w:szCs w:val="24"/>
          <w:lang w:val="en-GB"/>
        </w:rPr>
      </w:pPr>
      <w:bookmarkStart w:id="126" w:name="_Toc375310256"/>
      <w:bookmarkStart w:id="127" w:name="_Toc375310367"/>
      <w:r w:rsidRPr="00DF1B1E">
        <w:rPr>
          <w:rFonts w:ascii="Arial" w:hAnsi="Arial" w:cs="Arial"/>
          <w:sz w:val="24"/>
          <w:szCs w:val="24"/>
          <w:lang w:val="en-GB"/>
        </w:rPr>
        <w:t>articles of incorporation and/or registration documents, in authenticated copy (e.g. articles of association including subsequent amendments, court ruling, Fiscal Identification Code, VAT number, etc.) for the</w:t>
      </w:r>
      <w:r w:rsidRPr="00DF1B1E">
        <w:rPr>
          <w:rFonts w:ascii="Arial" w:hAnsi="Arial" w:cs="Arial"/>
          <w:color w:val="000000"/>
          <w:sz w:val="24"/>
          <w:szCs w:val="24"/>
          <w:lang w:val="en-GB"/>
        </w:rPr>
        <w:t xml:space="preserve"> </w:t>
      </w:r>
      <w:r w:rsidRPr="00DF1B1E">
        <w:rPr>
          <w:rFonts w:ascii="Arial" w:hAnsi="Arial" w:cs="Arial"/>
          <w:b/>
          <w:bCs/>
          <w:color w:val="000000"/>
          <w:sz w:val="24"/>
          <w:szCs w:val="24"/>
          <w:lang w:val="en-GB"/>
        </w:rPr>
        <w:t>Applicant;</w:t>
      </w:r>
      <w:bookmarkEnd w:id="126"/>
      <w:bookmarkEnd w:id="127"/>
    </w:p>
    <w:p w:rsidR="00D743C1" w:rsidRPr="00DF1B1E" w:rsidRDefault="00D743C1" w:rsidP="00D743C1">
      <w:pPr>
        <w:pStyle w:val="ListParagraph"/>
        <w:numPr>
          <w:ilvl w:val="0"/>
          <w:numId w:val="56"/>
        </w:numPr>
        <w:spacing w:after="0"/>
        <w:ind w:left="714" w:hanging="357"/>
        <w:jc w:val="both"/>
        <w:rPr>
          <w:rFonts w:ascii="Arial" w:hAnsi="Arial" w:cs="Arial"/>
          <w:sz w:val="24"/>
          <w:szCs w:val="24"/>
          <w:lang w:val="en-GB"/>
        </w:rPr>
      </w:pPr>
      <w:bookmarkStart w:id="128" w:name="_Toc375310257"/>
      <w:bookmarkStart w:id="129" w:name="_Toc375310368"/>
      <w:r w:rsidRPr="00DF1B1E">
        <w:rPr>
          <w:rFonts w:ascii="Arial" w:hAnsi="Arial" w:cs="Arial"/>
          <w:sz w:val="24"/>
          <w:szCs w:val="24"/>
          <w:lang w:val="en-GB"/>
        </w:rPr>
        <w:t xml:space="preserve">articles of incorporation and/or registration documents, in authenticated copy (e.g. articles of association including subsequent amendments, court ruling, Fiscal Identification Code, VAT number, etc.) for </w:t>
      </w:r>
      <w:r w:rsidRPr="00DF1B1E">
        <w:rPr>
          <w:rFonts w:ascii="Arial" w:hAnsi="Arial" w:cs="Arial"/>
          <w:b/>
          <w:bCs/>
          <w:color w:val="000000"/>
          <w:sz w:val="24"/>
          <w:szCs w:val="24"/>
          <w:lang w:val="en-GB"/>
        </w:rPr>
        <w:t>each Partner;</w:t>
      </w:r>
      <w:bookmarkEnd w:id="128"/>
      <w:bookmarkEnd w:id="129"/>
    </w:p>
    <w:p w:rsidR="00D743C1" w:rsidRPr="00DF1B1E" w:rsidRDefault="00D743C1" w:rsidP="00D743C1">
      <w:pPr>
        <w:pStyle w:val="ListParagraph"/>
        <w:numPr>
          <w:ilvl w:val="0"/>
          <w:numId w:val="56"/>
        </w:numPr>
        <w:spacing w:after="0"/>
        <w:ind w:left="714" w:hanging="357"/>
        <w:jc w:val="both"/>
        <w:rPr>
          <w:rFonts w:ascii="Arial" w:hAnsi="Arial" w:cs="Arial"/>
          <w:sz w:val="24"/>
          <w:szCs w:val="24"/>
          <w:lang w:val="en-GB"/>
        </w:rPr>
      </w:pPr>
      <w:bookmarkStart w:id="130" w:name="_Toc375310258"/>
      <w:bookmarkStart w:id="131" w:name="_Toc375310369"/>
      <w:r w:rsidRPr="00DF1B1E">
        <w:rPr>
          <w:rFonts w:ascii="Arial" w:hAnsi="Arial" w:cs="Arial"/>
          <w:sz w:val="24"/>
          <w:szCs w:val="24"/>
          <w:lang w:val="en-GB"/>
        </w:rPr>
        <w:t xml:space="preserve">the ID document of the </w:t>
      </w:r>
      <w:r w:rsidRPr="00DF1B1E">
        <w:rPr>
          <w:rFonts w:ascii="Arial" w:hAnsi="Arial" w:cs="Arial"/>
          <w:b/>
          <w:sz w:val="24"/>
          <w:szCs w:val="24"/>
          <w:lang w:val="en-GB"/>
        </w:rPr>
        <w:t>Applicant’s</w:t>
      </w:r>
      <w:r w:rsidRPr="00DF1B1E">
        <w:rPr>
          <w:rFonts w:ascii="Arial" w:hAnsi="Arial" w:cs="Arial"/>
          <w:sz w:val="24"/>
          <w:szCs w:val="24"/>
          <w:lang w:val="en-GB"/>
        </w:rPr>
        <w:t xml:space="preserve"> legal representative and financial manager/accountant - copy of the original document;</w:t>
      </w:r>
      <w:bookmarkEnd w:id="130"/>
      <w:bookmarkEnd w:id="131"/>
    </w:p>
    <w:p w:rsidR="00D743C1" w:rsidRPr="00DF1B1E" w:rsidRDefault="00D743C1" w:rsidP="00D743C1">
      <w:pPr>
        <w:pStyle w:val="ListParagraph"/>
        <w:numPr>
          <w:ilvl w:val="0"/>
          <w:numId w:val="56"/>
        </w:numPr>
        <w:spacing w:after="0"/>
        <w:ind w:left="714" w:hanging="357"/>
        <w:jc w:val="both"/>
        <w:rPr>
          <w:rFonts w:ascii="Arial" w:hAnsi="Arial" w:cs="Arial"/>
          <w:sz w:val="24"/>
          <w:szCs w:val="24"/>
          <w:lang w:val="en-GB"/>
        </w:rPr>
      </w:pPr>
      <w:r w:rsidRPr="00DF1B1E">
        <w:rPr>
          <w:rFonts w:ascii="Arial" w:hAnsi="Arial" w:cs="Arial"/>
          <w:sz w:val="24"/>
          <w:szCs w:val="24"/>
          <w:lang w:val="en-GB"/>
        </w:rPr>
        <w:t xml:space="preserve">a document certifying the status of representative of the </w:t>
      </w:r>
      <w:r w:rsidRPr="00DF1B1E">
        <w:rPr>
          <w:rFonts w:ascii="Arial" w:hAnsi="Arial" w:cs="Arial"/>
          <w:b/>
          <w:sz w:val="24"/>
          <w:szCs w:val="24"/>
          <w:lang w:val="en-GB"/>
        </w:rPr>
        <w:t>Applicant</w:t>
      </w:r>
      <w:r w:rsidRPr="00DF1B1E">
        <w:rPr>
          <w:rFonts w:ascii="Arial" w:hAnsi="Arial" w:cs="Arial"/>
          <w:sz w:val="24"/>
          <w:szCs w:val="24"/>
          <w:lang w:val="en-GB"/>
        </w:rPr>
        <w:t xml:space="preserve"> mandated to sign the grant contract - original document;</w:t>
      </w:r>
    </w:p>
    <w:p w:rsidR="00D743C1" w:rsidRPr="00DF1B1E" w:rsidRDefault="00D743C1" w:rsidP="00D743C1">
      <w:pPr>
        <w:pStyle w:val="ListParagraph"/>
        <w:numPr>
          <w:ilvl w:val="0"/>
          <w:numId w:val="56"/>
        </w:numPr>
        <w:spacing w:after="0"/>
        <w:ind w:left="714" w:hanging="357"/>
        <w:jc w:val="both"/>
        <w:rPr>
          <w:rFonts w:ascii="Arial" w:hAnsi="Arial" w:cs="Arial"/>
          <w:iCs/>
          <w:sz w:val="24"/>
          <w:szCs w:val="24"/>
          <w:lang w:val="en-GB"/>
        </w:rPr>
      </w:pPr>
      <w:r w:rsidRPr="00DF1B1E">
        <w:rPr>
          <w:rFonts w:ascii="Arial" w:hAnsi="Arial" w:cs="Arial"/>
          <w:iCs/>
          <w:sz w:val="24"/>
          <w:szCs w:val="24"/>
          <w:lang w:val="en-GB"/>
        </w:rPr>
        <w:t xml:space="preserve">certificates issued by the General Directorate for Public Finance and by the town halls where the organizations have their headquarters and subsidiaries to certify that they have no tax or social security debts and, if applicable, the schedule of payment of debts to the consolidated budget for the </w:t>
      </w:r>
      <w:r w:rsidRPr="00DF1B1E">
        <w:rPr>
          <w:rFonts w:ascii="Arial" w:hAnsi="Arial" w:cs="Arial"/>
          <w:b/>
          <w:iCs/>
          <w:sz w:val="24"/>
          <w:szCs w:val="24"/>
          <w:lang w:val="en-GB"/>
        </w:rPr>
        <w:t>Applicant and for each Partner</w:t>
      </w:r>
      <w:r w:rsidRPr="00DF1B1E">
        <w:rPr>
          <w:rFonts w:ascii="Arial" w:hAnsi="Arial" w:cs="Arial"/>
          <w:iCs/>
          <w:sz w:val="24"/>
          <w:szCs w:val="24"/>
          <w:lang w:val="en-GB"/>
        </w:rPr>
        <w:t xml:space="preserve"> (original document);</w:t>
      </w:r>
    </w:p>
    <w:p w:rsidR="00D743C1" w:rsidRPr="00DF1B1E" w:rsidRDefault="00D743C1" w:rsidP="00D743C1">
      <w:pPr>
        <w:pStyle w:val="ListParagraph"/>
        <w:numPr>
          <w:ilvl w:val="0"/>
          <w:numId w:val="56"/>
        </w:numPr>
        <w:spacing w:after="0"/>
        <w:ind w:left="714" w:hanging="357"/>
        <w:jc w:val="both"/>
        <w:rPr>
          <w:rFonts w:ascii="Arial" w:hAnsi="Arial" w:cs="Arial"/>
          <w:sz w:val="24"/>
          <w:szCs w:val="24"/>
          <w:lang w:val="en-GB"/>
        </w:rPr>
      </w:pPr>
      <w:r w:rsidRPr="00DF1B1E">
        <w:rPr>
          <w:rFonts w:ascii="Arial" w:hAnsi="Arial" w:cs="Arial"/>
          <w:color w:val="000000"/>
          <w:sz w:val="24"/>
          <w:szCs w:val="24"/>
          <w:lang w:val="en-GB"/>
        </w:rPr>
        <w:t xml:space="preserve">certificate of fiscal record, in original, issued by the competent tax authorities (General Directorate for Public Finances – Ministry for Public Finance) for the </w:t>
      </w:r>
      <w:r w:rsidRPr="00DF1B1E">
        <w:rPr>
          <w:rFonts w:ascii="Arial" w:hAnsi="Arial" w:cs="Arial"/>
          <w:b/>
          <w:color w:val="000000"/>
          <w:sz w:val="24"/>
          <w:szCs w:val="24"/>
          <w:lang w:val="en-GB"/>
        </w:rPr>
        <w:t>Applicant and for each Partner</w:t>
      </w:r>
      <w:r w:rsidRPr="00DF1B1E">
        <w:rPr>
          <w:rFonts w:ascii="Arial" w:hAnsi="Arial" w:cs="Arial"/>
          <w:color w:val="000000"/>
          <w:sz w:val="24"/>
          <w:szCs w:val="24"/>
          <w:lang w:val="en-GB"/>
        </w:rPr>
        <w:t xml:space="preserve"> – </w:t>
      </w:r>
      <w:r w:rsidRPr="00DF1B1E">
        <w:rPr>
          <w:rFonts w:ascii="Arial" w:hAnsi="Arial" w:cs="Arial"/>
          <w:sz w:val="24"/>
          <w:szCs w:val="24"/>
          <w:lang w:val="en-GB"/>
        </w:rPr>
        <w:t>original document</w:t>
      </w:r>
      <w:r w:rsidRPr="00DF1B1E">
        <w:rPr>
          <w:rFonts w:ascii="Arial" w:hAnsi="Arial" w:cs="Arial"/>
          <w:color w:val="000000"/>
          <w:sz w:val="24"/>
          <w:szCs w:val="24"/>
          <w:lang w:val="en-GB"/>
        </w:rPr>
        <w:t>;</w:t>
      </w:r>
    </w:p>
    <w:p w:rsidR="00D743C1" w:rsidRPr="00DF1B1E" w:rsidRDefault="00D743C1" w:rsidP="00D743C1">
      <w:pPr>
        <w:pStyle w:val="ListParagraph"/>
        <w:numPr>
          <w:ilvl w:val="0"/>
          <w:numId w:val="56"/>
        </w:numPr>
        <w:spacing w:after="0"/>
        <w:ind w:left="714" w:hanging="357"/>
        <w:jc w:val="both"/>
        <w:rPr>
          <w:rFonts w:ascii="Arial" w:hAnsi="Arial" w:cs="Arial"/>
          <w:color w:val="000000"/>
          <w:sz w:val="24"/>
          <w:szCs w:val="24"/>
          <w:lang w:val="en-GB"/>
        </w:rPr>
      </w:pPr>
      <w:r w:rsidRPr="00DF1B1E">
        <w:rPr>
          <w:rFonts w:ascii="Arial" w:hAnsi="Arial" w:cs="Arial"/>
          <w:color w:val="000000"/>
          <w:sz w:val="24"/>
          <w:szCs w:val="24"/>
          <w:lang w:val="en-GB"/>
        </w:rPr>
        <w:t>VAT registration certificate</w:t>
      </w:r>
      <w:r w:rsidRPr="00DF1B1E">
        <w:rPr>
          <w:rFonts w:ascii="Arial" w:hAnsi="Arial" w:cs="Arial"/>
          <w:i/>
          <w:color w:val="000000"/>
          <w:sz w:val="24"/>
          <w:szCs w:val="24"/>
          <w:lang w:val="en-GB"/>
        </w:rPr>
        <w:t>, (if applicable) –</w:t>
      </w:r>
      <w:r w:rsidRPr="00DF1B1E">
        <w:rPr>
          <w:rFonts w:ascii="Arial" w:hAnsi="Arial" w:cs="Arial"/>
          <w:color w:val="000000"/>
          <w:sz w:val="24"/>
          <w:szCs w:val="24"/>
          <w:lang w:val="en-GB"/>
        </w:rPr>
        <w:t xml:space="preserve"> copy of the </w:t>
      </w:r>
      <w:r w:rsidRPr="00DF1B1E">
        <w:rPr>
          <w:rFonts w:ascii="Arial" w:hAnsi="Arial" w:cs="Arial"/>
          <w:sz w:val="24"/>
          <w:szCs w:val="24"/>
          <w:lang w:val="en-GB"/>
        </w:rPr>
        <w:t>original document</w:t>
      </w:r>
      <w:r w:rsidRPr="00DF1B1E">
        <w:rPr>
          <w:rFonts w:ascii="Arial" w:hAnsi="Arial" w:cs="Arial"/>
          <w:color w:val="000000"/>
          <w:sz w:val="24"/>
          <w:szCs w:val="24"/>
          <w:lang w:val="en-GB"/>
        </w:rPr>
        <w:t xml:space="preserve">; </w:t>
      </w:r>
    </w:p>
    <w:p w:rsidR="00D743C1" w:rsidRPr="00DF1B1E" w:rsidRDefault="00D743C1" w:rsidP="00D743C1">
      <w:pPr>
        <w:pStyle w:val="ListParagraph"/>
        <w:numPr>
          <w:ilvl w:val="0"/>
          <w:numId w:val="56"/>
        </w:numPr>
        <w:spacing w:after="0"/>
        <w:ind w:left="714" w:hanging="357"/>
        <w:jc w:val="both"/>
        <w:rPr>
          <w:rFonts w:ascii="Arial" w:hAnsi="Arial" w:cs="Arial"/>
          <w:color w:val="000000"/>
          <w:sz w:val="24"/>
          <w:szCs w:val="24"/>
          <w:lang w:val="en-GB"/>
        </w:rPr>
      </w:pPr>
      <w:r w:rsidRPr="00DF1B1E">
        <w:rPr>
          <w:rFonts w:ascii="Arial" w:hAnsi="Arial" w:cs="Arial"/>
          <w:color w:val="000000"/>
          <w:sz w:val="24"/>
          <w:szCs w:val="24"/>
          <w:lang w:val="en-GB"/>
        </w:rPr>
        <w:t xml:space="preserve">CVs of all the project team members - </w:t>
      </w:r>
      <w:r w:rsidRPr="00DF1B1E">
        <w:rPr>
          <w:rFonts w:ascii="Arial" w:hAnsi="Arial" w:cs="Arial"/>
          <w:sz w:val="24"/>
          <w:szCs w:val="24"/>
          <w:lang w:val="en-GB"/>
        </w:rPr>
        <w:t>original document</w:t>
      </w:r>
      <w:r w:rsidRPr="00DF1B1E">
        <w:rPr>
          <w:rFonts w:ascii="Arial" w:hAnsi="Arial" w:cs="Arial"/>
          <w:color w:val="000000"/>
          <w:sz w:val="24"/>
          <w:szCs w:val="24"/>
          <w:lang w:val="en-GB"/>
        </w:rPr>
        <w:t>;</w:t>
      </w:r>
    </w:p>
    <w:p w:rsidR="00D743C1" w:rsidRPr="00DF1B1E" w:rsidRDefault="00D743C1" w:rsidP="00D743C1">
      <w:pPr>
        <w:pStyle w:val="ListParagraph"/>
        <w:numPr>
          <w:ilvl w:val="0"/>
          <w:numId w:val="56"/>
        </w:numPr>
        <w:spacing w:after="0"/>
        <w:ind w:left="714" w:hanging="357"/>
        <w:jc w:val="both"/>
        <w:rPr>
          <w:rFonts w:ascii="Arial" w:hAnsi="Arial" w:cs="Arial"/>
          <w:color w:val="000000"/>
          <w:sz w:val="24"/>
          <w:szCs w:val="24"/>
          <w:lang w:val="en-GB"/>
        </w:rPr>
      </w:pPr>
      <w:r w:rsidRPr="00DF1B1E">
        <w:rPr>
          <w:rFonts w:ascii="Arial" w:hAnsi="Arial" w:cs="Arial"/>
          <w:color w:val="000000"/>
          <w:sz w:val="24"/>
          <w:szCs w:val="24"/>
          <w:lang w:val="en-GB"/>
        </w:rPr>
        <w:t xml:space="preserve">partnership agreement </w:t>
      </w:r>
      <w:r w:rsidRPr="00DF1B1E">
        <w:rPr>
          <w:rFonts w:ascii="Arial" w:hAnsi="Arial" w:cs="Arial"/>
          <w:i/>
          <w:color w:val="000000"/>
          <w:sz w:val="24"/>
          <w:szCs w:val="24"/>
          <w:lang w:val="en-GB"/>
        </w:rPr>
        <w:t>(if applicable)</w:t>
      </w:r>
      <w:r w:rsidRPr="00DF1B1E">
        <w:rPr>
          <w:rFonts w:ascii="Arial" w:hAnsi="Arial" w:cs="Arial"/>
          <w:color w:val="000000"/>
          <w:sz w:val="24"/>
          <w:szCs w:val="24"/>
          <w:lang w:val="en-GB"/>
        </w:rPr>
        <w:t xml:space="preserve">, filled in according to the template - </w:t>
      </w:r>
      <w:r w:rsidRPr="00DF1B1E">
        <w:rPr>
          <w:rFonts w:ascii="Arial" w:hAnsi="Arial" w:cs="Arial"/>
          <w:sz w:val="24"/>
          <w:szCs w:val="24"/>
          <w:lang w:val="en-GB"/>
        </w:rPr>
        <w:t>original document</w:t>
      </w:r>
      <w:r w:rsidRPr="00DF1B1E">
        <w:rPr>
          <w:rFonts w:ascii="Arial" w:hAnsi="Arial" w:cs="Arial"/>
          <w:color w:val="000000"/>
          <w:sz w:val="24"/>
          <w:szCs w:val="24"/>
          <w:lang w:val="en-GB"/>
        </w:rPr>
        <w:t>;</w:t>
      </w:r>
    </w:p>
    <w:p w:rsidR="00D743C1" w:rsidRPr="00DF1B1E" w:rsidRDefault="00D743C1" w:rsidP="00D743C1">
      <w:pPr>
        <w:pStyle w:val="ListParagraph"/>
        <w:numPr>
          <w:ilvl w:val="0"/>
          <w:numId w:val="56"/>
        </w:numPr>
        <w:spacing w:after="0"/>
        <w:ind w:left="714" w:hanging="357"/>
        <w:rPr>
          <w:rFonts w:ascii="Arial" w:hAnsi="Arial" w:cs="Arial"/>
          <w:color w:val="000000"/>
          <w:sz w:val="24"/>
          <w:szCs w:val="24"/>
          <w:lang w:val="en-GB"/>
        </w:rPr>
      </w:pPr>
      <w:r w:rsidRPr="00DF1B1E">
        <w:rPr>
          <w:rFonts w:ascii="Arial" w:hAnsi="Arial" w:cs="Arial"/>
          <w:color w:val="000000"/>
          <w:sz w:val="24"/>
          <w:szCs w:val="24"/>
          <w:lang w:val="en-GB"/>
        </w:rPr>
        <w:t xml:space="preserve">financial identification document - </w:t>
      </w:r>
      <w:r w:rsidRPr="00DF1B1E">
        <w:rPr>
          <w:rFonts w:ascii="Arial" w:hAnsi="Arial" w:cs="Arial"/>
          <w:sz w:val="24"/>
          <w:szCs w:val="24"/>
          <w:lang w:val="en-GB"/>
        </w:rPr>
        <w:t>original document</w:t>
      </w:r>
      <w:r w:rsidRPr="00DF1B1E">
        <w:rPr>
          <w:rFonts w:ascii="Arial" w:hAnsi="Arial" w:cs="Arial"/>
          <w:color w:val="000000"/>
          <w:sz w:val="24"/>
          <w:szCs w:val="24"/>
          <w:lang w:val="en-GB"/>
        </w:rPr>
        <w:t xml:space="preserve">, according to the template, certified by the bank where the </w:t>
      </w:r>
      <w:r w:rsidRPr="00DF1B1E">
        <w:rPr>
          <w:rFonts w:ascii="Arial" w:hAnsi="Arial" w:cs="Arial"/>
          <w:b/>
          <w:color w:val="000000"/>
          <w:sz w:val="24"/>
          <w:szCs w:val="24"/>
          <w:lang w:val="en-GB"/>
        </w:rPr>
        <w:t>Applicant’s</w:t>
      </w:r>
      <w:r w:rsidRPr="00DF1B1E">
        <w:rPr>
          <w:rFonts w:ascii="Arial" w:hAnsi="Arial" w:cs="Arial"/>
          <w:color w:val="000000"/>
          <w:sz w:val="24"/>
          <w:szCs w:val="24"/>
          <w:lang w:val="en-GB"/>
        </w:rPr>
        <w:t xml:space="preserve"> project special account is open - </w:t>
      </w:r>
      <w:r w:rsidRPr="00DF1B1E">
        <w:rPr>
          <w:rFonts w:ascii="Arial" w:hAnsi="Arial" w:cs="Arial"/>
          <w:sz w:val="24"/>
          <w:szCs w:val="24"/>
          <w:lang w:val="en-GB"/>
        </w:rPr>
        <w:t>original document</w:t>
      </w:r>
      <w:r w:rsidRPr="00DF1B1E">
        <w:rPr>
          <w:rFonts w:ascii="Arial" w:hAnsi="Arial" w:cs="Arial"/>
          <w:color w:val="000000"/>
          <w:sz w:val="24"/>
          <w:szCs w:val="24"/>
          <w:lang w:val="en-GB"/>
        </w:rPr>
        <w:t>;</w:t>
      </w:r>
    </w:p>
    <w:p w:rsidR="00D743C1" w:rsidRPr="00DF1B1E" w:rsidRDefault="00D743C1" w:rsidP="00D743C1">
      <w:pPr>
        <w:pStyle w:val="ListParagraph"/>
        <w:numPr>
          <w:ilvl w:val="0"/>
          <w:numId w:val="37"/>
        </w:numPr>
        <w:autoSpaceDE w:val="0"/>
        <w:autoSpaceDN w:val="0"/>
        <w:adjustRightInd w:val="0"/>
        <w:spacing w:after="0" w:line="240" w:lineRule="auto"/>
        <w:jc w:val="both"/>
        <w:rPr>
          <w:rFonts w:ascii="Arial" w:hAnsi="Arial" w:cs="Arial"/>
          <w:color w:val="000000"/>
          <w:sz w:val="24"/>
          <w:szCs w:val="24"/>
          <w:lang w:val="en-GB"/>
        </w:rPr>
      </w:pPr>
      <w:proofErr w:type="gramStart"/>
      <w:r w:rsidRPr="00DF1B1E">
        <w:rPr>
          <w:rFonts w:ascii="Arial" w:hAnsi="Arial" w:cs="Arial"/>
          <w:color w:val="000000"/>
          <w:sz w:val="24"/>
          <w:szCs w:val="24"/>
          <w:lang w:val="en-GB"/>
        </w:rPr>
        <w:t>other</w:t>
      </w:r>
      <w:proofErr w:type="gramEnd"/>
      <w:r w:rsidRPr="00DF1B1E">
        <w:rPr>
          <w:rFonts w:ascii="Arial" w:hAnsi="Arial" w:cs="Arial"/>
          <w:color w:val="000000"/>
          <w:sz w:val="24"/>
          <w:szCs w:val="24"/>
          <w:lang w:val="en-GB"/>
        </w:rPr>
        <w:t xml:space="preserve"> documents requested in the notification sent to the applicant, in order to make proof of meeting the requirements for signing the grant contract.</w:t>
      </w:r>
    </w:p>
    <w:p w:rsidR="00D743C1" w:rsidRPr="00DF1B1E" w:rsidRDefault="00D743C1" w:rsidP="00D743C1">
      <w:pPr>
        <w:autoSpaceDE w:val="0"/>
        <w:autoSpaceDN w:val="0"/>
        <w:adjustRightInd w:val="0"/>
        <w:spacing w:after="0" w:line="240" w:lineRule="auto"/>
        <w:jc w:val="both"/>
        <w:rPr>
          <w:rFonts w:ascii="Arial" w:hAnsi="Arial" w:cs="Arial"/>
          <w:color w:val="000000"/>
          <w:sz w:val="24"/>
          <w:szCs w:val="24"/>
          <w:lang w:val="en-GB"/>
        </w:rPr>
      </w:pPr>
    </w:p>
    <w:p w:rsidR="00D743C1" w:rsidRPr="00DF1B1E" w:rsidRDefault="00D743C1" w:rsidP="00D743C1">
      <w:pPr>
        <w:autoSpaceDE w:val="0"/>
        <w:autoSpaceDN w:val="0"/>
        <w:adjustRightInd w:val="0"/>
        <w:spacing w:after="0" w:line="240" w:lineRule="auto"/>
        <w:jc w:val="both"/>
        <w:rPr>
          <w:rFonts w:ascii="Arial" w:hAnsi="Arial" w:cs="Arial"/>
          <w:color w:val="000000"/>
          <w:sz w:val="24"/>
          <w:szCs w:val="24"/>
          <w:lang w:val="en-GB"/>
        </w:rPr>
      </w:pPr>
      <w:r w:rsidRPr="00DF1B1E">
        <w:rPr>
          <w:rFonts w:ascii="Arial" w:hAnsi="Arial" w:cs="Arial"/>
          <w:color w:val="000000"/>
          <w:sz w:val="24"/>
          <w:szCs w:val="24"/>
          <w:lang w:val="en-GB"/>
        </w:rPr>
        <w:t>The Programme Operator recommends potential applicants to read the grant contract carefully, as it contains all the conditions for awarding the grant; by signing it, the Applicant undertakes the sole responsibility for implementing the project and for fulfilling its objectives, as provided in the application.</w:t>
      </w:r>
    </w:p>
    <w:p w:rsidR="00D743C1" w:rsidRPr="00DF1B1E" w:rsidRDefault="00D743C1" w:rsidP="00D743C1">
      <w:pPr>
        <w:autoSpaceDE w:val="0"/>
        <w:autoSpaceDN w:val="0"/>
        <w:adjustRightInd w:val="0"/>
        <w:spacing w:after="0" w:line="240" w:lineRule="auto"/>
        <w:jc w:val="both"/>
        <w:rPr>
          <w:rFonts w:ascii="Arial" w:hAnsi="Arial" w:cs="Arial"/>
          <w:color w:val="000000"/>
          <w:sz w:val="24"/>
          <w:szCs w:val="24"/>
          <w:lang w:val="en-GB"/>
        </w:rPr>
      </w:pPr>
    </w:p>
    <w:p w:rsidR="00D743C1" w:rsidRPr="00DF1B1E" w:rsidRDefault="00D743C1" w:rsidP="00D743C1">
      <w:pPr>
        <w:autoSpaceDE w:val="0"/>
        <w:autoSpaceDN w:val="0"/>
        <w:adjustRightInd w:val="0"/>
        <w:spacing w:after="0" w:line="240" w:lineRule="auto"/>
        <w:jc w:val="both"/>
        <w:rPr>
          <w:rFonts w:ascii="Arial" w:hAnsi="Arial" w:cs="Arial"/>
          <w:color w:val="000000"/>
          <w:sz w:val="24"/>
          <w:szCs w:val="24"/>
          <w:lang w:val="en-GB"/>
        </w:rPr>
      </w:pPr>
      <w:r w:rsidRPr="00DF1B1E">
        <w:rPr>
          <w:rFonts w:ascii="Arial" w:hAnsi="Arial" w:cs="Arial"/>
          <w:color w:val="000000"/>
          <w:sz w:val="24"/>
          <w:szCs w:val="24"/>
          <w:lang w:val="en-GB"/>
        </w:rPr>
        <w:t xml:space="preserve">If the Applicant meets all the requirements for signing the Grant Contract, </w:t>
      </w:r>
      <w:proofErr w:type="gramStart"/>
      <w:r w:rsidRPr="00DF1B1E">
        <w:rPr>
          <w:rFonts w:ascii="Arial" w:hAnsi="Arial" w:cs="Arial"/>
          <w:color w:val="000000"/>
          <w:sz w:val="24"/>
          <w:szCs w:val="24"/>
          <w:lang w:val="en-GB"/>
        </w:rPr>
        <w:t>the  Programme</w:t>
      </w:r>
      <w:proofErr w:type="gramEnd"/>
      <w:r w:rsidRPr="00DF1B1E">
        <w:rPr>
          <w:rFonts w:ascii="Arial" w:hAnsi="Arial" w:cs="Arial"/>
          <w:color w:val="000000"/>
          <w:sz w:val="24"/>
          <w:szCs w:val="24"/>
          <w:lang w:val="en-GB"/>
        </w:rPr>
        <w:t xml:space="preserve"> Operator shall send the contract to the Applicant, who shall sign it and stamp it and return </w:t>
      </w:r>
      <w:r>
        <w:rPr>
          <w:rFonts w:ascii="Arial" w:hAnsi="Arial" w:cs="Arial"/>
          <w:color w:val="000000"/>
          <w:sz w:val="24"/>
          <w:szCs w:val="24"/>
          <w:lang w:val="en-GB"/>
        </w:rPr>
        <w:t xml:space="preserve">it </w:t>
      </w:r>
      <w:r w:rsidRPr="00DF1B1E">
        <w:rPr>
          <w:rFonts w:ascii="Arial" w:hAnsi="Arial" w:cs="Arial"/>
          <w:color w:val="000000"/>
          <w:sz w:val="24"/>
          <w:szCs w:val="24"/>
          <w:lang w:val="en-GB"/>
        </w:rPr>
        <w:t xml:space="preserve">within maximum 5 days following the reception. </w:t>
      </w:r>
    </w:p>
    <w:p w:rsidR="00D743C1" w:rsidRPr="00DF1B1E" w:rsidRDefault="00D743C1" w:rsidP="00D743C1">
      <w:pPr>
        <w:pStyle w:val="Default"/>
        <w:jc w:val="both"/>
        <w:rPr>
          <w:rFonts w:ascii="Arial" w:hAnsi="Arial" w:cs="Arial"/>
          <w:bCs/>
          <w:lang w:val="en-GB"/>
        </w:rPr>
      </w:pPr>
    </w:p>
    <w:p w:rsidR="00D743C1" w:rsidRPr="00DF1B1E" w:rsidRDefault="00D743C1" w:rsidP="00D743C1">
      <w:pPr>
        <w:autoSpaceDE w:val="0"/>
        <w:autoSpaceDN w:val="0"/>
        <w:adjustRightInd w:val="0"/>
        <w:spacing w:after="0" w:line="240" w:lineRule="auto"/>
        <w:jc w:val="both"/>
        <w:rPr>
          <w:rFonts w:ascii="Arial" w:hAnsi="Arial" w:cs="Arial"/>
          <w:color w:val="000000"/>
          <w:sz w:val="24"/>
          <w:szCs w:val="24"/>
          <w:lang w:val="en-GB"/>
        </w:rPr>
      </w:pPr>
      <w:r w:rsidRPr="00DF1B1E">
        <w:rPr>
          <w:rFonts w:ascii="Arial" w:hAnsi="Arial" w:cs="Arial"/>
          <w:color w:val="000000"/>
          <w:sz w:val="24"/>
          <w:szCs w:val="24"/>
          <w:lang w:val="en-GB"/>
        </w:rPr>
        <w:lastRenderedPageBreak/>
        <w:t>The contract will become effective after being signed by the last contracting party and the applicant becomes Project Promoter.</w:t>
      </w:r>
    </w:p>
    <w:p w:rsidR="00D743C1" w:rsidRPr="00DF1B1E" w:rsidRDefault="00D743C1" w:rsidP="00D743C1">
      <w:pPr>
        <w:pStyle w:val="Default"/>
        <w:jc w:val="both"/>
        <w:rPr>
          <w:rFonts w:ascii="Arial" w:hAnsi="Arial" w:cs="Arial"/>
          <w:b/>
          <w:bCs/>
          <w:lang w:val="en-GB"/>
        </w:rPr>
      </w:pPr>
    </w:p>
    <w:p w:rsidR="00D743C1" w:rsidRPr="00DF1B1E" w:rsidRDefault="00D743C1" w:rsidP="00D743C1">
      <w:pPr>
        <w:pStyle w:val="Default"/>
        <w:pBdr>
          <w:top w:val="single" w:sz="4" w:space="1" w:color="auto"/>
          <w:left w:val="single" w:sz="4" w:space="4" w:color="auto"/>
          <w:bottom w:val="single" w:sz="4" w:space="1" w:color="auto"/>
          <w:right w:val="single" w:sz="4" w:space="4" w:color="auto"/>
        </w:pBdr>
        <w:jc w:val="both"/>
        <w:rPr>
          <w:rFonts w:ascii="Arial" w:hAnsi="Arial" w:cs="Arial"/>
          <w:b/>
          <w:bCs/>
          <w:i/>
          <w:lang w:val="en-GB"/>
        </w:rPr>
      </w:pPr>
      <w:r w:rsidRPr="00DF1B1E">
        <w:rPr>
          <w:rFonts w:ascii="Arial" w:hAnsi="Arial" w:cs="Arial"/>
          <w:b/>
          <w:bCs/>
          <w:i/>
          <w:lang w:val="en-GB"/>
        </w:rPr>
        <w:t>Note</w:t>
      </w:r>
      <w:r>
        <w:rPr>
          <w:rFonts w:ascii="Arial" w:hAnsi="Arial" w:cs="Arial"/>
          <w:b/>
          <w:bCs/>
          <w:i/>
          <w:lang w:val="en-GB"/>
        </w:rPr>
        <w:t>!</w:t>
      </w:r>
    </w:p>
    <w:p w:rsidR="00D743C1" w:rsidRPr="00DF1B1E" w:rsidRDefault="00D743C1" w:rsidP="00D743C1">
      <w:pPr>
        <w:pStyle w:val="Default"/>
        <w:pBdr>
          <w:top w:val="single" w:sz="4" w:space="1" w:color="auto"/>
          <w:left w:val="single" w:sz="4" w:space="4" w:color="auto"/>
          <w:bottom w:val="single" w:sz="4" w:space="1" w:color="auto"/>
          <w:right w:val="single" w:sz="4" w:space="4" w:color="auto"/>
        </w:pBdr>
        <w:jc w:val="both"/>
        <w:rPr>
          <w:rFonts w:ascii="Arial" w:hAnsi="Arial" w:cs="Arial"/>
          <w:bCs/>
          <w:lang w:val="en-GB"/>
        </w:rPr>
      </w:pPr>
      <w:r w:rsidRPr="00DF1B1E">
        <w:rPr>
          <w:rFonts w:ascii="Arial" w:hAnsi="Arial" w:cs="Arial"/>
          <w:bCs/>
          <w:lang w:val="en-GB"/>
        </w:rPr>
        <w:t xml:space="preserve">If the grant contract is not returned to the Programme Operator in due time, the project will be rejected.  </w:t>
      </w:r>
    </w:p>
    <w:p w:rsidR="00D743C1" w:rsidRPr="00DF1B1E" w:rsidRDefault="00D743C1" w:rsidP="00D743C1">
      <w:pPr>
        <w:pStyle w:val="Default"/>
        <w:jc w:val="both"/>
        <w:rPr>
          <w:rFonts w:ascii="Arial" w:hAnsi="Arial" w:cs="Arial"/>
          <w:b/>
          <w:bCs/>
          <w:lang w:val="en-GB"/>
        </w:rPr>
      </w:pPr>
    </w:p>
    <w:p w:rsidR="00D743C1" w:rsidRPr="00DF1B1E" w:rsidRDefault="00D743C1" w:rsidP="00D743C1">
      <w:pPr>
        <w:pStyle w:val="Default"/>
        <w:jc w:val="both"/>
        <w:rPr>
          <w:rFonts w:ascii="Arial" w:hAnsi="Arial" w:cs="Arial"/>
          <w:b/>
          <w:bCs/>
          <w:lang w:val="en-GB"/>
        </w:rPr>
      </w:pPr>
    </w:p>
    <w:p w:rsidR="00D743C1" w:rsidRPr="00DF1B1E" w:rsidRDefault="00D743C1" w:rsidP="00D743C1">
      <w:pPr>
        <w:spacing w:after="0" w:line="240" w:lineRule="auto"/>
        <w:rPr>
          <w:rFonts w:ascii="Arial" w:hAnsi="Arial" w:cs="Arial"/>
          <w:color w:val="000000"/>
          <w:sz w:val="24"/>
          <w:szCs w:val="24"/>
          <w:highlight w:val="green"/>
          <w:lang w:val="en-GB"/>
        </w:rPr>
      </w:pPr>
      <w:r w:rsidRPr="00DF1B1E">
        <w:rPr>
          <w:rFonts w:ascii="Arial" w:hAnsi="Arial" w:cs="Arial"/>
          <w:noProof/>
          <w:highlight w:val="green"/>
          <w:lang w:val="ro-RO" w:eastAsia="ro-RO"/>
        </w:rPr>
        <mc:AlternateContent>
          <mc:Choice Requires="wps">
            <w:drawing>
              <wp:inline distT="0" distB="0" distL="0" distR="0" wp14:anchorId="4B1DD4A6" wp14:editId="5273B78D">
                <wp:extent cx="6021070" cy="293370"/>
                <wp:effectExtent l="0" t="0" r="17780" b="11430"/>
                <wp:docPr id="3"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93370"/>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D743C1" w:rsidRPr="00FE4E69" w:rsidRDefault="00D743C1" w:rsidP="00D743C1">
                            <w:pPr>
                              <w:pStyle w:val="Heading1"/>
                              <w:spacing w:before="0"/>
                              <w:rPr>
                                <w:color w:val="984806" w:themeColor="accent6" w:themeShade="80"/>
                              </w:rPr>
                            </w:pPr>
                            <w:bookmarkStart w:id="132" w:name="_Toc375298594"/>
                            <w:bookmarkStart w:id="133" w:name="_Toc375991899"/>
                            <w:bookmarkStart w:id="134" w:name="_Toc376763428"/>
                            <w:r>
                              <w:rPr>
                                <w:color w:val="984806" w:themeColor="accent6" w:themeShade="80"/>
                              </w:rPr>
                              <w:t xml:space="preserve">13. </w:t>
                            </w:r>
                            <w:r w:rsidRPr="00FE4E69">
                              <w:rPr>
                                <w:color w:val="984806" w:themeColor="accent6" w:themeShade="80"/>
                              </w:rPr>
                              <w:t>IMPLEMENTA</w:t>
                            </w:r>
                            <w:r>
                              <w:rPr>
                                <w:color w:val="984806" w:themeColor="accent6" w:themeShade="80"/>
                              </w:rPr>
                              <w:t xml:space="preserve">TION AND </w:t>
                            </w:r>
                            <w:r w:rsidRPr="00FE4E69">
                              <w:rPr>
                                <w:color w:val="984806" w:themeColor="accent6" w:themeShade="80"/>
                              </w:rPr>
                              <w:t>FINANCIA</w:t>
                            </w:r>
                            <w:r>
                              <w:rPr>
                                <w:color w:val="984806" w:themeColor="accent6" w:themeShade="80"/>
                              </w:rPr>
                              <w:t>L</w:t>
                            </w:r>
                            <w:r w:rsidRPr="00FE4E69">
                              <w:rPr>
                                <w:color w:val="984806" w:themeColor="accent6" w:themeShade="80"/>
                              </w:rPr>
                              <w:t xml:space="preserve"> MANAGEMEN</w:t>
                            </w:r>
                            <w:bookmarkEnd w:id="132"/>
                            <w:r>
                              <w:rPr>
                                <w:color w:val="984806" w:themeColor="accent6" w:themeShade="80"/>
                              </w:rPr>
                              <w:t>T</w:t>
                            </w:r>
                            <w:bookmarkEnd w:id="133"/>
                            <w:bookmarkEnd w:id="134"/>
                          </w:p>
                          <w:p w:rsidR="00D743C1" w:rsidRPr="00D30F93" w:rsidRDefault="00D743C1" w:rsidP="00D743C1">
                            <w:pPr>
                              <w:rPr>
                                <w:szCs w:val="24"/>
                              </w:rPr>
                            </w:pPr>
                          </w:p>
                        </w:txbxContent>
                      </wps:txbx>
                      <wps:bodyPr rot="0" vert="horz" wrap="square" lIns="91440" tIns="0" rIns="91440" bIns="0" anchor="t" anchorCtr="0" upright="1">
                        <a:noAutofit/>
                      </wps:bodyPr>
                    </wps:wsp>
                  </a:graphicData>
                </a:graphic>
              </wp:inline>
            </w:drawing>
          </mc:Choice>
          <mc:Fallback>
            <w:pict>
              <v:roundrect id="_x0000_s1038" style="width:474.1pt;height:23.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" fillcolor="#fde9d9 [665]" strokecolor="#fabf8f [1945]" strokeweight="1pt">
                <v:shadow color="#974706 [1609]" opacity=".5" offset="1pt"/>
                <v:textbox inset=",0,,0">
                  <w:txbxContent>
                    <w:p w:rsidR="00D743C1" w:rsidRPr="00FE4E69" w:rsidRDefault="00D743C1" w:rsidP="00D743C1">
                      <w:pPr>
                        <w:pStyle w:val="Heading1"/>
                        <w:spacing w:before="0"/>
                        <w:rPr>
                          <w:color w:val="984806" w:themeColor="accent6" w:themeShade="80"/>
                        </w:rPr>
                      </w:pPr>
                      <w:bookmarkStart w:id="135" w:name="_Toc375298594"/>
                      <w:bookmarkStart w:id="136" w:name="_Toc375991899"/>
                      <w:bookmarkStart w:id="137" w:name="_Toc376763428"/>
                      <w:r>
                        <w:rPr>
                          <w:color w:val="984806" w:themeColor="accent6" w:themeShade="80"/>
                        </w:rPr>
                        <w:t xml:space="preserve">13. </w:t>
                      </w:r>
                      <w:r w:rsidRPr="00FE4E69">
                        <w:rPr>
                          <w:color w:val="984806" w:themeColor="accent6" w:themeShade="80"/>
                        </w:rPr>
                        <w:t>IMPLEMENTA</w:t>
                      </w:r>
                      <w:r>
                        <w:rPr>
                          <w:color w:val="984806" w:themeColor="accent6" w:themeShade="80"/>
                        </w:rPr>
                        <w:t xml:space="preserve">TION AND </w:t>
                      </w:r>
                      <w:r w:rsidRPr="00FE4E69">
                        <w:rPr>
                          <w:color w:val="984806" w:themeColor="accent6" w:themeShade="80"/>
                        </w:rPr>
                        <w:t>FINANCIA</w:t>
                      </w:r>
                      <w:r>
                        <w:rPr>
                          <w:color w:val="984806" w:themeColor="accent6" w:themeShade="80"/>
                        </w:rPr>
                        <w:t>L</w:t>
                      </w:r>
                      <w:r w:rsidRPr="00FE4E69">
                        <w:rPr>
                          <w:color w:val="984806" w:themeColor="accent6" w:themeShade="80"/>
                        </w:rPr>
                        <w:t xml:space="preserve"> MANAGEMEN</w:t>
                      </w:r>
                      <w:bookmarkEnd w:id="135"/>
                      <w:r>
                        <w:rPr>
                          <w:color w:val="984806" w:themeColor="accent6" w:themeShade="80"/>
                        </w:rPr>
                        <w:t>T</w:t>
                      </w:r>
                      <w:bookmarkEnd w:id="136"/>
                      <w:bookmarkEnd w:id="137"/>
                    </w:p>
                    <w:p w:rsidR="00D743C1" w:rsidRPr="00D30F93" w:rsidRDefault="00D743C1" w:rsidP="00D743C1">
                      <w:pPr>
                        <w:rPr>
                          <w:szCs w:val="24"/>
                        </w:rPr>
                      </w:pPr>
                    </w:p>
                  </w:txbxContent>
                </v:textbox>
                <w10:anchorlock/>
              </v:roundrect>
            </w:pict>
          </mc:Fallback>
        </mc:AlternateContent>
      </w:r>
    </w:p>
    <w:p w:rsidR="00D743C1" w:rsidRPr="00DF1B1E" w:rsidRDefault="00D743C1" w:rsidP="00D743C1">
      <w:pPr>
        <w:autoSpaceDE w:val="0"/>
        <w:autoSpaceDN w:val="0"/>
        <w:adjustRightInd w:val="0"/>
        <w:spacing w:after="0" w:line="240" w:lineRule="auto"/>
        <w:jc w:val="both"/>
        <w:rPr>
          <w:rFonts w:ascii="Arial" w:hAnsi="Arial" w:cs="Arial"/>
          <w:color w:val="000000"/>
          <w:sz w:val="24"/>
          <w:szCs w:val="24"/>
          <w:highlight w:val="green"/>
          <w:lang w:val="en-GB"/>
        </w:rPr>
      </w:pPr>
    </w:p>
    <w:p w:rsidR="00D743C1" w:rsidRPr="00DF1B1E" w:rsidRDefault="00D743C1" w:rsidP="00D743C1">
      <w:pPr>
        <w:autoSpaceDE w:val="0"/>
        <w:autoSpaceDN w:val="0"/>
        <w:adjustRightInd w:val="0"/>
        <w:spacing w:after="0" w:line="240" w:lineRule="auto"/>
        <w:jc w:val="both"/>
        <w:rPr>
          <w:rFonts w:ascii="Arial" w:hAnsi="Arial" w:cs="Arial"/>
          <w:color w:val="000000"/>
          <w:sz w:val="24"/>
          <w:szCs w:val="24"/>
          <w:lang w:val="en-GB"/>
        </w:rPr>
      </w:pPr>
      <w:r w:rsidRPr="00DF1B1E">
        <w:rPr>
          <w:rFonts w:ascii="Arial" w:hAnsi="Arial" w:cs="Arial"/>
          <w:color w:val="000000"/>
          <w:sz w:val="24"/>
          <w:szCs w:val="24"/>
          <w:lang w:val="en-GB"/>
        </w:rPr>
        <w:t>In order to receive the advance payment, the Project Promoter is required to open an account dedicated solely to receiving such amounts and to carrying out project-related expenditures, including the transfer of amounts to the partners, for projects implemented in partnership.</w:t>
      </w:r>
    </w:p>
    <w:p w:rsidR="00D743C1" w:rsidRPr="00DF1B1E" w:rsidRDefault="00D743C1" w:rsidP="00D743C1">
      <w:pPr>
        <w:spacing w:before="120" w:after="120" w:line="240" w:lineRule="auto"/>
        <w:jc w:val="both"/>
        <w:rPr>
          <w:rFonts w:ascii="Arial" w:hAnsi="Arial" w:cs="Arial"/>
          <w:sz w:val="24"/>
          <w:szCs w:val="24"/>
          <w:lang w:val="en-GB"/>
        </w:rPr>
      </w:pPr>
      <w:r w:rsidRPr="00DF1B1E">
        <w:rPr>
          <w:rFonts w:ascii="Arial" w:hAnsi="Arial" w:cs="Arial"/>
          <w:sz w:val="24"/>
          <w:szCs w:val="24"/>
          <w:lang w:val="en-GB"/>
        </w:rPr>
        <w:t>The Project Promoter shall keep a separate financial-accounting record of revenues and expenditures arising from the project. The accounting records and audit procedures have to be able to provide the accurate direct harmonization/direct correspondence of revenues and expenditures corresponding to the project with the accounting statements and the supporting documents.</w:t>
      </w:r>
    </w:p>
    <w:p w:rsidR="00D743C1" w:rsidRPr="00DF1B1E" w:rsidRDefault="00D743C1" w:rsidP="00D743C1">
      <w:pPr>
        <w:spacing w:after="0" w:line="240" w:lineRule="auto"/>
        <w:jc w:val="both"/>
        <w:rPr>
          <w:rFonts w:ascii="Arial" w:hAnsi="Arial" w:cs="Arial"/>
          <w:sz w:val="24"/>
          <w:szCs w:val="24"/>
          <w:lang w:val="en-GB"/>
        </w:rPr>
      </w:pPr>
      <w:r w:rsidRPr="00DF1B1E">
        <w:rPr>
          <w:rFonts w:ascii="Arial" w:hAnsi="Arial" w:cs="Arial"/>
          <w:sz w:val="24"/>
          <w:szCs w:val="24"/>
          <w:lang w:val="en-GB"/>
        </w:rPr>
        <w:t>Direct eligible expenditures shall be supported by original supporting documents (invoices accompanied by payment documents or other supporting accounting documents equally able to justify the expenditures).</w:t>
      </w:r>
    </w:p>
    <w:p w:rsidR="00D743C1" w:rsidRPr="00DF1B1E" w:rsidRDefault="00D743C1" w:rsidP="00D743C1">
      <w:pPr>
        <w:spacing w:after="0" w:line="240" w:lineRule="auto"/>
        <w:jc w:val="both"/>
        <w:rPr>
          <w:rFonts w:ascii="Arial" w:hAnsi="Arial" w:cs="Arial"/>
          <w:sz w:val="24"/>
          <w:szCs w:val="24"/>
          <w:lang w:val="en-GB"/>
        </w:rPr>
      </w:pPr>
    </w:p>
    <w:p w:rsidR="00D743C1" w:rsidRPr="00DF1B1E" w:rsidRDefault="00D743C1" w:rsidP="00D743C1">
      <w:pPr>
        <w:spacing w:after="0" w:line="240" w:lineRule="auto"/>
        <w:jc w:val="both"/>
        <w:rPr>
          <w:rFonts w:ascii="Arial" w:hAnsi="Arial" w:cs="Arial"/>
          <w:sz w:val="24"/>
          <w:szCs w:val="24"/>
          <w:lang w:val="en-GB"/>
        </w:rPr>
      </w:pPr>
      <w:r w:rsidRPr="00DF1B1E">
        <w:rPr>
          <w:rFonts w:ascii="Arial" w:hAnsi="Arial" w:cs="Arial"/>
          <w:sz w:val="24"/>
          <w:szCs w:val="24"/>
          <w:lang w:val="en-GB"/>
        </w:rPr>
        <w:t>No supporting documents are required for indirect eligible expenditures, but they have to be registered in the accounting system of the Project Promoter.</w:t>
      </w:r>
    </w:p>
    <w:p w:rsidR="00D743C1" w:rsidRPr="00DF1B1E" w:rsidRDefault="00D743C1" w:rsidP="00D743C1">
      <w:pPr>
        <w:tabs>
          <w:tab w:val="left" w:pos="540"/>
        </w:tabs>
        <w:spacing w:after="0" w:line="240" w:lineRule="auto"/>
        <w:jc w:val="both"/>
        <w:rPr>
          <w:rFonts w:ascii="Arial" w:eastAsia="Times New Roman" w:hAnsi="Arial" w:cs="Arial"/>
          <w:iCs/>
          <w:sz w:val="24"/>
          <w:szCs w:val="24"/>
          <w:lang w:val="en-GB" w:eastAsia="en-GB"/>
        </w:rPr>
      </w:pPr>
    </w:p>
    <w:p w:rsidR="00D743C1" w:rsidRPr="00DF1B1E" w:rsidRDefault="00D743C1" w:rsidP="00D743C1">
      <w:pPr>
        <w:pStyle w:val="Heading2"/>
        <w:spacing w:before="0"/>
        <w:rPr>
          <w:color w:val="auto"/>
          <w:lang w:val="en-GB"/>
        </w:rPr>
      </w:pPr>
      <w:bookmarkStart w:id="138" w:name="_Toc375298595"/>
      <w:bookmarkStart w:id="139" w:name="_Toc376763429"/>
      <w:r w:rsidRPr="00DF1B1E">
        <w:rPr>
          <w:color w:val="auto"/>
          <w:highlight w:val="lightGray"/>
          <w:lang w:val="en-GB"/>
        </w:rPr>
        <w:t>13.1 Pr</w:t>
      </w:r>
      <w:bookmarkEnd w:id="138"/>
      <w:r w:rsidRPr="00DF1B1E">
        <w:rPr>
          <w:color w:val="auto"/>
          <w:highlight w:val="lightGray"/>
          <w:lang w:val="en-GB"/>
        </w:rPr>
        <w:t>ovisions regarding payments</w:t>
      </w:r>
      <w:bookmarkEnd w:id="139"/>
    </w:p>
    <w:p w:rsidR="00D743C1" w:rsidRPr="00DF1B1E" w:rsidRDefault="00D743C1" w:rsidP="00D743C1">
      <w:pPr>
        <w:spacing w:after="0" w:line="240" w:lineRule="auto"/>
        <w:jc w:val="both"/>
        <w:rPr>
          <w:rFonts w:ascii="Arial" w:hAnsi="Arial" w:cs="Arial"/>
          <w:sz w:val="24"/>
          <w:szCs w:val="24"/>
          <w:lang w:val="en-GB"/>
        </w:rPr>
      </w:pPr>
      <w:r w:rsidRPr="00DF1B1E">
        <w:rPr>
          <w:rFonts w:ascii="Arial" w:hAnsi="Arial" w:cs="Arial"/>
          <w:sz w:val="24"/>
          <w:szCs w:val="24"/>
          <w:lang w:val="en-GB"/>
        </w:rPr>
        <w:t>The Programme Operator will make advance payments, interim payments and final balance payments to the Project Promoters:</w:t>
      </w:r>
    </w:p>
    <w:p w:rsidR="00D743C1" w:rsidRPr="00DF1B1E" w:rsidRDefault="00D743C1" w:rsidP="00D743C1">
      <w:pPr>
        <w:pStyle w:val="ListParagraph"/>
        <w:numPr>
          <w:ilvl w:val="0"/>
          <w:numId w:val="38"/>
        </w:numPr>
        <w:tabs>
          <w:tab w:val="left" w:pos="720"/>
        </w:tabs>
        <w:spacing w:after="0" w:line="240" w:lineRule="auto"/>
        <w:contextualSpacing w:val="0"/>
        <w:jc w:val="both"/>
        <w:rPr>
          <w:rFonts w:ascii="Arial" w:eastAsia="Times New Roman" w:hAnsi="Arial" w:cs="Arial"/>
          <w:bCs/>
          <w:iCs/>
          <w:sz w:val="24"/>
          <w:szCs w:val="24"/>
          <w:lang w:val="en-GB" w:eastAsia="en-GB"/>
        </w:rPr>
      </w:pPr>
      <w:r w:rsidRPr="00DF1B1E">
        <w:rPr>
          <w:rFonts w:ascii="Arial" w:eastAsia="Times New Roman" w:hAnsi="Arial" w:cs="Arial"/>
          <w:bCs/>
          <w:iCs/>
          <w:sz w:val="24"/>
          <w:szCs w:val="24"/>
          <w:lang w:val="en-GB" w:eastAsia="en-GB"/>
        </w:rPr>
        <w:t>The value of the advance payment is determined in the grant contract of each project. The amount requested should not exceed the estimated expenditures for the first 2 reporting periods; the maximum is 30% of the total grant awarded. The advance payment is made based on request submitted by the project promoter.</w:t>
      </w:r>
    </w:p>
    <w:p w:rsidR="00D743C1" w:rsidRPr="00DF1B1E" w:rsidRDefault="00D743C1" w:rsidP="00D743C1">
      <w:pPr>
        <w:pStyle w:val="ListParagraph"/>
        <w:numPr>
          <w:ilvl w:val="0"/>
          <w:numId w:val="38"/>
        </w:numPr>
        <w:tabs>
          <w:tab w:val="left" w:pos="720"/>
        </w:tabs>
        <w:spacing w:after="0" w:line="240" w:lineRule="auto"/>
        <w:contextualSpacing w:val="0"/>
        <w:jc w:val="both"/>
        <w:rPr>
          <w:rFonts w:ascii="Arial" w:eastAsia="Times New Roman" w:hAnsi="Arial" w:cs="Arial"/>
          <w:bCs/>
          <w:iCs/>
          <w:sz w:val="24"/>
          <w:szCs w:val="24"/>
          <w:lang w:val="en-GB" w:eastAsia="en-GB"/>
        </w:rPr>
      </w:pPr>
      <w:r w:rsidRPr="00DF1B1E">
        <w:rPr>
          <w:rFonts w:ascii="Arial" w:eastAsia="Times New Roman" w:hAnsi="Arial" w:cs="Arial"/>
          <w:bCs/>
          <w:iCs/>
          <w:sz w:val="24"/>
          <w:szCs w:val="24"/>
          <w:lang w:val="en-GB" w:eastAsia="en-GB"/>
        </w:rPr>
        <w:t>Interim payments shall be based on interim progress reports completed by the Project Promoter and approved by the Programme Operator, provided that at least 70% of the amount previously paid to project promoters is justified by the Project Promoter by means of accounting documents.</w:t>
      </w:r>
    </w:p>
    <w:p w:rsidR="00D743C1" w:rsidRPr="00DF1B1E" w:rsidRDefault="00D743C1" w:rsidP="00D743C1">
      <w:pPr>
        <w:pStyle w:val="ListParagraph"/>
        <w:numPr>
          <w:ilvl w:val="0"/>
          <w:numId w:val="38"/>
        </w:numPr>
        <w:tabs>
          <w:tab w:val="left" w:pos="720"/>
        </w:tabs>
        <w:spacing w:after="0" w:line="240" w:lineRule="auto"/>
        <w:contextualSpacing w:val="0"/>
        <w:jc w:val="both"/>
        <w:rPr>
          <w:rFonts w:ascii="Arial" w:eastAsia="Times New Roman" w:hAnsi="Arial" w:cs="Arial"/>
          <w:iCs/>
          <w:sz w:val="24"/>
          <w:szCs w:val="24"/>
          <w:lang w:val="en-GB" w:eastAsia="en-GB"/>
        </w:rPr>
      </w:pPr>
      <w:r w:rsidRPr="00DF1B1E">
        <w:rPr>
          <w:rFonts w:ascii="Arial" w:eastAsia="Times New Roman" w:hAnsi="Arial" w:cs="Arial"/>
          <w:bCs/>
          <w:iCs/>
          <w:sz w:val="24"/>
          <w:szCs w:val="24"/>
          <w:lang w:val="en-GB" w:eastAsia="en-GB"/>
        </w:rPr>
        <w:t>Payment of the final balance shall be made after the approval of the final project report. The Programme Operator may withhold up to 10% of the total project grant to pay the final balance; this amount will be paid within 15 working days after the approval of the final report of the project</w:t>
      </w:r>
    </w:p>
    <w:p w:rsidR="00D743C1" w:rsidRPr="00DF1B1E" w:rsidRDefault="00D743C1" w:rsidP="00D743C1">
      <w:pPr>
        <w:pStyle w:val="Default"/>
        <w:tabs>
          <w:tab w:val="left" w:pos="2175"/>
        </w:tabs>
        <w:rPr>
          <w:rFonts w:ascii="Arial" w:hAnsi="Arial" w:cs="Arial"/>
          <w:b/>
          <w:bCs/>
          <w:iCs/>
          <w:lang w:val="en-GB"/>
        </w:rPr>
      </w:pPr>
      <w:r w:rsidRPr="00DF1B1E">
        <w:rPr>
          <w:rFonts w:ascii="Arial" w:hAnsi="Arial" w:cs="Arial"/>
          <w:b/>
          <w:bCs/>
          <w:iCs/>
          <w:lang w:val="en-GB"/>
        </w:rPr>
        <w:tab/>
      </w:r>
    </w:p>
    <w:p w:rsidR="00D743C1" w:rsidRPr="00DF1B1E" w:rsidRDefault="00D743C1" w:rsidP="00D743C1">
      <w:pPr>
        <w:pStyle w:val="Default"/>
        <w:tabs>
          <w:tab w:val="left" w:pos="2175"/>
        </w:tabs>
        <w:jc w:val="both"/>
        <w:rPr>
          <w:rFonts w:ascii="Arial" w:hAnsi="Arial" w:cs="Arial"/>
          <w:lang w:val="en-GB"/>
        </w:rPr>
      </w:pPr>
      <w:r w:rsidRPr="00DF1B1E">
        <w:rPr>
          <w:rFonts w:ascii="Arial" w:hAnsi="Arial" w:cs="Arial"/>
          <w:lang w:val="en-GB"/>
        </w:rPr>
        <w:t xml:space="preserve">Payments should be made by the Project Promoter within the eligibility period, as defined in the grant contract. </w:t>
      </w:r>
    </w:p>
    <w:p w:rsidR="00D743C1" w:rsidRPr="00DF1B1E" w:rsidRDefault="00D743C1" w:rsidP="00D743C1">
      <w:pPr>
        <w:pStyle w:val="Default"/>
        <w:tabs>
          <w:tab w:val="left" w:pos="2175"/>
        </w:tabs>
        <w:jc w:val="both"/>
        <w:rPr>
          <w:rFonts w:ascii="Arial" w:hAnsi="Arial" w:cs="Arial"/>
          <w:lang w:val="en-GB"/>
        </w:rPr>
      </w:pPr>
    </w:p>
    <w:p w:rsidR="00D743C1" w:rsidRPr="00DF1B1E" w:rsidRDefault="00D743C1" w:rsidP="00D743C1">
      <w:pPr>
        <w:spacing w:after="0" w:line="240" w:lineRule="auto"/>
        <w:jc w:val="both"/>
        <w:rPr>
          <w:rFonts w:ascii="Arial" w:hAnsi="Arial" w:cs="Arial"/>
          <w:sz w:val="24"/>
          <w:szCs w:val="24"/>
          <w:lang w:val="en-GB"/>
        </w:rPr>
      </w:pPr>
      <w:r w:rsidRPr="00DF1B1E">
        <w:rPr>
          <w:rFonts w:ascii="Arial" w:hAnsi="Arial" w:cs="Arial"/>
          <w:sz w:val="24"/>
          <w:szCs w:val="24"/>
          <w:lang w:val="en-GB"/>
        </w:rPr>
        <w:t xml:space="preserve">The Project Promoter is allowed to make financial reallocations between budget lines up to a maximum of 10% of the initial allocation of a budget line of eligible costs, with prior notification sent to the Programme Operator. During the project implementation, only one such reallocation of a budget chapter is allowed, with prior notification. Should the </w:t>
      </w:r>
      <w:r w:rsidRPr="00DF1B1E">
        <w:rPr>
          <w:rFonts w:ascii="Arial" w:hAnsi="Arial" w:cs="Arial"/>
          <w:sz w:val="24"/>
          <w:szCs w:val="24"/>
          <w:lang w:val="en-GB"/>
        </w:rPr>
        <w:lastRenderedPageBreak/>
        <w:t>limit of 10% of for a chapter budget reallocation be exceeded, an addendum to the contract has to be signed.</w:t>
      </w:r>
    </w:p>
    <w:p w:rsidR="00D743C1" w:rsidRPr="00DF1B1E" w:rsidRDefault="00D743C1" w:rsidP="00D743C1">
      <w:pPr>
        <w:spacing w:after="0" w:line="240" w:lineRule="auto"/>
        <w:jc w:val="both"/>
        <w:rPr>
          <w:rFonts w:ascii="Arial" w:hAnsi="Arial" w:cs="Arial"/>
          <w:sz w:val="24"/>
          <w:szCs w:val="24"/>
          <w:highlight w:val="yellow"/>
          <w:lang w:val="en-GB"/>
        </w:rPr>
      </w:pPr>
    </w:p>
    <w:p w:rsidR="00D743C1" w:rsidRPr="00DF1B1E" w:rsidRDefault="00D743C1" w:rsidP="00D743C1">
      <w:pPr>
        <w:spacing w:after="0" w:line="240" w:lineRule="auto"/>
        <w:jc w:val="both"/>
        <w:rPr>
          <w:rFonts w:ascii="Arial" w:hAnsi="Arial" w:cs="Arial"/>
          <w:sz w:val="24"/>
          <w:szCs w:val="24"/>
          <w:lang w:val="en-GB"/>
        </w:rPr>
      </w:pPr>
      <w:r w:rsidRPr="00DF1B1E">
        <w:rPr>
          <w:rFonts w:ascii="Arial" w:hAnsi="Arial" w:cs="Arial"/>
          <w:sz w:val="24"/>
          <w:szCs w:val="24"/>
          <w:lang w:val="en-GB"/>
        </w:rPr>
        <w:t>The Project Promoters and their partners may contract independent audit services for certifying the expenditures incurred.</w:t>
      </w:r>
    </w:p>
    <w:p w:rsidR="00D743C1" w:rsidRPr="00DF1B1E" w:rsidRDefault="00D743C1" w:rsidP="00D743C1">
      <w:pPr>
        <w:spacing w:after="0" w:line="240" w:lineRule="auto"/>
        <w:jc w:val="both"/>
        <w:rPr>
          <w:rFonts w:ascii="Arial" w:hAnsi="Arial" w:cs="Arial"/>
          <w:sz w:val="24"/>
          <w:szCs w:val="24"/>
          <w:lang w:val="en-GB"/>
        </w:rPr>
      </w:pPr>
    </w:p>
    <w:p w:rsidR="00D743C1" w:rsidRPr="00DF1B1E" w:rsidRDefault="00D743C1" w:rsidP="00D743C1">
      <w:pPr>
        <w:spacing w:after="0" w:line="240" w:lineRule="auto"/>
        <w:jc w:val="both"/>
        <w:rPr>
          <w:rFonts w:ascii="Arial" w:hAnsi="Arial" w:cs="Arial"/>
          <w:sz w:val="24"/>
          <w:szCs w:val="24"/>
          <w:lang w:val="en-GB"/>
        </w:rPr>
      </w:pPr>
      <w:r w:rsidRPr="00DF1B1E">
        <w:rPr>
          <w:rFonts w:ascii="Arial" w:hAnsi="Arial" w:cs="Arial"/>
          <w:sz w:val="24"/>
          <w:szCs w:val="24"/>
          <w:lang w:val="en-GB"/>
        </w:rPr>
        <w:t>Payments may be suspended if there are suspicions that the project is not implemented in compliance with the provisions of the grant contract.</w:t>
      </w:r>
    </w:p>
    <w:p w:rsidR="00D743C1" w:rsidRPr="00DF1B1E" w:rsidRDefault="00D743C1" w:rsidP="00D743C1">
      <w:pPr>
        <w:pStyle w:val="Default"/>
        <w:rPr>
          <w:rFonts w:ascii="Arial" w:hAnsi="Arial" w:cs="Arial"/>
          <w:b/>
          <w:bCs/>
          <w:iCs/>
          <w:lang w:val="en-GB"/>
        </w:rPr>
      </w:pPr>
    </w:p>
    <w:p w:rsidR="00D743C1" w:rsidRPr="00DF1B1E" w:rsidRDefault="00D743C1" w:rsidP="00D743C1">
      <w:pPr>
        <w:pStyle w:val="Heading2"/>
        <w:spacing w:before="0"/>
        <w:rPr>
          <w:color w:val="auto"/>
          <w:lang w:val="en-GB"/>
        </w:rPr>
      </w:pPr>
      <w:bookmarkStart w:id="140" w:name="_Toc375298596"/>
      <w:bookmarkStart w:id="141" w:name="_Toc376763430"/>
      <w:r w:rsidRPr="00DF1B1E">
        <w:rPr>
          <w:color w:val="auto"/>
          <w:highlight w:val="lightGray"/>
          <w:lang w:val="en-GB"/>
        </w:rPr>
        <w:t>13.2 R</w:t>
      </w:r>
      <w:bookmarkEnd w:id="140"/>
      <w:r w:rsidRPr="00DF1B1E">
        <w:rPr>
          <w:color w:val="auto"/>
          <w:highlight w:val="lightGray"/>
          <w:lang w:val="en-GB"/>
        </w:rPr>
        <w:t>eporting</w:t>
      </w:r>
      <w:bookmarkEnd w:id="141"/>
    </w:p>
    <w:p w:rsidR="00D743C1" w:rsidRPr="00DF1B1E" w:rsidRDefault="00D743C1" w:rsidP="00D743C1">
      <w:pPr>
        <w:pStyle w:val="Default"/>
        <w:rPr>
          <w:lang w:val="en-GB"/>
        </w:rPr>
      </w:pPr>
      <w:r w:rsidRPr="00DF1B1E">
        <w:rPr>
          <w:rFonts w:ascii="Arial" w:hAnsi="Arial" w:cs="Arial"/>
          <w:bCs/>
          <w:iCs/>
          <w:lang w:val="en-GB"/>
        </w:rPr>
        <w:t>The project Promoters shall complete Interim Progress Reports and a Final Report.</w:t>
      </w:r>
      <w:r w:rsidRPr="00DF1B1E">
        <w:rPr>
          <w:lang w:val="en-GB"/>
        </w:rPr>
        <w:t xml:space="preserve"> </w:t>
      </w:r>
    </w:p>
    <w:p w:rsidR="00D743C1" w:rsidRPr="00DF1B1E" w:rsidRDefault="00D743C1" w:rsidP="00D743C1">
      <w:pPr>
        <w:pStyle w:val="Default"/>
        <w:rPr>
          <w:rFonts w:ascii="Arial" w:hAnsi="Arial" w:cs="Arial"/>
          <w:bCs/>
          <w:iCs/>
          <w:lang w:val="en-GB"/>
        </w:rPr>
      </w:pPr>
      <w:r w:rsidRPr="00DF1B1E">
        <w:rPr>
          <w:rFonts w:ascii="Arial" w:hAnsi="Arial" w:cs="Arial"/>
          <w:bCs/>
          <w:iCs/>
          <w:lang w:val="en-GB"/>
        </w:rPr>
        <w:t xml:space="preserve">As a general rule, an interim report should cover a reporting period of 4 months. The exact reporting periods are determined under each grant contract. </w:t>
      </w:r>
    </w:p>
    <w:p w:rsidR="00D743C1" w:rsidRPr="00DF1B1E" w:rsidRDefault="00D743C1" w:rsidP="00D743C1">
      <w:pPr>
        <w:pStyle w:val="Default"/>
        <w:rPr>
          <w:rFonts w:ascii="Arial" w:hAnsi="Arial" w:cs="Arial"/>
          <w:lang w:val="en-GB"/>
        </w:rPr>
      </w:pPr>
    </w:p>
    <w:p w:rsidR="00D743C1" w:rsidRPr="00DF1B1E" w:rsidRDefault="00D743C1" w:rsidP="00D743C1">
      <w:pPr>
        <w:pStyle w:val="Default"/>
        <w:jc w:val="both"/>
        <w:rPr>
          <w:rFonts w:ascii="Arial" w:hAnsi="Arial" w:cs="Arial"/>
          <w:bCs/>
          <w:iCs/>
          <w:lang w:val="en-GB"/>
        </w:rPr>
      </w:pPr>
      <w:r w:rsidRPr="00DF1B1E">
        <w:rPr>
          <w:rFonts w:ascii="Arial" w:hAnsi="Arial" w:cs="Arial"/>
          <w:bCs/>
          <w:iCs/>
          <w:lang w:val="en-GB"/>
        </w:rPr>
        <w:t>The content and the form of the Interim Progress Reports are detailed in Annex 8; they will contain the following mandatory categories of information:</w:t>
      </w:r>
    </w:p>
    <w:p w:rsidR="00D743C1" w:rsidRPr="00DF1B1E" w:rsidRDefault="00D743C1" w:rsidP="00D743C1">
      <w:pPr>
        <w:pStyle w:val="ListParagraph"/>
        <w:numPr>
          <w:ilvl w:val="0"/>
          <w:numId w:val="39"/>
        </w:numPr>
        <w:spacing w:after="0"/>
        <w:ind w:left="714" w:hanging="357"/>
        <w:jc w:val="both"/>
        <w:rPr>
          <w:rFonts w:ascii="Arial" w:hAnsi="Arial" w:cs="Arial"/>
          <w:bCs/>
          <w:iCs/>
          <w:color w:val="000000"/>
          <w:sz w:val="24"/>
          <w:szCs w:val="24"/>
          <w:lang w:val="en-GB" w:eastAsia="ro-RO"/>
        </w:rPr>
      </w:pPr>
      <w:r>
        <w:rPr>
          <w:rFonts w:ascii="Arial" w:hAnsi="Arial" w:cs="Arial"/>
          <w:bCs/>
          <w:iCs/>
          <w:color w:val="000000"/>
          <w:sz w:val="24"/>
          <w:szCs w:val="24"/>
          <w:lang w:val="en-GB" w:eastAsia="ro-RO"/>
        </w:rPr>
        <w:t>P</w:t>
      </w:r>
      <w:r w:rsidRPr="00DF1B1E">
        <w:rPr>
          <w:rFonts w:ascii="Arial" w:hAnsi="Arial" w:cs="Arial"/>
          <w:bCs/>
          <w:iCs/>
          <w:color w:val="000000"/>
          <w:sz w:val="24"/>
          <w:szCs w:val="24"/>
          <w:lang w:val="en-GB" w:eastAsia="ro-RO"/>
        </w:rPr>
        <w:t>roject implementation stage, the degree to which the objectives have been fulfilled, information on public procurement procedures, promotion and visibility, meeting the requirements on the cross-cutting issues and the horizontal themes of the Programme, activities schedule, changes in the implementation (if relevant), risk management, etc. (technical report);</w:t>
      </w:r>
    </w:p>
    <w:p w:rsidR="00D743C1" w:rsidRPr="00DF1B1E" w:rsidRDefault="00D743C1" w:rsidP="00D743C1">
      <w:pPr>
        <w:pStyle w:val="ListParagraph"/>
        <w:numPr>
          <w:ilvl w:val="0"/>
          <w:numId w:val="39"/>
        </w:numPr>
        <w:spacing w:after="0"/>
        <w:ind w:left="714" w:hanging="357"/>
        <w:jc w:val="both"/>
        <w:rPr>
          <w:rFonts w:ascii="Arial" w:hAnsi="Arial" w:cs="Arial"/>
          <w:bCs/>
          <w:iCs/>
          <w:color w:val="000000"/>
          <w:sz w:val="24"/>
          <w:szCs w:val="24"/>
          <w:lang w:val="en-GB" w:eastAsia="ro-RO"/>
        </w:rPr>
      </w:pPr>
      <w:r w:rsidRPr="00DF1B1E">
        <w:rPr>
          <w:rFonts w:ascii="Arial" w:hAnsi="Arial" w:cs="Arial"/>
          <w:bCs/>
          <w:iCs/>
          <w:color w:val="000000"/>
          <w:sz w:val="24"/>
          <w:szCs w:val="24"/>
          <w:lang w:val="en-GB" w:eastAsia="ro-RO"/>
        </w:rPr>
        <w:t xml:space="preserve">Financial stage of the project, including a list </w:t>
      </w:r>
      <w:r>
        <w:rPr>
          <w:rFonts w:ascii="Arial" w:hAnsi="Arial" w:cs="Arial"/>
          <w:bCs/>
          <w:iCs/>
          <w:color w:val="000000"/>
          <w:sz w:val="24"/>
          <w:szCs w:val="24"/>
          <w:lang w:val="en-GB" w:eastAsia="ro-RO"/>
        </w:rPr>
        <w:t xml:space="preserve">of expenditures incurred in the </w:t>
      </w:r>
      <w:r w:rsidRPr="00DF1B1E">
        <w:rPr>
          <w:rFonts w:ascii="Arial" w:hAnsi="Arial" w:cs="Arial"/>
          <w:bCs/>
          <w:iCs/>
          <w:color w:val="000000"/>
          <w:sz w:val="24"/>
          <w:szCs w:val="24"/>
          <w:lang w:val="en-GB" w:eastAsia="ro-RO"/>
        </w:rPr>
        <w:t>previous reporting period and the pre-financing request for the expenditures estimated for the following reporting period, supporting financial documents, evaluation/financial audit reports, if applicable etc. (financial report).</w:t>
      </w:r>
    </w:p>
    <w:p w:rsidR="00D743C1" w:rsidRPr="00DF1B1E" w:rsidRDefault="00D743C1" w:rsidP="00D743C1">
      <w:pPr>
        <w:pStyle w:val="ListParagraph"/>
        <w:spacing w:after="0"/>
        <w:ind w:left="714"/>
        <w:jc w:val="both"/>
        <w:rPr>
          <w:rFonts w:ascii="Arial" w:hAnsi="Arial" w:cs="Arial"/>
          <w:bCs/>
          <w:iCs/>
          <w:color w:val="000000"/>
          <w:sz w:val="24"/>
          <w:szCs w:val="24"/>
          <w:lang w:val="en-GB" w:eastAsia="ro-RO"/>
        </w:rPr>
      </w:pPr>
    </w:p>
    <w:p w:rsidR="00D743C1" w:rsidRPr="00DF1B1E" w:rsidRDefault="00D743C1" w:rsidP="00D743C1">
      <w:pPr>
        <w:spacing w:after="0" w:line="240" w:lineRule="auto"/>
        <w:jc w:val="both"/>
        <w:rPr>
          <w:rFonts w:ascii="Arial" w:hAnsi="Arial" w:cs="Arial"/>
          <w:sz w:val="24"/>
          <w:szCs w:val="24"/>
          <w:lang w:val="en-GB"/>
        </w:rPr>
      </w:pPr>
      <w:r w:rsidRPr="00DF1B1E">
        <w:rPr>
          <w:rFonts w:ascii="Arial" w:hAnsi="Arial" w:cs="Arial"/>
          <w:sz w:val="24"/>
          <w:szCs w:val="24"/>
          <w:lang w:val="en-GB"/>
        </w:rPr>
        <w:t xml:space="preserve">Final reports will contain the same categories of information as the interim progress reports. Additionally, these final reports will include information related to meeting the overall objective of the project, the manner of addressing the cross-cutting issues relevant to the project, meeting the conditions of the project and project sustainability. </w:t>
      </w:r>
    </w:p>
    <w:p w:rsidR="00D743C1" w:rsidRPr="00DF1B1E" w:rsidRDefault="00D743C1" w:rsidP="00D743C1">
      <w:pPr>
        <w:spacing w:after="0" w:line="240" w:lineRule="auto"/>
        <w:jc w:val="both"/>
        <w:rPr>
          <w:rFonts w:ascii="Arial" w:hAnsi="Arial" w:cs="Arial"/>
          <w:sz w:val="24"/>
          <w:szCs w:val="24"/>
          <w:lang w:val="en-GB"/>
        </w:rPr>
      </w:pPr>
    </w:p>
    <w:p w:rsidR="00D743C1" w:rsidRPr="00DF1B1E" w:rsidRDefault="00D743C1" w:rsidP="00D743C1">
      <w:pPr>
        <w:spacing w:after="0" w:line="240" w:lineRule="auto"/>
        <w:jc w:val="both"/>
        <w:rPr>
          <w:rFonts w:ascii="Arial" w:hAnsi="Arial" w:cs="Arial"/>
          <w:sz w:val="24"/>
          <w:szCs w:val="24"/>
          <w:lang w:val="en-GB"/>
        </w:rPr>
      </w:pPr>
      <w:r w:rsidRPr="00DF1B1E">
        <w:rPr>
          <w:rFonts w:ascii="Arial" w:hAnsi="Arial" w:cs="Arial"/>
          <w:sz w:val="24"/>
          <w:szCs w:val="24"/>
          <w:lang w:val="en-GB"/>
        </w:rPr>
        <w:t>These reports will be submitted by the project promoters in both electronic and printed format throughout the project implementation.</w:t>
      </w:r>
    </w:p>
    <w:p w:rsidR="00D743C1" w:rsidRPr="00DF1B1E" w:rsidRDefault="00D743C1" w:rsidP="00D743C1">
      <w:pPr>
        <w:spacing w:after="0" w:line="240" w:lineRule="auto"/>
        <w:jc w:val="both"/>
        <w:rPr>
          <w:rFonts w:ascii="Arial" w:hAnsi="Arial" w:cs="Arial"/>
          <w:sz w:val="24"/>
          <w:szCs w:val="24"/>
          <w:lang w:val="en-GB"/>
        </w:rPr>
      </w:pPr>
    </w:p>
    <w:p w:rsidR="00D743C1" w:rsidRPr="00DF1B1E" w:rsidRDefault="00D743C1" w:rsidP="00D743C1">
      <w:pPr>
        <w:spacing w:after="0" w:line="240" w:lineRule="auto"/>
        <w:jc w:val="both"/>
        <w:rPr>
          <w:rFonts w:ascii="Arial" w:hAnsi="Arial" w:cs="Arial"/>
          <w:sz w:val="24"/>
          <w:szCs w:val="24"/>
          <w:lang w:val="en-GB"/>
        </w:rPr>
      </w:pPr>
      <w:r w:rsidRPr="00DF1B1E">
        <w:rPr>
          <w:rFonts w:ascii="Arial" w:hAnsi="Arial" w:cs="Arial"/>
          <w:sz w:val="24"/>
          <w:szCs w:val="24"/>
          <w:lang w:val="en-GB"/>
        </w:rPr>
        <w:t>Interest on bank account of the project will be declared annually, no later than 1 February and will be reimbursed by the Programme Operator, as set out in the grant agreement, within 10 working days from the date of declaration.</w:t>
      </w:r>
    </w:p>
    <w:p w:rsidR="00D743C1" w:rsidRPr="00DF1B1E" w:rsidRDefault="00D743C1" w:rsidP="00D743C1">
      <w:pPr>
        <w:spacing w:after="0" w:line="240" w:lineRule="auto"/>
        <w:jc w:val="both"/>
        <w:rPr>
          <w:rFonts w:ascii="Arial" w:eastAsia="Times New Roman" w:hAnsi="Arial" w:cs="Arial"/>
          <w:b/>
          <w:sz w:val="24"/>
          <w:szCs w:val="24"/>
          <w:lang w:val="en-GB" w:eastAsia="en-GB"/>
        </w:rPr>
      </w:pPr>
    </w:p>
    <w:p w:rsidR="00D743C1" w:rsidRPr="00DF1B1E" w:rsidRDefault="00D743C1" w:rsidP="00D743C1">
      <w:pPr>
        <w:pStyle w:val="Heading2"/>
        <w:spacing w:before="0"/>
        <w:rPr>
          <w:rFonts w:eastAsia="Times New Roman"/>
          <w:color w:val="auto"/>
          <w:lang w:val="en-GB" w:eastAsia="en-GB"/>
        </w:rPr>
      </w:pPr>
      <w:bookmarkStart w:id="142" w:name="_Toc375298597"/>
      <w:bookmarkStart w:id="143" w:name="_Toc376763431"/>
      <w:r w:rsidRPr="00DF1B1E">
        <w:rPr>
          <w:rFonts w:eastAsia="Times New Roman"/>
          <w:color w:val="auto"/>
          <w:highlight w:val="lightGray"/>
          <w:lang w:val="en-GB" w:eastAsia="en-GB"/>
        </w:rPr>
        <w:t>13.3</w:t>
      </w:r>
      <w:r w:rsidRPr="00DF1B1E">
        <w:rPr>
          <w:rFonts w:eastAsia="Times New Roman"/>
          <w:color w:val="auto"/>
          <w:highlight w:val="lightGray"/>
          <w:lang w:val="en-GB" w:eastAsia="en-GB"/>
        </w:rPr>
        <w:tab/>
        <w:t>Verification and approval of repo</w:t>
      </w:r>
      <w:bookmarkEnd w:id="142"/>
      <w:r w:rsidRPr="00DF1B1E">
        <w:rPr>
          <w:rFonts w:eastAsia="Times New Roman"/>
          <w:color w:val="auto"/>
          <w:highlight w:val="lightGray"/>
          <w:lang w:val="en-GB" w:eastAsia="en-GB"/>
        </w:rPr>
        <w:t>rts</w:t>
      </w:r>
      <w:bookmarkEnd w:id="143"/>
    </w:p>
    <w:p w:rsidR="00D743C1" w:rsidRPr="00DF1B1E" w:rsidRDefault="00D743C1" w:rsidP="00D743C1">
      <w:pPr>
        <w:tabs>
          <w:tab w:val="left" w:pos="540"/>
        </w:tabs>
        <w:spacing w:after="0" w:line="240" w:lineRule="auto"/>
        <w:jc w:val="both"/>
        <w:rPr>
          <w:rFonts w:ascii="Arial" w:eastAsia="Times New Roman" w:hAnsi="Arial" w:cs="Arial"/>
          <w:iCs/>
          <w:sz w:val="24"/>
          <w:szCs w:val="24"/>
          <w:lang w:val="en-GB" w:eastAsia="en-GB"/>
        </w:rPr>
      </w:pPr>
      <w:r w:rsidRPr="00DF1B1E">
        <w:rPr>
          <w:rFonts w:ascii="Arial" w:eastAsia="Times New Roman" w:hAnsi="Arial" w:cs="Arial"/>
          <w:iCs/>
          <w:sz w:val="24"/>
          <w:szCs w:val="24"/>
          <w:lang w:val="en-GB" w:eastAsia="en-GB"/>
        </w:rPr>
        <w:t>The Programme Operator will verify all expenditures incurred in the project, in compliance with the procedures of the Programme and Regulations of the EEA Financial Mechanism. The interim payments will be made after the following verification steps:</w:t>
      </w:r>
    </w:p>
    <w:p w:rsidR="00D743C1" w:rsidRPr="00DF1B1E" w:rsidRDefault="00D743C1" w:rsidP="00D743C1">
      <w:pPr>
        <w:tabs>
          <w:tab w:val="left" w:pos="540"/>
        </w:tabs>
        <w:spacing w:after="0" w:line="240" w:lineRule="auto"/>
        <w:jc w:val="both"/>
        <w:rPr>
          <w:rFonts w:ascii="Arial" w:eastAsia="Times New Roman" w:hAnsi="Arial" w:cs="Arial"/>
          <w:iCs/>
          <w:sz w:val="24"/>
          <w:szCs w:val="24"/>
          <w:lang w:val="en-GB" w:eastAsia="en-GB"/>
        </w:rPr>
      </w:pPr>
    </w:p>
    <w:p w:rsidR="00D743C1" w:rsidRPr="00DF1B1E" w:rsidRDefault="00D743C1" w:rsidP="00D743C1">
      <w:pPr>
        <w:pStyle w:val="ListParagraph"/>
        <w:numPr>
          <w:ilvl w:val="0"/>
          <w:numId w:val="41"/>
        </w:numPr>
        <w:spacing w:after="0" w:line="240" w:lineRule="auto"/>
        <w:ind w:left="720"/>
        <w:jc w:val="both"/>
        <w:rPr>
          <w:rFonts w:ascii="Arial" w:hAnsi="Arial" w:cs="Arial"/>
          <w:sz w:val="24"/>
          <w:szCs w:val="24"/>
          <w:lang w:val="en-GB"/>
        </w:rPr>
      </w:pPr>
      <w:r w:rsidRPr="00DF1B1E">
        <w:rPr>
          <w:rFonts w:ascii="Arial" w:hAnsi="Arial" w:cs="Arial"/>
          <w:sz w:val="24"/>
          <w:szCs w:val="24"/>
          <w:lang w:val="en-GB"/>
        </w:rPr>
        <w:t xml:space="preserve">verification of all expenditures declared by the Project Promoters, in order to ensure that they were properly made, </w:t>
      </w:r>
      <w:r w:rsidRPr="00DF1B1E">
        <w:rPr>
          <w:rFonts w:ascii="Cambria Math" w:hAnsi="Cambria Math" w:cs="Cambria Math"/>
          <w:sz w:val="24"/>
          <w:szCs w:val="24"/>
          <w:lang w:val="en-GB"/>
        </w:rPr>
        <w:t>​​</w:t>
      </w:r>
      <w:r w:rsidRPr="00DF1B1E">
        <w:rPr>
          <w:rFonts w:ascii="Arial" w:hAnsi="Arial" w:cs="Arial"/>
          <w:sz w:val="24"/>
          <w:szCs w:val="24"/>
          <w:lang w:val="en-GB"/>
        </w:rPr>
        <w:t>in compliance with the laws and procedures in force;</w:t>
      </w:r>
    </w:p>
    <w:p w:rsidR="00D743C1" w:rsidRPr="00DF1B1E" w:rsidRDefault="00D743C1" w:rsidP="00D743C1">
      <w:pPr>
        <w:pStyle w:val="ListParagraph"/>
        <w:numPr>
          <w:ilvl w:val="0"/>
          <w:numId w:val="41"/>
        </w:numPr>
        <w:spacing w:after="0" w:line="240" w:lineRule="auto"/>
        <w:ind w:left="720"/>
        <w:jc w:val="both"/>
        <w:rPr>
          <w:rFonts w:ascii="Arial" w:hAnsi="Arial" w:cs="Arial"/>
          <w:sz w:val="24"/>
          <w:szCs w:val="24"/>
          <w:lang w:val="en-GB"/>
        </w:rPr>
      </w:pPr>
      <w:r w:rsidRPr="00DF1B1E">
        <w:rPr>
          <w:rFonts w:ascii="Arial" w:hAnsi="Arial" w:cs="Arial"/>
          <w:sz w:val="24"/>
          <w:szCs w:val="24"/>
          <w:lang w:val="en-GB"/>
        </w:rPr>
        <w:t>verification of project implementation stage, indicators, expenditures and eligibility and their correlation with the progress of project activities;</w:t>
      </w:r>
    </w:p>
    <w:p w:rsidR="00D743C1" w:rsidRPr="00DF1B1E" w:rsidRDefault="00D743C1" w:rsidP="00D743C1">
      <w:pPr>
        <w:pStyle w:val="ListParagraph"/>
        <w:numPr>
          <w:ilvl w:val="0"/>
          <w:numId w:val="41"/>
        </w:numPr>
        <w:spacing w:after="0" w:line="240" w:lineRule="auto"/>
        <w:ind w:left="720"/>
        <w:jc w:val="both"/>
        <w:rPr>
          <w:rFonts w:ascii="Arial" w:hAnsi="Arial" w:cs="Arial"/>
          <w:sz w:val="24"/>
          <w:szCs w:val="24"/>
          <w:lang w:val="en-GB"/>
        </w:rPr>
      </w:pPr>
      <w:proofErr w:type="gramStart"/>
      <w:r w:rsidRPr="00DF1B1E">
        <w:rPr>
          <w:rFonts w:ascii="Arial" w:hAnsi="Arial" w:cs="Arial"/>
          <w:sz w:val="24"/>
          <w:szCs w:val="24"/>
          <w:lang w:val="en-GB"/>
        </w:rPr>
        <w:t>verification</w:t>
      </w:r>
      <w:proofErr w:type="gramEnd"/>
      <w:r w:rsidRPr="00DF1B1E">
        <w:rPr>
          <w:rFonts w:ascii="Arial" w:hAnsi="Arial" w:cs="Arial"/>
          <w:sz w:val="24"/>
          <w:szCs w:val="24"/>
          <w:lang w:val="en-GB"/>
        </w:rPr>
        <w:t xml:space="preserve"> of  eligibility, accuracy and compliance of payment requests.</w:t>
      </w:r>
    </w:p>
    <w:p w:rsidR="00D743C1" w:rsidRPr="00DF1B1E" w:rsidRDefault="00D743C1" w:rsidP="00D743C1">
      <w:pPr>
        <w:pStyle w:val="ListParagraph"/>
        <w:spacing w:after="0" w:line="240" w:lineRule="auto"/>
        <w:jc w:val="both"/>
        <w:rPr>
          <w:rFonts w:ascii="Arial" w:hAnsi="Arial" w:cs="Arial"/>
          <w:sz w:val="24"/>
          <w:szCs w:val="24"/>
          <w:lang w:val="en-GB"/>
        </w:rPr>
      </w:pPr>
    </w:p>
    <w:p w:rsidR="00D743C1" w:rsidRPr="00DF1B1E" w:rsidRDefault="00D743C1" w:rsidP="00D743C1">
      <w:pPr>
        <w:tabs>
          <w:tab w:val="left" w:pos="540"/>
        </w:tabs>
        <w:spacing w:after="0" w:line="240" w:lineRule="auto"/>
        <w:ind w:left="720"/>
        <w:jc w:val="both"/>
        <w:rPr>
          <w:rFonts w:ascii="Arial" w:eastAsia="Times New Roman" w:hAnsi="Arial" w:cs="Arial"/>
          <w:iCs/>
          <w:sz w:val="24"/>
          <w:szCs w:val="24"/>
          <w:lang w:val="en-GB" w:eastAsia="en-GB"/>
        </w:rPr>
      </w:pPr>
    </w:p>
    <w:p w:rsidR="00D743C1" w:rsidRPr="00DF1B1E" w:rsidRDefault="00D743C1" w:rsidP="00D743C1">
      <w:pPr>
        <w:tabs>
          <w:tab w:val="left" w:pos="540"/>
        </w:tabs>
        <w:spacing w:after="0" w:line="240" w:lineRule="auto"/>
        <w:jc w:val="both"/>
        <w:rPr>
          <w:rFonts w:ascii="Arial" w:eastAsia="Times New Roman" w:hAnsi="Arial" w:cs="Arial"/>
          <w:iCs/>
          <w:sz w:val="24"/>
          <w:szCs w:val="24"/>
          <w:lang w:val="en-GB" w:eastAsia="en-GB"/>
        </w:rPr>
      </w:pPr>
      <w:r w:rsidRPr="00DF1B1E">
        <w:rPr>
          <w:rFonts w:ascii="Arial" w:eastAsia="Times New Roman" w:hAnsi="Arial" w:cs="Arial"/>
          <w:iCs/>
          <w:sz w:val="24"/>
          <w:szCs w:val="24"/>
          <w:lang w:val="en-GB" w:eastAsia="en-GB"/>
        </w:rPr>
        <w:t>When checking the expenditures made by Project Partners from Donor Countries, a report written by an independent auditor, certifying that the payments requested by the partner to be reimbursed by the project promoter were made in compliance with the provisions set out in the Programme and in the Regulation, with the national legislation and with the accounting practices applicable in the country of the Project Partner is considered sufficient proof that they payments have been made.</w:t>
      </w:r>
    </w:p>
    <w:p w:rsidR="00D743C1" w:rsidRPr="00DF1B1E" w:rsidRDefault="00D743C1" w:rsidP="00D743C1">
      <w:pPr>
        <w:pStyle w:val="Default"/>
        <w:jc w:val="both"/>
        <w:rPr>
          <w:rFonts w:ascii="Arial" w:hAnsi="Arial" w:cs="Arial"/>
          <w:bCs/>
          <w:lang w:val="en-GB"/>
        </w:rPr>
      </w:pPr>
    </w:p>
    <w:p w:rsidR="00D743C1" w:rsidRPr="00DF1B1E" w:rsidRDefault="00D743C1" w:rsidP="00D743C1">
      <w:pPr>
        <w:pStyle w:val="Heading2"/>
        <w:spacing w:before="0"/>
        <w:rPr>
          <w:color w:val="auto"/>
          <w:lang w:val="en-GB"/>
        </w:rPr>
      </w:pPr>
      <w:bookmarkStart w:id="144" w:name="_Toc375298598"/>
      <w:bookmarkStart w:id="145" w:name="_Toc376763432"/>
      <w:r w:rsidRPr="00DF1B1E">
        <w:rPr>
          <w:color w:val="auto"/>
          <w:highlight w:val="lightGray"/>
          <w:lang w:val="en-GB"/>
        </w:rPr>
        <w:t>13.4 Monitoring the implement</w:t>
      </w:r>
      <w:bookmarkEnd w:id="144"/>
      <w:r w:rsidRPr="00DF1B1E">
        <w:rPr>
          <w:color w:val="auto"/>
          <w:highlight w:val="lightGray"/>
          <w:lang w:val="en-GB"/>
        </w:rPr>
        <w:t>ation of the projects</w:t>
      </w:r>
      <w:bookmarkEnd w:id="145"/>
    </w:p>
    <w:p w:rsidR="00D743C1" w:rsidRPr="00DF1B1E" w:rsidRDefault="00D743C1" w:rsidP="00D743C1">
      <w:pPr>
        <w:pStyle w:val="Default"/>
        <w:jc w:val="both"/>
        <w:rPr>
          <w:rFonts w:ascii="Arial" w:hAnsi="Arial" w:cs="Arial"/>
          <w:bCs/>
          <w:lang w:val="en-GB"/>
        </w:rPr>
      </w:pPr>
      <w:r w:rsidRPr="00DF1B1E">
        <w:rPr>
          <w:rFonts w:ascii="Arial" w:hAnsi="Arial" w:cs="Arial"/>
          <w:bCs/>
          <w:lang w:val="en-GB"/>
        </w:rPr>
        <w:t>Throughout the implementation period, Programme Operator shall conduct the technical and administrative monitoring of projects funded, by: analysing progress reports accompanied by supporting documents, field visits conducted at the premises of the projects and additional audits/verifications. During the visits to project sites, monitoring officers will check the implementation of projects in compliance with the provisions set out in the Regulation and in the grant contract. Also, the Programme Operator will monitor the public procurement procedures, the expenditure effectiveness, and the extent to which the objectives have been fulfilled, the indicators, the impact and the results of the project.</w:t>
      </w:r>
    </w:p>
    <w:p w:rsidR="00D743C1" w:rsidRPr="00DF1B1E" w:rsidRDefault="00D743C1" w:rsidP="00D743C1">
      <w:pPr>
        <w:pStyle w:val="Default"/>
        <w:jc w:val="both"/>
        <w:rPr>
          <w:rFonts w:ascii="Arial" w:hAnsi="Arial" w:cs="Arial"/>
          <w:bCs/>
          <w:highlight w:val="yellow"/>
          <w:lang w:val="en-GB"/>
        </w:rPr>
      </w:pPr>
    </w:p>
    <w:p w:rsidR="00D743C1" w:rsidRPr="00DF1B1E" w:rsidRDefault="00D743C1" w:rsidP="00D743C1">
      <w:pPr>
        <w:pStyle w:val="Default"/>
        <w:jc w:val="both"/>
        <w:rPr>
          <w:rFonts w:ascii="Arial" w:hAnsi="Arial" w:cs="Arial"/>
          <w:bCs/>
          <w:lang w:val="en-GB"/>
        </w:rPr>
      </w:pPr>
      <w:r w:rsidRPr="00DF1B1E">
        <w:rPr>
          <w:rFonts w:ascii="Arial" w:hAnsi="Arial" w:cs="Arial"/>
          <w:bCs/>
          <w:lang w:val="en-GB"/>
        </w:rPr>
        <w:t>Throughout the implementation period, at least one visit will be conducted at the project site, during a key activity provided in the application. If project activities are conducted in other locations than the one provided in the project, then the visit is conducted at the venue of the activity targeted.</w:t>
      </w:r>
    </w:p>
    <w:p w:rsidR="00D743C1" w:rsidRPr="00DF1B1E" w:rsidRDefault="00D743C1" w:rsidP="00D743C1">
      <w:pPr>
        <w:pStyle w:val="Default"/>
        <w:jc w:val="both"/>
        <w:rPr>
          <w:rFonts w:ascii="Arial" w:hAnsi="Arial" w:cs="Arial"/>
          <w:bCs/>
          <w:highlight w:val="yellow"/>
          <w:lang w:val="en-GB"/>
        </w:rPr>
      </w:pPr>
    </w:p>
    <w:p w:rsidR="00D743C1" w:rsidRPr="00DF1B1E" w:rsidRDefault="00D743C1" w:rsidP="00D743C1">
      <w:pPr>
        <w:spacing w:after="0" w:line="240" w:lineRule="auto"/>
        <w:jc w:val="both"/>
        <w:rPr>
          <w:rFonts w:ascii="Arial" w:hAnsi="Arial" w:cs="Arial"/>
          <w:sz w:val="24"/>
          <w:szCs w:val="24"/>
          <w:lang w:val="en-GB"/>
        </w:rPr>
      </w:pPr>
      <w:r w:rsidRPr="00DF1B1E">
        <w:rPr>
          <w:rFonts w:ascii="Arial" w:hAnsi="Arial" w:cs="Arial"/>
          <w:sz w:val="24"/>
          <w:szCs w:val="24"/>
          <w:lang w:val="en-GB"/>
        </w:rPr>
        <w:t>Project Promoters and their partners (if applicable) are required to provide full and immediate access to any information, documents, relevant persons and venues related to the operations conducted under the project to the representatives of the Programme Operator, National Focal Point, Audit Authority, Certifying Authority, FMC, Council of EFTA Auditors or any entity designated by these organizations in order to carry out monitoring, auditing, control and evaluation, without prejudice to the limitations arising from  the national legislation in force.</w:t>
      </w:r>
    </w:p>
    <w:p w:rsidR="00D743C1" w:rsidRPr="00DF1B1E" w:rsidRDefault="00D743C1" w:rsidP="00D743C1">
      <w:pPr>
        <w:pStyle w:val="Default"/>
        <w:jc w:val="both"/>
        <w:rPr>
          <w:rFonts w:ascii="Arial" w:hAnsi="Arial" w:cs="Arial"/>
          <w:bCs/>
          <w:highlight w:val="yellow"/>
          <w:lang w:val="en-GB"/>
        </w:rPr>
      </w:pPr>
    </w:p>
    <w:p w:rsidR="00D743C1" w:rsidRPr="00DF1B1E" w:rsidRDefault="00D743C1" w:rsidP="00D743C1">
      <w:pPr>
        <w:pStyle w:val="Default"/>
        <w:jc w:val="both"/>
        <w:rPr>
          <w:rFonts w:ascii="Arial" w:hAnsi="Arial" w:cs="Arial"/>
          <w:bCs/>
          <w:lang w:val="en-GB"/>
        </w:rPr>
      </w:pPr>
      <w:r w:rsidRPr="00DF1B1E">
        <w:rPr>
          <w:rFonts w:ascii="Arial" w:hAnsi="Arial" w:cs="Arial"/>
          <w:bCs/>
          <w:lang w:val="en-GB"/>
        </w:rPr>
        <w:t xml:space="preserve">Exceptionally, if there are unclear aspects found in the implementation of the project, the Project Promoter may be invited to the headquarters of the Programme Operator for further verifications.  </w:t>
      </w:r>
    </w:p>
    <w:p w:rsidR="00D743C1" w:rsidRPr="00DF1B1E" w:rsidRDefault="00D743C1" w:rsidP="00D743C1">
      <w:pPr>
        <w:pStyle w:val="Default"/>
        <w:jc w:val="both"/>
        <w:rPr>
          <w:rFonts w:ascii="Arial" w:hAnsi="Arial" w:cs="Arial"/>
          <w:bCs/>
          <w:lang w:val="en-GB"/>
        </w:rPr>
      </w:pPr>
    </w:p>
    <w:p w:rsidR="00D743C1" w:rsidRPr="00DF1B1E" w:rsidRDefault="00D743C1" w:rsidP="00D743C1">
      <w:pPr>
        <w:pStyle w:val="Heading2"/>
        <w:spacing w:before="0"/>
        <w:rPr>
          <w:color w:val="auto"/>
          <w:lang w:val="en-GB"/>
        </w:rPr>
      </w:pPr>
      <w:bookmarkStart w:id="146" w:name="_Toc375298599"/>
      <w:bookmarkStart w:id="147" w:name="_Toc376763433"/>
      <w:r w:rsidRPr="00DF1B1E">
        <w:rPr>
          <w:color w:val="auto"/>
          <w:highlight w:val="lightGray"/>
          <w:lang w:val="en-GB"/>
        </w:rPr>
        <w:t>13.5 Pr</w:t>
      </w:r>
      <w:bookmarkEnd w:id="146"/>
      <w:r w:rsidRPr="00DF1B1E">
        <w:rPr>
          <w:color w:val="auto"/>
          <w:highlight w:val="lightGray"/>
          <w:lang w:val="en-GB"/>
        </w:rPr>
        <w:t>ovisions regarding irregularities</w:t>
      </w:r>
      <w:bookmarkEnd w:id="147"/>
    </w:p>
    <w:p w:rsidR="00D743C1" w:rsidRPr="00DF1B1E" w:rsidRDefault="00D743C1" w:rsidP="00D743C1">
      <w:pPr>
        <w:pStyle w:val="Default"/>
        <w:jc w:val="both"/>
        <w:rPr>
          <w:rFonts w:ascii="Arial" w:hAnsi="Arial" w:cs="Arial"/>
          <w:bCs/>
          <w:lang w:val="en-GB"/>
        </w:rPr>
      </w:pPr>
      <w:r w:rsidRPr="00DF1B1E">
        <w:rPr>
          <w:rFonts w:ascii="Arial" w:hAnsi="Arial" w:cs="Arial"/>
          <w:bCs/>
          <w:lang w:val="en-GB"/>
        </w:rPr>
        <w:t>In compliance with applicable national legislation and with the provisions of Chapter 11 of the EEA Financial Mechanism Regulations, the term of irregularity covers any deviation from the legality, regularity and compliance with national and/or European legislation and with the framework for the implementation of the EEA Financial Mechanism, as well as with the provisions of contracts or other arrangements legally concluded under these provisions, resulting from an action or failure to take action of the recipient or of the authority in charge with the grant management, which has damaged or may damage the budget of the EEA Financial Mechanism and/or  the related national public funds by an undue payment of an amount.</w:t>
      </w:r>
    </w:p>
    <w:p w:rsidR="00D743C1" w:rsidRPr="00DF1B1E" w:rsidRDefault="00D743C1" w:rsidP="00D743C1">
      <w:pPr>
        <w:pStyle w:val="Default"/>
        <w:jc w:val="both"/>
        <w:rPr>
          <w:rFonts w:ascii="Arial" w:hAnsi="Arial" w:cs="Arial"/>
          <w:bCs/>
          <w:lang w:val="en-GB"/>
        </w:rPr>
      </w:pPr>
    </w:p>
    <w:p w:rsidR="00D743C1" w:rsidRPr="00DF1B1E" w:rsidRDefault="00D743C1" w:rsidP="00D743C1">
      <w:pPr>
        <w:pStyle w:val="Default"/>
        <w:jc w:val="both"/>
        <w:rPr>
          <w:rFonts w:ascii="Arial" w:hAnsi="Arial" w:cs="Arial"/>
          <w:bCs/>
          <w:lang w:val="en-GB"/>
        </w:rPr>
      </w:pPr>
      <w:r w:rsidRPr="00DF1B1E">
        <w:rPr>
          <w:rFonts w:ascii="Arial" w:hAnsi="Arial" w:cs="Arial"/>
          <w:bCs/>
          <w:lang w:val="en-GB"/>
        </w:rPr>
        <w:t>Any person who has information on the existence of irregularities in the implementation of projects funded under the Programme may notify them in writing:</w:t>
      </w:r>
    </w:p>
    <w:p w:rsidR="00D743C1" w:rsidRPr="00DF1B1E" w:rsidRDefault="00D743C1" w:rsidP="00D743C1">
      <w:pPr>
        <w:pStyle w:val="Default"/>
        <w:numPr>
          <w:ilvl w:val="1"/>
          <w:numId w:val="54"/>
        </w:numPr>
        <w:ind w:left="1554" w:hanging="703"/>
        <w:jc w:val="both"/>
        <w:rPr>
          <w:rFonts w:ascii="Arial" w:hAnsi="Arial" w:cs="Arial"/>
          <w:bCs/>
          <w:lang w:val="en-GB"/>
        </w:rPr>
      </w:pPr>
      <w:r w:rsidRPr="00DF1B1E">
        <w:rPr>
          <w:rFonts w:ascii="Arial" w:hAnsi="Arial" w:cs="Arial"/>
          <w:bCs/>
          <w:lang w:val="en-GB"/>
        </w:rPr>
        <w:t xml:space="preserve">by post or personally to the  PO headquarters or </w:t>
      </w:r>
    </w:p>
    <w:p w:rsidR="00D743C1" w:rsidRPr="00DF1B1E" w:rsidRDefault="00D743C1" w:rsidP="00D743C1">
      <w:pPr>
        <w:pStyle w:val="Default"/>
        <w:numPr>
          <w:ilvl w:val="1"/>
          <w:numId w:val="54"/>
        </w:numPr>
        <w:ind w:left="1554" w:hanging="703"/>
        <w:jc w:val="both"/>
        <w:rPr>
          <w:rFonts w:ascii="Arial" w:hAnsi="Arial" w:cs="Arial"/>
          <w:bCs/>
          <w:lang w:val="en-GB"/>
        </w:rPr>
      </w:pPr>
      <w:proofErr w:type="gramStart"/>
      <w:r w:rsidRPr="00DF1B1E">
        <w:rPr>
          <w:rFonts w:ascii="Arial" w:hAnsi="Arial" w:cs="Arial"/>
          <w:bCs/>
          <w:lang w:val="en-GB"/>
        </w:rPr>
        <w:lastRenderedPageBreak/>
        <w:t>by</w:t>
      </w:r>
      <w:proofErr w:type="gramEnd"/>
      <w:r w:rsidRPr="00DF1B1E">
        <w:rPr>
          <w:rFonts w:ascii="Arial" w:hAnsi="Arial" w:cs="Arial"/>
          <w:bCs/>
          <w:lang w:val="en-GB"/>
        </w:rPr>
        <w:t xml:space="preserve"> e/mail at: </w:t>
      </w:r>
      <w:hyperlink r:id="rId27" w:history="1">
        <w:r w:rsidRPr="00DF1B1E">
          <w:rPr>
            <w:rStyle w:val="Hyperlink"/>
            <w:rFonts w:ascii="Arial" w:hAnsi="Arial" w:cs="Arial"/>
            <w:bCs/>
            <w:lang w:val="en-GB"/>
          </w:rPr>
          <w:t>office@fonduri-patrimoniu.ro</w:t>
        </w:r>
      </w:hyperlink>
      <w:r w:rsidRPr="00DF1B1E">
        <w:rPr>
          <w:rFonts w:ascii="Arial" w:hAnsi="Arial" w:cs="Arial"/>
          <w:bCs/>
          <w:lang w:val="en-GB"/>
        </w:rPr>
        <w:t>.</w:t>
      </w:r>
    </w:p>
    <w:p w:rsidR="00D743C1" w:rsidRPr="00DF1B1E" w:rsidRDefault="00D743C1" w:rsidP="00D743C1">
      <w:pPr>
        <w:pStyle w:val="Default"/>
        <w:ind w:left="1554"/>
        <w:jc w:val="both"/>
        <w:rPr>
          <w:rFonts w:ascii="Arial" w:hAnsi="Arial" w:cs="Arial"/>
          <w:bCs/>
          <w:lang w:val="en-GB"/>
        </w:rPr>
      </w:pPr>
    </w:p>
    <w:p w:rsidR="00D743C1" w:rsidRPr="00DF1B1E" w:rsidRDefault="00D743C1" w:rsidP="00D743C1">
      <w:pPr>
        <w:pStyle w:val="Default"/>
        <w:jc w:val="both"/>
        <w:rPr>
          <w:rFonts w:ascii="Arial" w:hAnsi="Arial" w:cs="Arial"/>
          <w:bCs/>
          <w:lang w:val="en-GB"/>
        </w:rPr>
      </w:pPr>
      <w:r w:rsidRPr="00DF1B1E">
        <w:rPr>
          <w:rFonts w:ascii="Arial" w:hAnsi="Arial" w:cs="Arial"/>
          <w:bCs/>
          <w:lang w:val="en-GB"/>
        </w:rPr>
        <w:t>Notifications on irregularities shall contain data required to identify the project or to locate the Project Promoter, otherwise they will not be accepted for review and verification. In this respect, it is recommended to use of the standard form posted on the official website of the programme. Notifications on irregularities can be submitted anonymously or signed; they will not draw unfair or discriminatory treatment of the sender.</w:t>
      </w:r>
    </w:p>
    <w:p w:rsidR="00D743C1" w:rsidRPr="00DF1B1E" w:rsidRDefault="00D743C1" w:rsidP="00D743C1">
      <w:pPr>
        <w:pStyle w:val="Default"/>
        <w:jc w:val="both"/>
        <w:rPr>
          <w:rFonts w:ascii="Arial" w:hAnsi="Arial" w:cs="Arial"/>
          <w:bCs/>
          <w:lang w:val="en-GB"/>
        </w:rPr>
      </w:pPr>
    </w:p>
    <w:p w:rsidR="00D743C1" w:rsidRPr="00DF1B1E" w:rsidRDefault="00D743C1" w:rsidP="00D743C1">
      <w:pPr>
        <w:pStyle w:val="Default"/>
        <w:jc w:val="both"/>
        <w:rPr>
          <w:rFonts w:ascii="Arial" w:hAnsi="Arial" w:cs="Arial"/>
          <w:bCs/>
          <w:lang w:val="en-GB"/>
        </w:rPr>
      </w:pPr>
      <w:r w:rsidRPr="00DF1B1E">
        <w:rPr>
          <w:rFonts w:ascii="Arial" w:hAnsi="Arial" w:cs="Arial"/>
          <w:bCs/>
          <w:lang w:val="en-GB"/>
        </w:rPr>
        <w:t>Confidentiality regarding the whistle-blower’s identity will be strictly observed.</w:t>
      </w:r>
    </w:p>
    <w:p w:rsidR="00D743C1" w:rsidRPr="00DF1B1E" w:rsidRDefault="00D743C1" w:rsidP="00D743C1">
      <w:pPr>
        <w:pStyle w:val="Default"/>
        <w:jc w:val="both"/>
        <w:rPr>
          <w:rFonts w:ascii="Arial" w:hAnsi="Arial" w:cs="Arial"/>
          <w:bCs/>
          <w:lang w:val="en-GB"/>
        </w:rPr>
      </w:pPr>
    </w:p>
    <w:p w:rsidR="00D743C1" w:rsidRPr="00DF1B1E" w:rsidRDefault="00D743C1" w:rsidP="00D743C1">
      <w:pPr>
        <w:pStyle w:val="Default"/>
        <w:jc w:val="both"/>
        <w:rPr>
          <w:rFonts w:ascii="Arial" w:hAnsi="Arial" w:cs="Arial"/>
          <w:bCs/>
          <w:lang w:val="en-GB"/>
        </w:rPr>
      </w:pPr>
      <w:r w:rsidRPr="00DF1B1E">
        <w:rPr>
          <w:rFonts w:ascii="Arial" w:hAnsi="Arial" w:cs="Arial"/>
          <w:bCs/>
          <w:lang w:val="en-GB"/>
        </w:rPr>
        <w:t>Based on the detection of irregularities which have been submitted for primary administrative verification, including the findings in the inspection/audit reports submitted to the Programme Operator by the competent administrative or judicial authorities, the Programme Operator shall report the irregularities found, in compliance with the requirements for reporting irregularities (as provided in the Chapter 11 of the Regulations of the EEA Financial Mechanism).</w:t>
      </w:r>
    </w:p>
    <w:p w:rsidR="00D743C1" w:rsidRPr="00DF1B1E" w:rsidRDefault="00D743C1" w:rsidP="00D743C1">
      <w:pPr>
        <w:pStyle w:val="Default"/>
        <w:jc w:val="both"/>
        <w:rPr>
          <w:rFonts w:ascii="Arial" w:hAnsi="Arial" w:cs="Arial"/>
          <w:bCs/>
          <w:lang w:val="en-GB"/>
        </w:rPr>
      </w:pPr>
    </w:p>
    <w:p w:rsidR="00D743C1" w:rsidRPr="00DF1B1E" w:rsidRDefault="00D743C1" w:rsidP="00D743C1">
      <w:pPr>
        <w:pStyle w:val="Default"/>
        <w:jc w:val="both"/>
        <w:rPr>
          <w:rFonts w:ascii="Arial" w:hAnsi="Arial" w:cs="Arial"/>
          <w:bCs/>
          <w:lang w:val="en-GB"/>
        </w:rPr>
      </w:pPr>
    </w:p>
    <w:p w:rsidR="00D743C1" w:rsidRPr="00DF1B1E" w:rsidRDefault="00D743C1" w:rsidP="00D743C1">
      <w:pPr>
        <w:spacing w:after="0" w:line="240" w:lineRule="auto"/>
        <w:rPr>
          <w:rFonts w:ascii="Arial" w:hAnsi="Arial" w:cs="Arial"/>
          <w:color w:val="000000"/>
          <w:sz w:val="24"/>
          <w:szCs w:val="24"/>
          <w:lang w:val="en-GB"/>
        </w:rPr>
      </w:pPr>
      <w:r w:rsidRPr="00DF1B1E">
        <w:rPr>
          <w:rFonts w:ascii="Arial" w:hAnsi="Arial" w:cs="Arial"/>
          <w:noProof/>
          <w:lang w:val="ro-RO" w:eastAsia="ro-RO"/>
        </w:rPr>
        <mc:AlternateContent>
          <mc:Choice Requires="wps">
            <w:drawing>
              <wp:inline distT="0" distB="0" distL="0" distR="0" wp14:anchorId="3C556E7F" wp14:editId="347CC28C">
                <wp:extent cx="6021070" cy="293370"/>
                <wp:effectExtent l="0" t="0" r="17780" b="11430"/>
                <wp:docPr id="2"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93370"/>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D743C1" w:rsidRPr="00A973FF" w:rsidRDefault="00D743C1" w:rsidP="00D743C1">
                            <w:pPr>
                              <w:pStyle w:val="Heading1"/>
                              <w:spacing w:before="0"/>
                              <w:rPr>
                                <w:color w:val="984806" w:themeColor="accent6" w:themeShade="80"/>
                                <w:lang w:val="it-IT"/>
                              </w:rPr>
                            </w:pPr>
                            <w:bookmarkStart w:id="148" w:name="_Toc375298600"/>
                            <w:bookmarkStart w:id="149" w:name="_Toc375991905"/>
                            <w:bookmarkStart w:id="150" w:name="_Toc376763434"/>
                            <w:r w:rsidRPr="00A973FF">
                              <w:rPr>
                                <w:color w:val="984806" w:themeColor="accent6" w:themeShade="80"/>
                                <w:lang w:val="it-IT"/>
                              </w:rPr>
                              <w:t xml:space="preserve">14. </w:t>
                            </w:r>
                            <w:bookmarkEnd w:id="148"/>
                            <w:bookmarkEnd w:id="149"/>
                            <w:r>
                              <w:rPr>
                                <w:color w:val="984806" w:themeColor="accent6" w:themeShade="80"/>
                                <w:lang w:val="it-IT"/>
                              </w:rPr>
                              <w:t>INFORMATION AND PUBLICITY MEASURES</w:t>
                            </w:r>
                            <w:bookmarkEnd w:id="150"/>
                          </w:p>
                          <w:p w:rsidR="00D743C1" w:rsidRPr="00A973FF" w:rsidRDefault="00D743C1" w:rsidP="00D743C1">
                            <w:pPr>
                              <w:rPr>
                                <w:szCs w:val="24"/>
                                <w:lang w:val="it-IT"/>
                              </w:rPr>
                            </w:pPr>
                          </w:p>
                        </w:txbxContent>
                      </wps:txbx>
                      <wps:bodyPr rot="0" vert="horz" wrap="square" lIns="91440" tIns="0" rIns="91440" bIns="0" anchor="t" anchorCtr="0" upright="1">
                        <a:noAutofit/>
                      </wps:bodyPr>
                    </wps:wsp>
                  </a:graphicData>
                </a:graphic>
              </wp:inline>
            </w:drawing>
          </mc:Choice>
          <mc:Fallback>
            <w:pict>
              <v:roundrect id="_x0000_s1039" style="width:474.1pt;height:23.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" fillcolor="#fde9d9 [665]" strokecolor="#fabf8f [1945]" strokeweight="1pt">
                <v:shadow color="#974706 [1609]" opacity=".5" offset="1pt"/>
                <v:textbox inset=",0,,0">
                  <w:txbxContent>
                    <w:p w:rsidR="00D743C1" w:rsidRPr="00A973FF" w:rsidRDefault="00D743C1" w:rsidP="00D743C1">
                      <w:pPr>
                        <w:pStyle w:val="Heading1"/>
                        <w:spacing w:before="0"/>
                        <w:rPr>
                          <w:color w:val="984806" w:themeColor="accent6" w:themeShade="80"/>
                          <w:lang w:val="it-IT"/>
                        </w:rPr>
                      </w:pPr>
                      <w:bookmarkStart w:id="151" w:name="_Toc375298600"/>
                      <w:bookmarkStart w:id="152" w:name="_Toc375991905"/>
                      <w:bookmarkStart w:id="153" w:name="_Toc376763434"/>
                      <w:r w:rsidRPr="00A973FF">
                        <w:rPr>
                          <w:color w:val="984806" w:themeColor="accent6" w:themeShade="80"/>
                          <w:lang w:val="it-IT"/>
                        </w:rPr>
                        <w:t xml:space="preserve">14. </w:t>
                      </w:r>
                      <w:bookmarkEnd w:id="151"/>
                      <w:bookmarkEnd w:id="152"/>
                      <w:r>
                        <w:rPr>
                          <w:color w:val="984806" w:themeColor="accent6" w:themeShade="80"/>
                          <w:lang w:val="it-IT"/>
                        </w:rPr>
                        <w:t>INFORMATION AND PUBLICITY MEASURES</w:t>
                      </w:r>
                      <w:bookmarkEnd w:id="153"/>
                    </w:p>
                    <w:p w:rsidR="00D743C1" w:rsidRPr="00A973FF" w:rsidRDefault="00D743C1" w:rsidP="00D743C1">
                      <w:pPr>
                        <w:rPr>
                          <w:szCs w:val="24"/>
                          <w:lang w:val="it-IT"/>
                        </w:rPr>
                      </w:pPr>
                    </w:p>
                  </w:txbxContent>
                </v:textbox>
                <w10:anchorlock/>
              </v:roundrect>
            </w:pict>
          </mc:Fallback>
        </mc:AlternateContent>
      </w:r>
    </w:p>
    <w:p w:rsidR="00D743C1" w:rsidRPr="00DF1B1E" w:rsidRDefault="00D743C1" w:rsidP="00D743C1">
      <w:pPr>
        <w:spacing w:after="0" w:line="240" w:lineRule="auto"/>
        <w:jc w:val="both"/>
        <w:rPr>
          <w:rFonts w:ascii="Arial" w:hAnsi="Arial" w:cs="Arial"/>
          <w:sz w:val="24"/>
          <w:szCs w:val="24"/>
          <w:highlight w:val="green"/>
          <w:lang w:val="en-GB"/>
        </w:rPr>
      </w:pPr>
    </w:p>
    <w:p w:rsidR="00D743C1" w:rsidRPr="00DF1B1E" w:rsidRDefault="00D743C1" w:rsidP="00D743C1">
      <w:pPr>
        <w:spacing w:after="0" w:line="240" w:lineRule="auto"/>
        <w:jc w:val="both"/>
        <w:rPr>
          <w:rFonts w:ascii="Arial" w:hAnsi="Arial" w:cs="Arial"/>
          <w:sz w:val="24"/>
          <w:szCs w:val="24"/>
          <w:lang w:val="en-GB"/>
        </w:rPr>
      </w:pPr>
      <w:r w:rsidRPr="00DF1B1E">
        <w:rPr>
          <w:rFonts w:ascii="Arial" w:hAnsi="Arial" w:cs="Arial"/>
          <w:sz w:val="24"/>
          <w:szCs w:val="24"/>
          <w:lang w:val="en-GB"/>
        </w:rPr>
        <w:t xml:space="preserve">In order to highlight the EEA Grants role and to ensure transparency and visibility of the Financial Mechanism, Project Promoters should provide information on the projects implemented to a wide audience at national, regional and/or local level, including the relevant stakeholders. To this end, the project promoter should develop and implement a </w:t>
      </w:r>
      <w:r w:rsidRPr="00DF1B1E">
        <w:rPr>
          <w:rFonts w:ascii="Arial" w:hAnsi="Arial" w:cs="Arial"/>
          <w:b/>
          <w:sz w:val="24"/>
          <w:szCs w:val="24"/>
          <w:lang w:val="en-GB"/>
        </w:rPr>
        <w:t>Publicity Plan</w:t>
      </w:r>
      <w:r w:rsidRPr="00DF1B1E">
        <w:rPr>
          <w:rFonts w:ascii="Arial" w:hAnsi="Arial" w:cs="Arial"/>
          <w:sz w:val="24"/>
          <w:szCs w:val="24"/>
          <w:lang w:val="en-GB"/>
        </w:rPr>
        <w:t xml:space="preserve"> for the project.</w:t>
      </w:r>
    </w:p>
    <w:p w:rsidR="00D743C1" w:rsidRPr="00DF1B1E" w:rsidRDefault="00D743C1" w:rsidP="00D743C1">
      <w:pPr>
        <w:spacing w:after="0" w:line="240" w:lineRule="auto"/>
        <w:jc w:val="both"/>
        <w:rPr>
          <w:rFonts w:ascii="Arial" w:hAnsi="Arial" w:cs="Arial"/>
          <w:sz w:val="24"/>
          <w:szCs w:val="24"/>
          <w:highlight w:val="green"/>
          <w:lang w:val="en-GB"/>
        </w:rPr>
      </w:pPr>
      <w:r w:rsidRPr="00DF1B1E">
        <w:rPr>
          <w:rFonts w:ascii="Arial" w:hAnsi="Arial" w:cs="Arial"/>
          <w:sz w:val="24"/>
          <w:szCs w:val="24"/>
          <w:lang w:val="en-GB"/>
        </w:rPr>
        <w:t>The Publicity Plan aims at raising awareness on the existence, the objectives and the impact of the Financial Mechanism and on the cooperation with entities in the Donor States (for projects implemented in partnership).</w:t>
      </w:r>
    </w:p>
    <w:p w:rsidR="00D743C1" w:rsidRPr="00DF1B1E" w:rsidRDefault="00D743C1" w:rsidP="00D743C1">
      <w:pPr>
        <w:spacing w:after="0" w:line="240" w:lineRule="auto"/>
        <w:jc w:val="both"/>
        <w:rPr>
          <w:rFonts w:ascii="Arial" w:hAnsi="Arial" w:cs="Arial"/>
          <w:sz w:val="24"/>
          <w:szCs w:val="24"/>
          <w:highlight w:val="green"/>
          <w:lang w:val="en-GB"/>
        </w:rPr>
      </w:pPr>
    </w:p>
    <w:p w:rsidR="00D743C1" w:rsidRPr="00DF1B1E" w:rsidRDefault="00D743C1" w:rsidP="00D743C1">
      <w:pPr>
        <w:spacing w:after="0" w:line="240" w:lineRule="auto"/>
        <w:jc w:val="both"/>
        <w:rPr>
          <w:rFonts w:ascii="Arial" w:hAnsi="Arial" w:cs="Arial"/>
          <w:sz w:val="24"/>
          <w:szCs w:val="24"/>
          <w:highlight w:val="green"/>
          <w:lang w:val="en-GB"/>
        </w:rPr>
      </w:pPr>
      <w:r w:rsidRPr="00DF1B1E">
        <w:rPr>
          <w:rFonts w:ascii="Arial" w:hAnsi="Arial" w:cs="Arial"/>
          <w:sz w:val="24"/>
          <w:szCs w:val="24"/>
          <w:lang w:val="en-GB"/>
        </w:rPr>
        <w:t>The publicity plan should have the following mandatory components</w:t>
      </w:r>
    </w:p>
    <w:p w:rsidR="00D743C1" w:rsidRPr="00DF1B1E" w:rsidRDefault="00D743C1" w:rsidP="00D743C1">
      <w:pPr>
        <w:spacing w:after="0" w:line="240" w:lineRule="auto"/>
        <w:ind w:left="284" w:hanging="284"/>
        <w:jc w:val="both"/>
        <w:rPr>
          <w:rFonts w:ascii="Arial" w:hAnsi="Arial" w:cs="Arial"/>
          <w:sz w:val="24"/>
          <w:szCs w:val="24"/>
          <w:lang w:val="en-GB"/>
        </w:rPr>
      </w:pPr>
      <w:r>
        <w:rPr>
          <w:rFonts w:ascii="Arial" w:hAnsi="Arial" w:cs="Arial"/>
          <w:sz w:val="24"/>
          <w:szCs w:val="24"/>
          <w:lang w:val="en-GB"/>
        </w:rPr>
        <w:t xml:space="preserve"> </w:t>
      </w:r>
      <w:r w:rsidRPr="00DF1B1E">
        <w:rPr>
          <w:rFonts w:ascii="Arial" w:hAnsi="Arial" w:cs="Arial"/>
          <w:sz w:val="24"/>
          <w:szCs w:val="24"/>
          <w:lang w:val="en-GB"/>
        </w:rPr>
        <w:t>1.</w:t>
      </w:r>
      <w:r w:rsidRPr="00DF1B1E">
        <w:rPr>
          <w:rFonts w:ascii="Arial" w:hAnsi="Arial" w:cs="Arial"/>
          <w:sz w:val="24"/>
          <w:szCs w:val="24"/>
          <w:lang w:val="en-GB"/>
        </w:rPr>
        <w:tab/>
      </w:r>
      <w:proofErr w:type="gramStart"/>
      <w:r w:rsidRPr="00DF1B1E">
        <w:rPr>
          <w:rFonts w:ascii="Arial" w:hAnsi="Arial" w:cs="Arial"/>
          <w:sz w:val="24"/>
          <w:szCs w:val="24"/>
          <w:lang w:val="en-GB"/>
        </w:rPr>
        <w:t>the</w:t>
      </w:r>
      <w:proofErr w:type="gramEnd"/>
      <w:r w:rsidRPr="00DF1B1E">
        <w:rPr>
          <w:rFonts w:ascii="Arial" w:hAnsi="Arial" w:cs="Arial"/>
          <w:sz w:val="24"/>
          <w:szCs w:val="24"/>
          <w:lang w:val="en-GB"/>
        </w:rPr>
        <w:t xml:space="preserve"> goal of the project and the target group at national, regional and/or local level;</w:t>
      </w:r>
    </w:p>
    <w:p w:rsidR="00D743C1" w:rsidRPr="00FE57DB" w:rsidRDefault="00D743C1" w:rsidP="00D743C1">
      <w:pPr>
        <w:spacing w:before="120" w:after="0" w:line="240" w:lineRule="auto"/>
        <w:ind w:left="284" w:hanging="284"/>
        <w:jc w:val="both"/>
        <w:rPr>
          <w:rFonts w:ascii="Arial" w:hAnsi="Arial" w:cs="Arial"/>
          <w:sz w:val="24"/>
          <w:szCs w:val="24"/>
          <w:lang w:val="en-GB"/>
        </w:rPr>
      </w:pPr>
      <w:r>
        <w:rPr>
          <w:rFonts w:ascii="Arial" w:hAnsi="Arial" w:cs="Arial"/>
          <w:sz w:val="24"/>
          <w:szCs w:val="24"/>
          <w:lang w:val="en-GB"/>
        </w:rPr>
        <w:t xml:space="preserve">2. </w:t>
      </w:r>
      <w:r w:rsidRPr="00FE57DB">
        <w:rPr>
          <w:rFonts w:ascii="Arial" w:hAnsi="Arial" w:cs="Arial"/>
          <w:sz w:val="24"/>
          <w:szCs w:val="24"/>
          <w:lang w:val="en-GB"/>
        </w:rPr>
        <w:t>the strategy and content of the information and publicity actions, including the activities envisaged, the means of communication and the period for implementing them, taking into consideration the added value and the impact of the Financial Mechanism;</w:t>
      </w:r>
    </w:p>
    <w:p w:rsidR="00D743C1" w:rsidRPr="00DF1B1E" w:rsidRDefault="00D743C1" w:rsidP="00D743C1">
      <w:pPr>
        <w:spacing w:after="0" w:line="240" w:lineRule="auto"/>
        <w:ind w:left="284" w:hanging="284"/>
        <w:jc w:val="both"/>
        <w:rPr>
          <w:rFonts w:ascii="Arial" w:hAnsi="Arial" w:cs="Arial"/>
          <w:sz w:val="24"/>
          <w:szCs w:val="24"/>
          <w:lang w:val="en-GB"/>
        </w:rPr>
      </w:pPr>
      <w:r w:rsidRPr="00DF1B1E">
        <w:rPr>
          <w:rFonts w:ascii="Arial" w:hAnsi="Arial" w:cs="Arial"/>
          <w:sz w:val="24"/>
          <w:szCs w:val="24"/>
          <w:lang w:val="en-GB"/>
        </w:rPr>
        <w:t>3.</w:t>
      </w:r>
      <w:r w:rsidRPr="00DF1B1E">
        <w:rPr>
          <w:rFonts w:ascii="Arial" w:hAnsi="Arial" w:cs="Arial"/>
          <w:sz w:val="24"/>
          <w:szCs w:val="24"/>
          <w:lang w:val="en-GB"/>
        </w:rPr>
        <w:tab/>
      </w:r>
      <w:proofErr w:type="gramStart"/>
      <w:r w:rsidRPr="00DF1B1E">
        <w:rPr>
          <w:rFonts w:ascii="Arial" w:hAnsi="Arial" w:cs="Arial"/>
          <w:sz w:val="24"/>
          <w:szCs w:val="24"/>
          <w:lang w:val="en-GB"/>
        </w:rPr>
        <w:t>at</w:t>
      </w:r>
      <w:proofErr w:type="gramEnd"/>
      <w:r w:rsidRPr="00DF1B1E">
        <w:rPr>
          <w:rFonts w:ascii="Arial" w:hAnsi="Arial" w:cs="Arial"/>
          <w:sz w:val="24"/>
          <w:szCs w:val="24"/>
          <w:lang w:val="en-GB"/>
        </w:rPr>
        <w:t xml:space="preserve"> least  3 (three) actions of information on the progress, and, respectively, the results of the project.</w:t>
      </w:r>
      <w:r w:rsidRPr="00DF1B1E">
        <w:rPr>
          <w:lang w:val="en-GB"/>
        </w:rPr>
        <w:t xml:space="preserve"> </w:t>
      </w:r>
      <w:r w:rsidRPr="00DF1B1E">
        <w:rPr>
          <w:rFonts w:ascii="Arial" w:hAnsi="Arial" w:cs="Arial"/>
          <w:sz w:val="24"/>
          <w:szCs w:val="24"/>
          <w:lang w:val="en-GB"/>
        </w:rPr>
        <w:t>The activities may be as follows: a seminar, a conference attended by beneficiaries, a press conference or press event, including for the launch and/or completion of the project; for projects granted with up to EUR 500,000, 2 actions of information are sufficient.</w:t>
      </w:r>
    </w:p>
    <w:p w:rsidR="00D743C1" w:rsidRPr="00DF1B1E" w:rsidRDefault="00D743C1" w:rsidP="00D743C1">
      <w:pPr>
        <w:spacing w:after="0" w:line="240" w:lineRule="auto"/>
        <w:ind w:left="284" w:hanging="284"/>
        <w:jc w:val="both"/>
        <w:rPr>
          <w:rFonts w:ascii="Arial" w:hAnsi="Arial" w:cs="Arial"/>
          <w:sz w:val="24"/>
          <w:szCs w:val="24"/>
          <w:lang w:val="en-GB"/>
        </w:rPr>
      </w:pPr>
      <w:r>
        <w:rPr>
          <w:rFonts w:ascii="Arial" w:hAnsi="Arial" w:cs="Arial"/>
          <w:sz w:val="24"/>
          <w:szCs w:val="24"/>
          <w:lang w:val="en-GB"/>
        </w:rPr>
        <w:t xml:space="preserve">     </w:t>
      </w:r>
      <w:r w:rsidRPr="00DF1B1E">
        <w:rPr>
          <w:rFonts w:ascii="Arial" w:hAnsi="Arial" w:cs="Arial"/>
          <w:sz w:val="24"/>
          <w:szCs w:val="24"/>
          <w:lang w:val="en-GB"/>
        </w:rPr>
        <w:t>For the information events mentioned above, the organizers undertake to state the EEA Grants support in an explicit and visible manner and to use the specific logo (image/logo), in compliance with the requirements set out in the Handbook of communication and visual identity.</w:t>
      </w:r>
    </w:p>
    <w:p w:rsidR="00D743C1" w:rsidRPr="00DF1B1E" w:rsidRDefault="00D743C1" w:rsidP="00D743C1">
      <w:pPr>
        <w:spacing w:after="0" w:line="240" w:lineRule="auto"/>
        <w:ind w:left="284" w:hanging="284"/>
        <w:jc w:val="both"/>
        <w:rPr>
          <w:rFonts w:ascii="Arial" w:hAnsi="Arial" w:cs="Arial"/>
          <w:sz w:val="24"/>
          <w:szCs w:val="24"/>
          <w:lang w:val="en-GB"/>
        </w:rPr>
      </w:pPr>
      <w:r w:rsidRPr="00DF1B1E">
        <w:rPr>
          <w:rFonts w:ascii="Arial" w:hAnsi="Arial" w:cs="Arial"/>
          <w:sz w:val="24"/>
          <w:szCs w:val="24"/>
          <w:lang w:val="en-GB"/>
        </w:rPr>
        <w:t>4.</w:t>
      </w:r>
      <w:r w:rsidRPr="00DF1B1E">
        <w:rPr>
          <w:rFonts w:ascii="Arial" w:hAnsi="Arial" w:cs="Arial"/>
          <w:sz w:val="24"/>
          <w:szCs w:val="24"/>
          <w:lang w:val="en-GB"/>
        </w:rPr>
        <w:tab/>
      </w:r>
      <w:proofErr w:type="gramStart"/>
      <w:r w:rsidRPr="00DF1B1E">
        <w:rPr>
          <w:rFonts w:ascii="Arial" w:hAnsi="Arial" w:cs="Arial"/>
          <w:sz w:val="24"/>
          <w:szCs w:val="24"/>
          <w:lang w:val="en-GB"/>
        </w:rPr>
        <w:t>online</w:t>
      </w:r>
      <w:proofErr w:type="gramEnd"/>
      <w:r w:rsidRPr="00DF1B1E">
        <w:rPr>
          <w:rFonts w:ascii="Arial" w:hAnsi="Arial" w:cs="Arial"/>
          <w:sz w:val="24"/>
          <w:szCs w:val="24"/>
          <w:lang w:val="en-GB"/>
        </w:rPr>
        <w:t xml:space="preserve"> information measures, through a dedicated project website or through a  dedicated page on an existing website, subject to the following obligations:</w:t>
      </w:r>
    </w:p>
    <w:p w:rsidR="00D743C1" w:rsidRPr="00DF1B1E" w:rsidRDefault="00D743C1" w:rsidP="00D743C1">
      <w:pPr>
        <w:pStyle w:val="ListParagraph"/>
        <w:numPr>
          <w:ilvl w:val="0"/>
          <w:numId w:val="45"/>
        </w:numPr>
        <w:spacing w:after="0" w:line="240" w:lineRule="auto"/>
        <w:ind w:left="284" w:hanging="284"/>
        <w:jc w:val="both"/>
        <w:rPr>
          <w:rFonts w:ascii="Arial" w:hAnsi="Arial" w:cs="Arial"/>
          <w:sz w:val="24"/>
          <w:szCs w:val="24"/>
          <w:lang w:val="en-GB"/>
        </w:rPr>
      </w:pPr>
      <w:r w:rsidRPr="00DF1B1E">
        <w:rPr>
          <w:rFonts w:ascii="Arial" w:hAnsi="Arial" w:cs="Arial"/>
          <w:sz w:val="24"/>
          <w:szCs w:val="24"/>
          <w:lang w:val="en-GB"/>
        </w:rPr>
        <w:t>each Project Promoter shall publish updated information on the internet, in a bilingual version (RO/EN);</w:t>
      </w:r>
    </w:p>
    <w:p w:rsidR="00D743C1" w:rsidRPr="00DF1B1E" w:rsidRDefault="00D743C1" w:rsidP="00D743C1">
      <w:pPr>
        <w:pStyle w:val="ListParagraph"/>
        <w:numPr>
          <w:ilvl w:val="0"/>
          <w:numId w:val="45"/>
        </w:numPr>
        <w:spacing w:after="0" w:line="240" w:lineRule="auto"/>
        <w:ind w:left="284" w:hanging="284"/>
        <w:jc w:val="both"/>
        <w:rPr>
          <w:rFonts w:ascii="Arial" w:hAnsi="Arial" w:cs="Arial"/>
          <w:sz w:val="24"/>
          <w:szCs w:val="24"/>
          <w:lang w:val="en-GB"/>
        </w:rPr>
      </w:pPr>
      <w:r w:rsidRPr="00DF1B1E">
        <w:rPr>
          <w:rFonts w:ascii="Arial" w:hAnsi="Arial" w:cs="Arial"/>
          <w:sz w:val="24"/>
          <w:szCs w:val="24"/>
          <w:lang w:val="en-GB"/>
        </w:rPr>
        <w:lastRenderedPageBreak/>
        <w:t>each project receiving a grant amounting to at least EUR 50,000 shall have a dedicated website/page;</w:t>
      </w:r>
    </w:p>
    <w:p w:rsidR="00D743C1" w:rsidRPr="00DF1B1E" w:rsidRDefault="00D743C1" w:rsidP="00D743C1">
      <w:pPr>
        <w:pStyle w:val="ListParagraph"/>
        <w:numPr>
          <w:ilvl w:val="0"/>
          <w:numId w:val="45"/>
        </w:numPr>
        <w:spacing w:after="0" w:line="240" w:lineRule="auto"/>
        <w:ind w:left="284" w:hanging="284"/>
        <w:jc w:val="both"/>
        <w:rPr>
          <w:rFonts w:ascii="Arial" w:hAnsi="Arial" w:cs="Arial"/>
          <w:sz w:val="24"/>
          <w:szCs w:val="24"/>
          <w:lang w:val="en-GB"/>
        </w:rPr>
      </w:pPr>
      <w:proofErr w:type="gramStart"/>
      <w:r w:rsidRPr="00DF1B1E">
        <w:rPr>
          <w:rFonts w:ascii="Arial" w:hAnsi="Arial" w:cs="Arial"/>
          <w:sz w:val="24"/>
          <w:szCs w:val="24"/>
          <w:lang w:val="en-GB"/>
        </w:rPr>
        <w:t>each</w:t>
      </w:r>
      <w:proofErr w:type="gramEnd"/>
      <w:r w:rsidRPr="00DF1B1E">
        <w:rPr>
          <w:rFonts w:ascii="Arial" w:hAnsi="Arial" w:cs="Arial"/>
          <w:sz w:val="24"/>
          <w:szCs w:val="24"/>
          <w:lang w:val="en-GB"/>
        </w:rPr>
        <w:t xml:space="preserve"> project receiving a grant amounting to at least EUR 150,000 or developed in partnership shall have a dedicated bilingual (RO/EN) website/page.</w:t>
      </w:r>
    </w:p>
    <w:p w:rsidR="00D743C1" w:rsidRPr="00DF1B1E" w:rsidRDefault="00D743C1" w:rsidP="00D743C1">
      <w:pPr>
        <w:spacing w:after="0" w:line="240" w:lineRule="auto"/>
        <w:ind w:left="284" w:hanging="284"/>
        <w:jc w:val="both"/>
        <w:rPr>
          <w:rFonts w:ascii="Arial" w:hAnsi="Arial" w:cs="Arial"/>
          <w:sz w:val="24"/>
          <w:szCs w:val="24"/>
          <w:lang w:val="en-GB"/>
        </w:rPr>
      </w:pPr>
      <w:r>
        <w:rPr>
          <w:rFonts w:ascii="Arial" w:hAnsi="Arial" w:cs="Arial"/>
          <w:sz w:val="24"/>
          <w:szCs w:val="24"/>
          <w:lang w:val="en-GB"/>
        </w:rPr>
        <w:t xml:space="preserve">    </w:t>
      </w:r>
      <w:r w:rsidRPr="00DF1B1E">
        <w:rPr>
          <w:rFonts w:ascii="Arial" w:hAnsi="Arial" w:cs="Arial"/>
          <w:sz w:val="24"/>
          <w:szCs w:val="24"/>
          <w:lang w:val="en-GB"/>
        </w:rPr>
        <w:t>Information published online will refer to the project, the stage of progress, achievements and results, cooperation with entities in the Donor States, photographs, contact information and clear references on the Programme and on the Financial Mechanism.</w:t>
      </w:r>
    </w:p>
    <w:p w:rsidR="00D743C1" w:rsidRPr="00DF1B1E" w:rsidRDefault="00D743C1" w:rsidP="00D743C1">
      <w:pPr>
        <w:spacing w:after="0" w:line="240" w:lineRule="auto"/>
        <w:ind w:left="284" w:hanging="284"/>
        <w:jc w:val="both"/>
        <w:rPr>
          <w:rFonts w:ascii="Arial" w:hAnsi="Arial" w:cs="Arial"/>
          <w:sz w:val="24"/>
          <w:szCs w:val="24"/>
          <w:lang w:val="en-GB"/>
        </w:rPr>
      </w:pPr>
      <w:r w:rsidRPr="00DF1B1E">
        <w:rPr>
          <w:rFonts w:ascii="Arial" w:hAnsi="Arial" w:cs="Arial"/>
          <w:sz w:val="24"/>
          <w:szCs w:val="24"/>
          <w:lang w:val="en-GB"/>
        </w:rPr>
        <w:t>5.</w:t>
      </w:r>
      <w:r w:rsidRPr="00DF1B1E">
        <w:rPr>
          <w:rFonts w:ascii="Arial" w:hAnsi="Arial" w:cs="Arial"/>
          <w:sz w:val="24"/>
          <w:szCs w:val="24"/>
          <w:lang w:val="en-GB"/>
        </w:rPr>
        <w:tab/>
      </w:r>
      <w:proofErr w:type="gramStart"/>
      <w:r w:rsidRPr="00DF1B1E">
        <w:rPr>
          <w:rFonts w:ascii="Arial" w:hAnsi="Arial" w:cs="Arial"/>
          <w:sz w:val="24"/>
          <w:szCs w:val="24"/>
          <w:lang w:val="en-GB"/>
        </w:rPr>
        <w:t>details</w:t>
      </w:r>
      <w:proofErr w:type="gramEnd"/>
      <w:r w:rsidRPr="00DF1B1E">
        <w:rPr>
          <w:rFonts w:ascii="Arial" w:hAnsi="Arial" w:cs="Arial"/>
          <w:sz w:val="24"/>
          <w:szCs w:val="24"/>
          <w:lang w:val="en-GB"/>
        </w:rPr>
        <w:t xml:space="preserve"> on the administrative structures responsible for the implementation of information and publicity actions, including a contact person;</w:t>
      </w:r>
    </w:p>
    <w:p w:rsidR="00D743C1" w:rsidRPr="00DF1B1E" w:rsidRDefault="00D743C1" w:rsidP="00D743C1">
      <w:pPr>
        <w:spacing w:after="0" w:line="240" w:lineRule="auto"/>
        <w:ind w:left="284" w:hanging="284"/>
        <w:jc w:val="both"/>
        <w:rPr>
          <w:rFonts w:ascii="Arial" w:hAnsi="Arial" w:cs="Arial"/>
          <w:sz w:val="24"/>
          <w:szCs w:val="24"/>
          <w:lang w:val="en-GB"/>
        </w:rPr>
      </w:pPr>
      <w:r w:rsidRPr="00DF1B1E">
        <w:rPr>
          <w:rFonts w:ascii="Arial" w:hAnsi="Arial" w:cs="Arial"/>
          <w:sz w:val="24"/>
          <w:szCs w:val="24"/>
          <w:lang w:val="en-GB"/>
        </w:rPr>
        <w:t>6.</w:t>
      </w:r>
      <w:r w:rsidRPr="00DF1B1E">
        <w:rPr>
          <w:rFonts w:ascii="Arial" w:hAnsi="Arial" w:cs="Arial"/>
          <w:sz w:val="24"/>
          <w:szCs w:val="24"/>
          <w:lang w:val="en-GB"/>
        </w:rPr>
        <w:tab/>
      </w:r>
      <w:proofErr w:type="gramStart"/>
      <w:r w:rsidRPr="00DF1B1E">
        <w:rPr>
          <w:rFonts w:ascii="Arial" w:hAnsi="Arial" w:cs="Arial"/>
          <w:sz w:val="24"/>
          <w:szCs w:val="24"/>
          <w:lang w:val="en-GB"/>
        </w:rPr>
        <w:t>details</w:t>
      </w:r>
      <w:proofErr w:type="gramEnd"/>
      <w:r w:rsidRPr="00DF1B1E">
        <w:rPr>
          <w:rFonts w:ascii="Arial" w:hAnsi="Arial" w:cs="Arial"/>
          <w:sz w:val="24"/>
          <w:szCs w:val="24"/>
          <w:lang w:val="en-GB"/>
        </w:rPr>
        <w:t xml:space="preserve"> on the manner in which the information and publicity actions will be evaluated in terms of transparency, project and Financial Mechanism visibility, their objectives and impact and role of Donor States.</w:t>
      </w:r>
    </w:p>
    <w:p w:rsidR="00D743C1" w:rsidRPr="00DF1B1E" w:rsidRDefault="00D743C1" w:rsidP="00D743C1">
      <w:pPr>
        <w:spacing w:after="0" w:line="240" w:lineRule="auto"/>
        <w:jc w:val="both"/>
        <w:rPr>
          <w:rFonts w:ascii="Arial" w:hAnsi="Arial" w:cs="Arial"/>
          <w:sz w:val="24"/>
          <w:szCs w:val="24"/>
          <w:lang w:val="en-GB"/>
        </w:rPr>
      </w:pPr>
    </w:p>
    <w:p w:rsidR="00D743C1" w:rsidRPr="00DF1B1E" w:rsidRDefault="00D743C1" w:rsidP="00D743C1">
      <w:pPr>
        <w:spacing w:after="0" w:line="240" w:lineRule="auto"/>
        <w:jc w:val="both"/>
        <w:rPr>
          <w:rFonts w:ascii="Arial" w:hAnsi="Arial" w:cs="Arial"/>
          <w:sz w:val="24"/>
          <w:szCs w:val="24"/>
          <w:lang w:val="en-GB"/>
        </w:rPr>
      </w:pPr>
      <w:r w:rsidRPr="00DF1B1E">
        <w:rPr>
          <w:rFonts w:ascii="Arial" w:hAnsi="Arial" w:cs="Arial"/>
          <w:sz w:val="24"/>
          <w:szCs w:val="24"/>
          <w:lang w:val="en-GB"/>
        </w:rPr>
        <w:t>All the information and publicity materials on the EEA Grants created by the Project Promoter must comply with the requirements set out in the Handbook of communication and visual identity on the use of logos, billboards, plaques, posters, publications, websites and audio-visual materials.</w:t>
      </w:r>
    </w:p>
    <w:p w:rsidR="00D743C1" w:rsidRPr="00DF1B1E" w:rsidRDefault="00D743C1" w:rsidP="00D743C1">
      <w:pPr>
        <w:spacing w:after="0" w:line="240" w:lineRule="auto"/>
        <w:jc w:val="both"/>
        <w:rPr>
          <w:rFonts w:ascii="Arial" w:hAnsi="Arial" w:cs="Arial"/>
          <w:sz w:val="24"/>
          <w:szCs w:val="24"/>
          <w:lang w:val="en-GB"/>
        </w:rPr>
      </w:pPr>
    </w:p>
    <w:p w:rsidR="00D743C1" w:rsidRPr="00DF1B1E" w:rsidRDefault="00D743C1" w:rsidP="00D743C1">
      <w:pPr>
        <w:spacing w:after="0" w:line="240" w:lineRule="auto"/>
        <w:jc w:val="both"/>
        <w:rPr>
          <w:rFonts w:ascii="Arial" w:hAnsi="Arial" w:cs="Arial"/>
          <w:sz w:val="24"/>
          <w:szCs w:val="24"/>
          <w:lang w:val="en-GB"/>
        </w:rPr>
      </w:pPr>
      <w:r w:rsidRPr="00DF1B1E">
        <w:rPr>
          <w:rFonts w:ascii="Arial" w:hAnsi="Arial" w:cs="Arial"/>
          <w:sz w:val="24"/>
          <w:szCs w:val="24"/>
          <w:lang w:val="en-GB"/>
        </w:rPr>
        <w:t>Throughout the implementation of the project, the Project Promoter shall install a billboard on the premises of the project, in compliance with the requirements set out in the Handbook of communication and visual identity, if the project meets the following conditions:</w:t>
      </w:r>
    </w:p>
    <w:p w:rsidR="00D743C1" w:rsidRPr="00DF1B1E" w:rsidRDefault="00D743C1" w:rsidP="00D743C1">
      <w:pPr>
        <w:pStyle w:val="ListParagraph"/>
        <w:numPr>
          <w:ilvl w:val="0"/>
          <w:numId w:val="46"/>
        </w:numPr>
        <w:spacing w:after="0" w:line="240" w:lineRule="auto"/>
        <w:jc w:val="both"/>
        <w:rPr>
          <w:rFonts w:ascii="Arial" w:hAnsi="Arial" w:cs="Arial"/>
          <w:sz w:val="24"/>
          <w:szCs w:val="24"/>
          <w:lang w:val="en-GB"/>
        </w:rPr>
      </w:pPr>
      <w:r w:rsidRPr="00DF1B1E">
        <w:rPr>
          <w:rFonts w:ascii="Arial" w:hAnsi="Arial" w:cs="Arial"/>
          <w:sz w:val="24"/>
          <w:szCs w:val="24"/>
          <w:lang w:val="en-GB"/>
        </w:rPr>
        <w:t>the grant exceeds EUR 50,000 ;</w:t>
      </w:r>
    </w:p>
    <w:p w:rsidR="00D743C1" w:rsidRPr="00DF1B1E" w:rsidRDefault="00D743C1" w:rsidP="00D743C1">
      <w:pPr>
        <w:pStyle w:val="ListParagraph"/>
        <w:numPr>
          <w:ilvl w:val="0"/>
          <w:numId w:val="46"/>
        </w:numPr>
        <w:rPr>
          <w:rFonts w:ascii="Arial" w:hAnsi="Arial" w:cs="Arial"/>
          <w:sz w:val="24"/>
          <w:szCs w:val="24"/>
          <w:lang w:val="en-GB"/>
        </w:rPr>
      </w:pPr>
      <w:proofErr w:type="gramStart"/>
      <w:r w:rsidRPr="00DF1B1E">
        <w:rPr>
          <w:rFonts w:ascii="Arial" w:hAnsi="Arial" w:cs="Arial"/>
          <w:sz w:val="24"/>
          <w:szCs w:val="24"/>
          <w:lang w:val="en-GB"/>
        </w:rPr>
        <w:t>the</w:t>
      </w:r>
      <w:proofErr w:type="gramEnd"/>
      <w:r w:rsidRPr="00DF1B1E">
        <w:rPr>
          <w:rFonts w:ascii="Arial" w:hAnsi="Arial" w:cs="Arial"/>
          <w:sz w:val="24"/>
          <w:szCs w:val="24"/>
          <w:lang w:val="en-GB"/>
        </w:rPr>
        <w:t xml:space="preserve"> grant covers the procurement of utilities and fittings, equipment or the execution of construction/protection/conservation/restoration works. </w:t>
      </w:r>
    </w:p>
    <w:p w:rsidR="00D743C1" w:rsidRPr="00DF1B1E" w:rsidRDefault="00D743C1" w:rsidP="00D743C1">
      <w:pPr>
        <w:spacing w:after="0" w:line="240" w:lineRule="auto"/>
        <w:jc w:val="both"/>
        <w:rPr>
          <w:rFonts w:ascii="Arial" w:hAnsi="Arial" w:cs="Arial"/>
          <w:sz w:val="24"/>
          <w:szCs w:val="24"/>
          <w:lang w:val="en-GB"/>
        </w:rPr>
      </w:pPr>
      <w:r w:rsidRPr="00DF1B1E">
        <w:rPr>
          <w:rFonts w:ascii="Arial" w:hAnsi="Arial" w:cs="Arial"/>
          <w:sz w:val="24"/>
          <w:szCs w:val="24"/>
          <w:lang w:val="en-GB"/>
        </w:rPr>
        <w:t>No later than six months following the completion of the project, the Project Promoter shall replace the billboard with a permanent plaque, visible, of significant dimensions, which complies with the Manual of communication and visual identity.</w:t>
      </w:r>
    </w:p>
    <w:p w:rsidR="00D743C1" w:rsidRPr="00DF1B1E" w:rsidRDefault="00D743C1" w:rsidP="00D743C1">
      <w:pPr>
        <w:spacing w:after="0" w:line="240" w:lineRule="auto"/>
        <w:jc w:val="both"/>
        <w:rPr>
          <w:rFonts w:ascii="Arial" w:hAnsi="Arial" w:cs="Arial"/>
          <w:sz w:val="24"/>
          <w:szCs w:val="24"/>
          <w:lang w:val="en-GB"/>
        </w:rPr>
      </w:pPr>
    </w:p>
    <w:p w:rsidR="00D743C1" w:rsidRPr="00DF1B1E" w:rsidRDefault="00D743C1" w:rsidP="00D743C1">
      <w:pPr>
        <w:spacing w:after="0" w:line="240" w:lineRule="auto"/>
        <w:rPr>
          <w:rFonts w:ascii="Arial" w:hAnsi="Arial" w:cs="Arial"/>
          <w:color w:val="000000"/>
          <w:sz w:val="24"/>
          <w:szCs w:val="24"/>
          <w:lang w:val="en-GB"/>
        </w:rPr>
      </w:pPr>
      <w:r w:rsidRPr="00DF1B1E">
        <w:rPr>
          <w:rFonts w:ascii="Arial" w:hAnsi="Arial" w:cs="Arial"/>
          <w:noProof/>
          <w:lang w:val="ro-RO" w:eastAsia="ro-RO"/>
        </w:rPr>
        <mc:AlternateContent>
          <mc:Choice Requires="wps">
            <w:drawing>
              <wp:inline distT="0" distB="0" distL="0" distR="0" wp14:anchorId="3140487B" wp14:editId="0A296570">
                <wp:extent cx="6021070" cy="293370"/>
                <wp:effectExtent l="0" t="0" r="17780" b="11430"/>
                <wp:docPr id="1"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93370"/>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D743C1" w:rsidRPr="00FE4E69" w:rsidRDefault="00D743C1" w:rsidP="00D743C1">
                            <w:pPr>
                              <w:pStyle w:val="Heading1"/>
                              <w:spacing w:before="0"/>
                              <w:rPr>
                                <w:color w:val="984806" w:themeColor="accent6" w:themeShade="80"/>
                              </w:rPr>
                            </w:pPr>
                            <w:bookmarkStart w:id="154" w:name="_Toc375298601"/>
                            <w:bookmarkStart w:id="155" w:name="_Toc375991906"/>
                            <w:bookmarkStart w:id="156" w:name="_Toc376763435"/>
                            <w:r>
                              <w:rPr>
                                <w:color w:val="984806" w:themeColor="accent6" w:themeShade="80"/>
                              </w:rPr>
                              <w:t xml:space="preserve">15. </w:t>
                            </w:r>
                            <w:bookmarkEnd w:id="154"/>
                            <w:r>
                              <w:rPr>
                                <w:color w:val="984806" w:themeColor="accent6" w:themeShade="80"/>
                              </w:rPr>
                              <w:t>QUERIES</w:t>
                            </w:r>
                            <w:bookmarkEnd w:id="155"/>
                            <w:bookmarkEnd w:id="156"/>
                          </w:p>
                          <w:p w:rsidR="00D743C1" w:rsidRPr="00D30F93" w:rsidRDefault="00D743C1" w:rsidP="00D743C1">
                            <w:pPr>
                              <w:rPr>
                                <w:szCs w:val="24"/>
                              </w:rPr>
                            </w:pPr>
                          </w:p>
                        </w:txbxContent>
                      </wps:txbx>
                      <wps:bodyPr rot="0" vert="horz" wrap="square" lIns="91440" tIns="0" rIns="91440" bIns="0" anchor="t" anchorCtr="0" upright="1">
                        <a:noAutofit/>
                      </wps:bodyPr>
                    </wps:wsp>
                  </a:graphicData>
                </a:graphic>
              </wp:inline>
            </w:drawing>
          </mc:Choice>
          <mc:Fallback>
            <w:pict>
              <v:roundrect id="_x0000_s1040" style="width:474.1pt;height:23.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" fillcolor="#fde9d9 [665]" strokecolor="#fabf8f [1945]" strokeweight="1pt">
                <v:shadow color="#974706 [1609]" opacity=".5" offset="1pt"/>
                <v:textbox inset=",0,,0">
                  <w:txbxContent>
                    <w:p w:rsidR="00D743C1" w:rsidRPr="00FE4E69" w:rsidRDefault="00D743C1" w:rsidP="00D743C1">
                      <w:pPr>
                        <w:pStyle w:val="Heading1"/>
                        <w:spacing w:before="0"/>
                        <w:rPr>
                          <w:color w:val="984806" w:themeColor="accent6" w:themeShade="80"/>
                        </w:rPr>
                      </w:pPr>
                      <w:bookmarkStart w:id="157" w:name="_Toc375298601"/>
                      <w:bookmarkStart w:id="158" w:name="_Toc375991906"/>
                      <w:bookmarkStart w:id="159" w:name="_Toc376763435"/>
                      <w:r>
                        <w:rPr>
                          <w:color w:val="984806" w:themeColor="accent6" w:themeShade="80"/>
                        </w:rPr>
                        <w:t xml:space="preserve">15. </w:t>
                      </w:r>
                      <w:bookmarkEnd w:id="157"/>
                      <w:r>
                        <w:rPr>
                          <w:color w:val="984806" w:themeColor="accent6" w:themeShade="80"/>
                        </w:rPr>
                        <w:t>QUERIES</w:t>
                      </w:r>
                      <w:bookmarkEnd w:id="158"/>
                      <w:bookmarkEnd w:id="159"/>
                    </w:p>
                    <w:p w:rsidR="00D743C1" w:rsidRPr="00D30F93" w:rsidRDefault="00D743C1" w:rsidP="00D743C1">
                      <w:pPr>
                        <w:rPr>
                          <w:szCs w:val="24"/>
                        </w:rPr>
                      </w:pPr>
                    </w:p>
                  </w:txbxContent>
                </v:textbox>
                <w10:anchorlock/>
              </v:roundrect>
            </w:pict>
          </mc:Fallback>
        </mc:AlternateContent>
      </w:r>
    </w:p>
    <w:p w:rsidR="00D743C1" w:rsidRPr="00DF1B1E" w:rsidRDefault="00D743C1" w:rsidP="00D743C1">
      <w:pPr>
        <w:pStyle w:val="Default"/>
        <w:jc w:val="both"/>
        <w:rPr>
          <w:rFonts w:ascii="Arial" w:hAnsi="Arial" w:cs="Arial"/>
          <w:lang w:val="en-GB"/>
        </w:rPr>
      </w:pPr>
    </w:p>
    <w:p w:rsidR="00D743C1" w:rsidRPr="00DF1B1E" w:rsidRDefault="00D743C1" w:rsidP="00D743C1">
      <w:pPr>
        <w:pStyle w:val="Default"/>
        <w:jc w:val="both"/>
        <w:rPr>
          <w:rFonts w:ascii="Arial" w:hAnsi="Arial" w:cs="Arial"/>
          <w:bCs/>
          <w:lang w:val="en-GB"/>
        </w:rPr>
      </w:pPr>
      <w:r w:rsidRPr="00DF1B1E">
        <w:rPr>
          <w:rFonts w:ascii="Arial" w:hAnsi="Arial" w:cs="Arial"/>
          <w:bCs/>
          <w:lang w:val="en-GB"/>
        </w:rPr>
        <w:t xml:space="preserve">All potential Applicants should access the webpage of the Programme on a periodic basis in order to have up-to-date information on the present call for projects. </w:t>
      </w:r>
    </w:p>
    <w:p w:rsidR="00D743C1" w:rsidRPr="00DF1B1E" w:rsidRDefault="00D743C1" w:rsidP="00D743C1">
      <w:pPr>
        <w:pStyle w:val="Default"/>
        <w:jc w:val="both"/>
        <w:rPr>
          <w:rFonts w:ascii="Arial" w:hAnsi="Arial" w:cs="Arial"/>
          <w:bCs/>
          <w:lang w:val="en-GB"/>
        </w:rPr>
      </w:pPr>
    </w:p>
    <w:p w:rsidR="00D743C1" w:rsidRPr="00DF1B1E" w:rsidRDefault="00D743C1" w:rsidP="00D743C1">
      <w:pPr>
        <w:pStyle w:val="Default"/>
        <w:jc w:val="both"/>
        <w:rPr>
          <w:rFonts w:ascii="Arial" w:hAnsi="Arial" w:cs="Arial"/>
          <w:bCs/>
          <w:lang w:val="en-GB"/>
        </w:rPr>
      </w:pPr>
      <w:r w:rsidRPr="00DF1B1E">
        <w:rPr>
          <w:rFonts w:ascii="Arial" w:hAnsi="Arial" w:cs="Arial"/>
          <w:bCs/>
          <w:lang w:val="en-GB"/>
        </w:rPr>
        <w:t>Moreover, information session</w:t>
      </w:r>
      <w:r>
        <w:rPr>
          <w:rFonts w:ascii="Arial" w:hAnsi="Arial" w:cs="Arial"/>
          <w:bCs/>
          <w:lang w:val="en-GB"/>
        </w:rPr>
        <w:t>s</w:t>
      </w:r>
      <w:r w:rsidRPr="00DF1B1E">
        <w:rPr>
          <w:rFonts w:ascii="Arial" w:hAnsi="Arial" w:cs="Arial"/>
          <w:bCs/>
          <w:lang w:val="en-GB"/>
        </w:rPr>
        <w:t xml:space="preserve"> and conference</w:t>
      </w:r>
      <w:r>
        <w:rPr>
          <w:rFonts w:ascii="Arial" w:hAnsi="Arial" w:cs="Arial"/>
          <w:bCs/>
          <w:lang w:val="en-GB"/>
        </w:rPr>
        <w:t>s</w:t>
      </w:r>
      <w:r w:rsidRPr="00DF1B1E">
        <w:rPr>
          <w:rFonts w:ascii="Arial" w:hAnsi="Arial" w:cs="Arial"/>
          <w:bCs/>
          <w:lang w:val="en-GB"/>
        </w:rPr>
        <w:t xml:space="preserve"> will be organised; </w:t>
      </w:r>
      <w:r>
        <w:rPr>
          <w:rFonts w:ascii="Arial" w:hAnsi="Arial" w:cs="Arial"/>
          <w:bCs/>
          <w:lang w:val="en-GB"/>
        </w:rPr>
        <w:t>t</w:t>
      </w:r>
      <w:r w:rsidRPr="00DF1B1E">
        <w:rPr>
          <w:rFonts w:ascii="Arial" w:hAnsi="Arial" w:cs="Arial"/>
          <w:bCs/>
          <w:lang w:val="en-GB"/>
        </w:rPr>
        <w:t xml:space="preserve">he dates and venues will be announced on the webpage of the Programme: </w:t>
      </w:r>
      <w:hyperlink r:id="rId28" w:history="1">
        <w:r w:rsidRPr="00DF1B1E">
          <w:rPr>
            <w:rStyle w:val="Hyperlink"/>
            <w:rFonts w:ascii="Arial" w:hAnsi="Arial" w:cs="Arial"/>
            <w:lang w:val="en-GB"/>
          </w:rPr>
          <w:t>www.fonduri-patrimoniu.ro</w:t>
        </w:r>
      </w:hyperlink>
      <w:r w:rsidRPr="00DF1B1E">
        <w:rPr>
          <w:rStyle w:val="Hyperlink"/>
          <w:rFonts w:ascii="Arial" w:hAnsi="Arial" w:cs="Arial"/>
          <w:lang w:val="en-GB"/>
        </w:rPr>
        <w:t>.</w:t>
      </w:r>
    </w:p>
    <w:p w:rsidR="00D743C1" w:rsidRPr="00DF1B1E" w:rsidRDefault="00D743C1" w:rsidP="00D743C1">
      <w:pPr>
        <w:pStyle w:val="Default"/>
        <w:jc w:val="both"/>
        <w:rPr>
          <w:rFonts w:ascii="Arial" w:hAnsi="Arial" w:cs="Arial"/>
          <w:bCs/>
          <w:lang w:val="en-GB"/>
        </w:rPr>
      </w:pPr>
    </w:p>
    <w:p w:rsidR="00D743C1" w:rsidRPr="00DF1B1E" w:rsidRDefault="00D743C1" w:rsidP="00D743C1">
      <w:pPr>
        <w:pStyle w:val="Default"/>
        <w:jc w:val="both"/>
        <w:rPr>
          <w:rFonts w:ascii="Arial" w:hAnsi="Arial" w:cs="Arial"/>
          <w:bCs/>
          <w:lang w:val="en-GB"/>
        </w:rPr>
      </w:pPr>
      <w:r w:rsidRPr="00DF1B1E">
        <w:rPr>
          <w:rFonts w:ascii="Arial" w:hAnsi="Arial" w:cs="Arial"/>
          <w:bCs/>
          <w:lang w:val="en-GB"/>
        </w:rPr>
        <w:t xml:space="preserve">Potential Applicants can address queries concerning this call for projects by e-mail, telephone or fax </w:t>
      </w:r>
      <w:proofErr w:type="gramStart"/>
      <w:r w:rsidRPr="00DF1B1E">
        <w:rPr>
          <w:rFonts w:ascii="Arial" w:hAnsi="Arial" w:cs="Arial"/>
          <w:bCs/>
          <w:lang w:val="en-GB"/>
        </w:rPr>
        <w:t xml:space="preserve">by  </w:t>
      </w:r>
      <w:r w:rsidRPr="00F76D77">
        <w:rPr>
          <w:rFonts w:ascii="Arial" w:hAnsi="Arial" w:cs="Arial"/>
          <w:bCs/>
          <w:lang w:val="en-GB"/>
        </w:rPr>
        <w:t>April</w:t>
      </w:r>
      <w:proofErr w:type="gramEnd"/>
      <w:r w:rsidRPr="00F76D77">
        <w:rPr>
          <w:rFonts w:ascii="Arial" w:hAnsi="Arial" w:cs="Arial"/>
          <w:bCs/>
          <w:lang w:val="en-GB"/>
        </w:rPr>
        <w:t xml:space="preserve"> </w:t>
      </w:r>
      <w:r w:rsidR="00BB7401">
        <w:rPr>
          <w:rFonts w:ascii="Arial" w:hAnsi="Arial" w:cs="Arial"/>
          <w:bCs/>
          <w:lang w:val="en-GB"/>
        </w:rPr>
        <w:t>25</w:t>
      </w:r>
      <w:r w:rsidRPr="00F76D77">
        <w:rPr>
          <w:rFonts w:ascii="Arial" w:hAnsi="Arial" w:cs="Arial"/>
          <w:bCs/>
          <w:lang w:val="en-GB"/>
        </w:rPr>
        <w:t>, 2014  (including)</w:t>
      </w:r>
      <w:r w:rsidRPr="00D5247F">
        <w:rPr>
          <w:rFonts w:ascii="Arial" w:hAnsi="Arial" w:cs="Arial"/>
          <w:bCs/>
          <w:lang w:val="en-GB"/>
        </w:rPr>
        <w:t xml:space="preserve"> at:</w:t>
      </w:r>
    </w:p>
    <w:p w:rsidR="00D743C1" w:rsidRPr="000B44B0" w:rsidRDefault="00D743C1" w:rsidP="00D743C1">
      <w:pPr>
        <w:pStyle w:val="Default"/>
        <w:ind w:left="720"/>
        <w:jc w:val="both"/>
        <w:rPr>
          <w:rFonts w:ascii="Arial" w:hAnsi="Arial" w:cs="Arial"/>
          <w:b/>
          <w:bCs/>
          <w:lang w:val="it-IT"/>
        </w:rPr>
      </w:pPr>
      <w:r w:rsidRPr="000B44B0">
        <w:rPr>
          <w:rFonts w:ascii="Arial" w:hAnsi="Arial" w:cs="Arial"/>
          <w:bCs/>
          <w:lang w:val="it-IT"/>
        </w:rPr>
        <w:t xml:space="preserve">E-mail: </w:t>
      </w:r>
      <w:r>
        <w:fldChar w:fldCharType="begin"/>
      </w:r>
      <w:r>
        <w:instrText xml:space="preserve"> HYPERLINK "mailto:office@fonduri-patrimoniu.ro" </w:instrText>
      </w:r>
      <w:r>
        <w:fldChar w:fldCharType="separate"/>
      </w:r>
      <w:r w:rsidRPr="000B44B0">
        <w:rPr>
          <w:rStyle w:val="Hyperlink"/>
          <w:rFonts w:ascii="Arial" w:hAnsi="Arial" w:cs="Arial"/>
          <w:b/>
          <w:bCs/>
          <w:lang w:val="it-IT"/>
        </w:rPr>
        <w:t>office@fonduri-patrimoniu.ro</w:t>
      </w:r>
      <w:r>
        <w:rPr>
          <w:rStyle w:val="Hyperlink"/>
          <w:rFonts w:ascii="Arial" w:hAnsi="Arial" w:cs="Arial"/>
          <w:b/>
          <w:bCs/>
          <w:lang w:val="it-IT"/>
        </w:rPr>
        <w:fldChar w:fldCharType="end"/>
      </w:r>
    </w:p>
    <w:p w:rsidR="00D743C1" w:rsidRPr="00DF1B1E" w:rsidRDefault="00D743C1" w:rsidP="00D743C1">
      <w:pPr>
        <w:pStyle w:val="Default"/>
        <w:ind w:left="720"/>
        <w:jc w:val="both"/>
        <w:rPr>
          <w:rFonts w:ascii="Arial" w:hAnsi="Arial" w:cs="Arial"/>
          <w:b/>
          <w:bCs/>
          <w:lang w:val="en-GB"/>
        </w:rPr>
      </w:pPr>
      <w:r w:rsidRPr="00DF1B1E">
        <w:rPr>
          <w:rFonts w:ascii="Arial" w:hAnsi="Arial" w:cs="Arial"/>
          <w:bCs/>
          <w:lang w:val="en-GB"/>
        </w:rPr>
        <w:t xml:space="preserve">Telephone/Fax: </w:t>
      </w:r>
      <w:r w:rsidRPr="00DF1B1E">
        <w:rPr>
          <w:rFonts w:ascii="Arial" w:hAnsi="Arial" w:cs="Arial"/>
          <w:b/>
          <w:bCs/>
          <w:lang w:val="en-GB"/>
        </w:rPr>
        <w:t>021-2228479, 021-2244512</w:t>
      </w:r>
    </w:p>
    <w:p w:rsidR="00D743C1" w:rsidRPr="00DF1B1E" w:rsidRDefault="00D743C1" w:rsidP="00D743C1">
      <w:pPr>
        <w:pStyle w:val="Default"/>
        <w:jc w:val="both"/>
        <w:rPr>
          <w:rFonts w:ascii="Arial" w:hAnsi="Arial" w:cs="Arial"/>
          <w:bCs/>
          <w:lang w:val="en-GB"/>
        </w:rPr>
      </w:pPr>
    </w:p>
    <w:p w:rsidR="00D743C1" w:rsidRPr="00DF1B1E" w:rsidRDefault="00D743C1" w:rsidP="00D743C1">
      <w:pPr>
        <w:pStyle w:val="Default"/>
        <w:jc w:val="both"/>
        <w:rPr>
          <w:rFonts w:ascii="Arial" w:hAnsi="Arial" w:cs="Arial"/>
          <w:bCs/>
          <w:lang w:val="en-GB"/>
        </w:rPr>
      </w:pPr>
      <w:r w:rsidRPr="00DF1B1E">
        <w:rPr>
          <w:rFonts w:ascii="Arial" w:hAnsi="Arial" w:cs="Arial"/>
          <w:bCs/>
          <w:lang w:val="en-GB"/>
        </w:rPr>
        <w:t xml:space="preserve">Queries that are of interest to other applicants will be published, along with the answers, on the webpage of the Programme.  </w:t>
      </w:r>
    </w:p>
    <w:p w:rsidR="00D743C1" w:rsidRPr="00DF1B1E" w:rsidRDefault="00D743C1" w:rsidP="00D743C1">
      <w:pPr>
        <w:pStyle w:val="Default"/>
        <w:jc w:val="both"/>
        <w:rPr>
          <w:rFonts w:ascii="Arial" w:hAnsi="Arial" w:cs="Arial"/>
          <w:bCs/>
          <w:lang w:val="en-GB"/>
        </w:rPr>
      </w:pPr>
    </w:p>
    <w:p w:rsidR="00D743C1" w:rsidRDefault="00D743C1" w:rsidP="00D743C1">
      <w:pPr>
        <w:spacing w:after="0" w:line="240" w:lineRule="auto"/>
        <w:jc w:val="both"/>
        <w:rPr>
          <w:rFonts w:ascii="Arial" w:hAnsi="Arial" w:cs="Arial"/>
          <w:sz w:val="24"/>
          <w:szCs w:val="24"/>
          <w:lang w:val="en-GB"/>
        </w:rPr>
      </w:pPr>
    </w:p>
    <w:p w:rsidR="00D743C1" w:rsidRPr="00DF1B1E" w:rsidRDefault="00D743C1" w:rsidP="00D743C1">
      <w:pPr>
        <w:spacing w:after="0" w:line="240" w:lineRule="auto"/>
        <w:jc w:val="both"/>
        <w:rPr>
          <w:rFonts w:ascii="Arial" w:hAnsi="Arial" w:cs="Arial"/>
          <w:sz w:val="24"/>
          <w:szCs w:val="24"/>
          <w:lang w:val="en-GB"/>
        </w:rPr>
      </w:pPr>
    </w:p>
    <w:p w:rsidR="00D743C1" w:rsidRPr="00DF1B1E" w:rsidRDefault="00D743C1" w:rsidP="00D743C1">
      <w:pPr>
        <w:spacing w:after="0" w:line="240" w:lineRule="auto"/>
        <w:rPr>
          <w:rFonts w:ascii="Arial" w:hAnsi="Arial" w:cs="Arial"/>
          <w:noProof/>
          <w:lang w:val="en-GB"/>
        </w:rPr>
      </w:pPr>
      <w:r w:rsidRPr="00DF1B1E">
        <w:rPr>
          <w:rFonts w:ascii="Arial" w:hAnsi="Arial" w:cs="Arial"/>
          <w:noProof/>
          <w:lang w:val="ro-RO" w:eastAsia="ro-RO"/>
        </w:rPr>
        <w:lastRenderedPageBreak/>
        <mc:AlternateContent>
          <mc:Choice Requires="wps">
            <w:drawing>
              <wp:inline distT="0" distB="0" distL="0" distR="0" wp14:anchorId="7125297D" wp14:editId="39B59C44">
                <wp:extent cx="6021070" cy="293370"/>
                <wp:effectExtent l="0" t="0" r="17780" b="11430"/>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93370"/>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D743C1" w:rsidRPr="00FE4E69" w:rsidRDefault="00D743C1" w:rsidP="00D743C1">
                            <w:pPr>
                              <w:pStyle w:val="Heading1"/>
                              <w:spacing w:before="0"/>
                              <w:rPr>
                                <w:color w:val="984806" w:themeColor="accent6" w:themeShade="80"/>
                              </w:rPr>
                            </w:pPr>
                            <w:bookmarkStart w:id="160" w:name="_Toc375298602"/>
                            <w:bookmarkStart w:id="161" w:name="_Toc375991907"/>
                            <w:bookmarkStart w:id="162" w:name="_Toc376763436"/>
                            <w:r>
                              <w:rPr>
                                <w:color w:val="984806" w:themeColor="accent6" w:themeShade="80"/>
                              </w:rPr>
                              <w:t xml:space="preserve">16. </w:t>
                            </w:r>
                            <w:r w:rsidRPr="00FE4E69">
                              <w:rPr>
                                <w:color w:val="984806" w:themeColor="accent6" w:themeShade="80"/>
                              </w:rPr>
                              <w:t>CONTACT</w:t>
                            </w:r>
                            <w:bookmarkEnd w:id="160"/>
                            <w:r>
                              <w:rPr>
                                <w:color w:val="984806" w:themeColor="accent6" w:themeShade="80"/>
                              </w:rPr>
                              <w:t xml:space="preserve"> DETAILS</w:t>
                            </w:r>
                            <w:bookmarkEnd w:id="161"/>
                            <w:bookmarkEnd w:id="162"/>
                          </w:p>
                          <w:p w:rsidR="00D743C1" w:rsidRPr="00D30F93" w:rsidRDefault="00D743C1" w:rsidP="00D743C1">
                            <w:pPr>
                              <w:rPr>
                                <w:szCs w:val="24"/>
                              </w:rPr>
                            </w:pPr>
                          </w:p>
                        </w:txbxContent>
                      </wps:txbx>
                      <wps:bodyPr rot="0" vert="horz" wrap="square" lIns="91440" tIns="0" rIns="91440" bIns="0" anchor="t" anchorCtr="0" upright="1">
                        <a:noAutofit/>
                      </wps:bodyPr>
                    </wps:wsp>
                  </a:graphicData>
                </a:graphic>
              </wp:inline>
            </w:drawing>
          </mc:Choice>
          <mc:Fallback>
            <w:pict>
              <v:roundrect id="_x0000_s1041" style="width:474.1pt;height:23.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" fillcolor="#fde9d9 [665]" strokecolor="#fabf8f [1945]" strokeweight="1pt">
                <v:shadow color="#974706 [1609]" opacity=".5" offset="1pt"/>
                <v:textbox inset=",0,,0">
                  <w:txbxContent>
                    <w:p w:rsidR="00D743C1" w:rsidRPr="00FE4E69" w:rsidRDefault="00D743C1" w:rsidP="00D743C1">
                      <w:pPr>
                        <w:pStyle w:val="Heading1"/>
                        <w:spacing w:before="0"/>
                        <w:rPr>
                          <w:color w:val="984806" w:themeColor="accent6" w:themeShade="80"/>
                        </w:rPr>
                      </w:pPr>
                      <w:bookmarkStart w:id="163" w:name="_Toc375298602"/>
                      <w:bookmarkStart w:id="164" w:name="_Toc375991907"/>
                      <w:bookmarkStart w:id="165" w:name="_Toc376763436"/>
                      <w:r>
                        <w:rPr>
                          <w:color w:val="984806" w:themeColor="accent6" w:themeShade="80"/>
                        </w:rPr>
                        <w:t xml:space="preserve">16. </w:t>
                      </w:r>
                      <w:r w:rsidRPr="00FE4E69">
                        <w:rPr>
                          <w:color w:val="984806" w:themeColor="accent6" w:themeShade="80"/>
                        </w:rPr>
                        <w:t>CONTACT</w:t>
                      </w:r>
                      <w:bookmarkEnd w:id="163"/>
                      <w:r>
                        <w:rPr>
                          <w:color w:val="984806" w:themeColor="accent6" w:themeShade="80"/>
                        </w:rPr>
                        <w:t xml:space="preserve"> DETAILS</w:t>
                      </w:r>
                      <w:bookmarkEnd w:id="164"/>
                      <w:bookmarkEnd w:id="165"/>
                    </w:p>
                    <w:p w:rsidR="00D743C1" w:rsidRPr="00D30F93" w:rsidRDefault="00D743C1" w:rsidP="00D743C1">
                      <w:pPr>
                        <w:rPr>
                          <w:szCs w:val="24"/>
                        </w:rPr>
                      </w:pPr>
                    </w:p>
                  </w:txbxContent>
                </v:textbox>
                <w10:anchorlock/>
              </v:roundrect>
            </w:pict>
          </mc:Fallback>
        </mc:AlternateContent>
      </w:r>
    </w:p>
    <w:p w:rsidR="00D743C1" w:rsidRPr="00DF1B1E" w:rsidRDefault="00D743C1" w:rsidP="00D743C1">
      <w:pPr>
        <w:spacing w:after="0" w:line="240" w:lineRule="auto"/>
        <w:rPr>
          <w:rFonts w:ascii="Arial" w:hAnsi="Arial" w:cs="Arial"/>
          <w:bCs/>
          <w:lang w:val="en-GB"/>
        </w:rPr>
      </w:pPr>
    </w:p>
    <w:p w:rsidR="00D743C1" w:rsidRPr="00DF1B1E" w:rsidRDefault="00D743C1" w:rsidP="00D743C1">
      <w:pPr>
        <w:pStyle w:val="Default"/>
        <w:rPr>
          <w:rFonts w:ascii="Arial" w:hAnsi="Arial" w:cs="Arial"/>
          <w:bCs/>
          <w:lang w:val="en-GB"/>
        </w:rPr>
      </w:pPr>
      <w:r w:rsidRPr="00DF1B1E">
        <w:rPr>
          <w:rFonts w:ascii="Arial" w:hAnsi="Arial" w:cs="Arial"/>
          <w:bCs/>
          <w:lang w:val="en-GB"/>
        </w:rPr>
        <w:t xml:space="preserve">For further information, please contact: </w:t>
      </w:r>
    </w:p>
    <w:p w:rsidR="00D743C1" w:rsidRPr="00DF1B1E" w:rsidRDefault="00D743C1" w:rsidP="00D743C1">
      <w:pPr>
        <w:pStyle w:val="Default"/>
        <w:rPr>
          <w:rFonts w:ascii="Arial" w:hAnsi="Arial" w:cs="Arial"/>
          <w:bCs/>
          <w:lang w:val="en-GB"/>
        </w:rPr>
      </w:pPr>
    </w:p>
    <w:p w:rsidR="00D743C1" w:rsidRPr="00DF1B1E" w:rsidRDefault="00D743C1" w:rsidP="00D743C1">
      <w:pPr>
        <w:pStyle w:val="Default"/>
        <w:numPr>
          <w:ilvl w:val="0"/>
          <w:numId w:val="40"/>
        </w:numPr>
        <w:rPr>
          <w:rFonts w:ascii="Arial" w:hAnsi="Arial" w:cs="Arial"/>
          <w:b/>
          <w:bCs/>
          <w:lang w:val="en-GB"/>
        </w:rPr>
      </w:pPr>
      <w:r w:rsidRPr="00DF1B1E">
        <w:rPr>
          <w:rFonts w:ascii="Arial" w:hAnsi="Arial" w:cs="Arial"/>
          <w:b/>
          <w:bCs/>
          <w:lang w:val="en-GB"/>
        </w:rPr>
        <w:t xml:space="preserve">Project Management Unit – Ministry of Culture </w:t>
      </w:r>
    </w:p>
    <w:p w:rsidR="00D743C1" w:rsidRPr="000B44B0" w:rsidRDefault="00D743C1" w:rsidP="00D743C1">
      <w:pPr>
        <w:pStyle w:val="Default"/>
        <w:ind w:left="720"/>
        <w:rPr>
          <w:rFonts w:ascii="Arial" w:hAnsi="Arial" w:cs="Arial"/>
          <w:bCs/>
          <w:lang w:val="it-IT"/>
        </w:rPr>
      </w:pPr>
      <w:r w:rsidRPr="000B44B0">
        <w:rPr>
          <w:rFonts w:ascii="Arial" w:hAnsi="Arial" w:cs="Arial"/>
          <w:bCs/>
          <w:lang w:val="it-IT"/>
        </w:rPr>
        <w:t>Bd. Unirii no 22, Bucharest, Romania</w:t>
      </w:r>
    </w:p>
    <w:p w:rsidR="00D743C1" w:rsidRPr="000B44B0" w:rsidRDefault="00D743C1" w:rsidP="00D743C1">
      <w:pPr>
        <w:pStyle w:val="Default"/>
        <w:ind w:left="720"/>
        <w:rPr>
          <w:rFonts w:ascii="Arial" w:hAnsi="Arial" w:cs="Arial"/>
          <w:bCs/>
          <w:lang w:val="it-IT"/>
        </w:rPr>
      </w:pPr>
      <w:r w:rsidRPr="000B44B0">
        <w:rPr>
          <w:rFonts w:ascii="Arial" w:hAnsi="Arial" w:cs="Arial"/>
          <w:bCs/>
          <w:lang w:val="it-IT"/>
        </w:rPr>
        <w:t>E-mail: office@fonduri-patrimoniu.ro</w:t>
      </w:r>
    </w:p>
    <w:p w:rsidR="00D743C1" w:rsidRPr="00DF1B1E" w:rsidRDefault="00D743C1" w:rsidP="00D743C1">
      <w:pPr>
        <w:pStyle w:val="Default"/>
        <w:ind w:firstLine="708"/>
        <w:rPr>
          <w:rFonts w:ascii="Arial" w:hAnsi="Arial" w:cs="Arial"/>
          <w:bCs/>
          <w:color w:val="auto"/>
          <w:lang w:val="en-GB"/>
        </w:rPr>
      </w:pPr>
      <w:r w:rsidRPr="00DF1B1E">
        <w:rPr>
          <w:rFonts w:ascii="Arial" w:hAnsi="Arial" w:cs="Arial"/>
          <w:bCs/>
          <w:color w:val="auto"/>
          <w:lang w:val="en-GB"/>
        </w:rPr>
        <w:t>Telephone/Fax: 021-2228479, 021-2244512.</w:t>
      </w:r>
    </w:p>
    <w:p w:rsidR="00D743C1" w:rsidRPr="00DF1B1E" w:rsidRDefault="00D743C1" w:rsidP="00D743C1">
      <w:pPr>
        <w:pStyle w:val="NormalWeb"/>
        <w:spacing w:before="0" w:beforeAutospacing="0" w:after="0" w:afterAutospacing="0"/>
        <w:jc w:val="both"/>
        <w:rPr>
          <w:rFonts w:ascii="Arial" w:hAnsi="Arial" w:cs="Arial"/>
          <w:bCs/>
          <w:lang w:val="en-GB"/>
        </w:rPr>
      </w:pPr>
    </w:p>
    <w:p w:rsidR="00D743C1" w:rsidRPr="00DF1B1E" w:rsidRDefault="00D743C1" w:rsidP="00D743C1">
      <w:pPr>
        <w:pStyle w:val="NormalWeb"/>
        <w:spacing w:before="120" w:beforeAutospacing="0" w:after="120" w:afterAutospacing="0"/>
        <w:jc w:val="both"/>
        <w:rPr>
          <w:rFonts w:ascii="Arial" w:hAnsi="Arial" w:cs="Arial"/>
          <w:bCs/>
          <w:lang w:val="en-GB"/>
        </w:rPr>
      </w:pPr>
      <w:r w:rsidRPr="00DF1B1E">
        <w:rPr>
          <w:rFonts w:ascii="Arial" w:hAnsi="Arial" w:cs="Arial"/>
          <w:bCs/>
          <w:lang w:val="en-GB"/>
        </w:rPr>
        <w:t>The contact details for finding a partner in Norway, Iceland and Liechtenstein:</w:t>
      </w:r>
    </w:p>
    <w:p w:rsidR="00D743C1" w:rsidRPr="00DF1B1E" w:rsidRDefault="00D743C1" w:rsidP="00D743C1">
      <w:pPr>
        <w:pStyle w:val="NormalWeb"/>
        <w:spacing w:before="0" w:beforeAutospacing="0" w:after="0" w:afterAutospacing="0"/>
        <w:jc w:val="both"/>
        <w:rPr>
          <w:rFonts w:ascii="Arial" w:hAnsi="Arial" w:cs="Arial"/>
          <w:bCs/>
          <w:lang w:val="en-GB"/>
        </w:rPr>
      </w:pPr>
    </w:p>
    <w:p w:rsidR="00D743C1" w:rsidRPr="00DF1B1E" w:rsidRDefault="00D743C1" w:rsidP="00D743C1">
      <w:pPr>
        <w:pStyle w:val="NormalWeb"/>
        <w:numPr>
          <w:ilvl w:val="0"/>
          <w:numId w:val="36"/>
        </w:numPr>
        <w:spacing w:before="0" w:beforeAutospacing="0" w:after="0" w:afterAutospacing="0"/>
        <w:jc w:val="both"/>
        <w:rPr>
          <w:rFonts w:ascii="Arial" w:hAnsi="Arial" w:cs="Arial"/>
          <w:b/>
          <w:bCs/>
          <w:lang w:val="en-GB"/>
        </w:rPr>
      </w:pPr>
      <w:r w:rsidRPr="00DF1B1E">
        <w:rPr>
          <w:rFonts w:ascii="Arial" w:hAnsi="Arial" w:cs="Arial"/>
          <w:b/>
          <w:bCs/>
          <w:lang w:val="en-GB"/>
        </w:rPr>
        <w:t>Norway</w:t>
      </w:r>
    </w:p>
    <w:p w:rsidR="00D743C1" w:rsidRPr="00DF1B1E" w:rsidRDefault="00D743C1" w:rsidP="00D743C1">
      <w:pPr>
        <w:pStyle w:val="ListParagraph"/>
        <w:spacing w:after="0" w:line="240" w:lineRule="auto"/>
        <w:rPr>
          <w:rFonts w:ascii="Arial" w:hAnsi="Arial" w:cs="Arial"/>
          <w:bCs/>
          <w:sz w:val="24"/>
          <w:szCs w:val="24"/>
          <w:lang w:val="en-GB"/>
        </w:rPr>
      </w:pPr>
      <w:proofErr w:type="spellStart"/>
      <w:r w:rsidRPr="00DF1B1E">
        <w:rPr>
          <w:rFonts w:ascii="Arial" w:hAnsi="Arial" w:cs="Arial"/>
          <w:bCs/>
          <w:sz w:val="24"/>
          <w:szCs w:val="24"/>
          <w:lang w:val="en-GB"/>
        </w:rPr>
        <w:t>Jørgen</w:t>
      </w:r>
      <w:proofErr w:type="spellEnd"/>
      <w:r w:rsidRPr="00DF1B1E">
        <w:rPr>
          <w:rFonts w:ascii="Arial" w:hAnsi="Arial" w:cs="Arial"/>
          <w:bCs/>
          <w:sz w:val="24"/>
          <w:szCs w:val="24"/>
          <w:lang w:val="en-GB"/>
        </w:rPr>
        <w:t xml:space="preserve"> </w:t>
      </w:r>
      <w:proofErr w:type="spellStart"/>
      <w:r w:rsidRPr="00DF1B1E">
        <w:rPr>
          <w:rFonts w:ascii="Arial" w:hAnsi="Arial" w:cs="Arial"/>
          <w:bCs/>
          <w:sz w:val="24"/>
          <w:szCs w:val="24"/>
          <w:lang w:val="en-GB"/>
        </w:rPr>
        <w:t>Holten</w:t>
      </w:r>
      <w:proofErr w:type="spellEnd"/>
      <w:r w:rsidRPr="00DF1B1E">
        <w:rPr>
          <w:rFonts w:ascii="Arial" w:hAnsi="Arial" w:cs="Arial"/>
          <w:bCs/>
          <w:sz w:val="24"/>
          <w:szCs w:val="24"/>
          <w:lang w:val="en-GB"/>
        </w:rPr>
        <w:t xml:space="preserve"> </w:t>
      </w:r>
      <w:proofErr w:type="spellStart"/>
      <w:r w:rsidRPr="00DF1B1E">
        <w:rPr>
          <w:rFonts w:ascii="Arial" w:hAnsi="Arial" w:cs="Arial"/>
          <w:bCs/>
          <w:sz w:val="24"/>
          <w:szCs w:val="24"/>
          <w:lang w:val="en-GB"/>
        </w:rPr>
        <w:t>Jørgensen</w:t>
      </w:r>
      <w:proofErr w:type="spellEnd"/>
    </w:p>
    <w:p w:rsidR="00D743C1" w:rsidRPr="00DF1B1E" w:rsidRDefault="00D743C1" w:rsidP="00D743C1">
      <w:pPr>
        <w:pStyle w:val="ListParagraph"/>
        <w:spacing w:after="0" w:line="240" w:lineRule="auto"/>
        <w:rPr>
          <w:rFonts w:ascii="Arial" w:hAnsi="Arial" w:cs="Arial"/>
          <w:sz w:val="24"/>
          <w:szCs w:val="24"/>
          <w:lang w:val="en-GB"/>
        </w:rPr>
      </w:pPr>
      <w:proofErr w:type="spellStart"/>
      <w:r w:rsidRPr="00DF1B1E">
        <w:rPr>
          <w:rFonts w:ascii="Arial" w:hAnsi="Arial" w:cs="Arial"/>
          <w:bCs/>
          <w:sz w:val="24"/>
          <w:szCs w:val="24"/>
          <w:lang w:val="en-GB"/>
        </w:rPr>
        <w:t>Riksantikvaren</w:t>
      </w:r>
      <w:proofErr w:type="spellEnd"/>
      <w:r w:rsidRPr="00DF1B1E">
        <w:rPr>
          <w:rFonts w:ascii="Arial" w:hAnsi="Arial" w:cs="Arial"/>
          <w:bCs/>
          <w:sz w:val="24"/>
          <w:szCs w:val="24"/>
          <w:lang w:val="en-GB"/>
        </w:rPr>
        <w:t xml:space="preserve"> - Directorate for Cultural Heritage</w:t>
      </w:r>
    </w:p>
    <w:p w:rsidR="00D743C1" w:rsidRPr="00DF1B1E" w:rsidRDefault="00D743C1" w:rsidP="00D743C1">
      <w:pPr>
        <w:pStyle w:val="ListParagraph"/>
        <w:spacing w:after="0" w:line="240" w:lineRule="auto"/>
        <w:rPr>
          <w:rFonts w:ascii="Arial" w:hAnsi="Arial" w:cs="Arial"/>
          <w:sz w:val="24"/>
          <w:szCs w:val="24"/>
          <w:lang w:val="en-GB"/>
        </w:rPr>
      </w:pPr>
      <w:proofErr w:type="spellStart"/>
      <w:r w:rsidRPr="00DF1B1E">
        <w:rPr>
          <w:rFonts w:ascii="Arial" w:hAnsi="Arial" w:cs="Arial"/>
          <w:sz w:val="24"/>
          <w:szCs w:val="24"/>
          <w:lang w:val="en-GB"/>
        </w:rPr>
        <w:t>P.O.Box</w:t>
      </w:r>
      <w:proofErr w:type="spellEnd"/>
      <w:r w:rsidRPr="00DF1B1E">
        <w:rPr>
          <w:rFonts w:ascii="Arial" w:hAnsi="Arial" w:cs="Arial"/>
          <w:sz w:val="24"/>
          <w:szCs w:val="24"/>
          <w:lang w:val="en-GB"/>
        </w:rPr>
        <w:t xml:space="preserve"> 8196 Dep.</w:t>
      </w:r>
    </w:p>
    <w:p w:rsidR="00D743C1" w:rsidRPr="00DF1B1E" w:rsidRDefault="00D743C1" w:rsidP="00D743C1">
      <w:pPr>
        <w:pStyle w:val="ListParagraph"/>
        <w:spacing w:after="0" w:line="240" w:lineRule="auto"/>
        <w:rPr>
          <w:rFonts w:ascii="Arial" w:hAnsi="Arial" w:cs="Arial"/>
          <w:sz w:val="24"/>
          <w:szCs w:val="24"/>
          <w:lang w:val="en-GB"/>
        </w:rPr>
      </w:pPr>
      <w:r w:rsidRPr="00DF1B1E">
        <w:rPr>
          <w:rFonts w:ascii="Arial" w:hAnsi="Arial" w:cs="Arial"/>
          <w:sz w:val="24"/>
          <w:szCs w:val="24"/>
          <w:lang w:val="en-GB"/>
        </w:rPr>
        <w:t>N-0034 Oslo, Norway</w:t>
      </w:r>
    </w:p>
    <w:p w:rsidR="00D743C1" w:rsidRPr="00DF1B1E" w:rsidRDefault="00D743C1" w:rsidP="00D743C1">
      <w:pPr>
        <w:pStyle w:val="ListParagraph"/>
        <w:spacing w:after="0" w:line="240" w:lineRule="auto"/>
        <w:rPr>
          <w:rFonts w:ascii="Arial" w:hAnsi="Arial" w:cs="Arial"/>
          <w:sz w:val="24"/>
          <w:szCs w:val="24"/>
          <w:lang w:val="en-GB"/>
        </w:rPr>
      </w:pPr>
      <w:r w:rsidRPr="00DF1B1E">
        <w:rPr>
          <w:rFonts w:ascii="Arial" w:hAnsi="Arial" w:cs="Arial"/>
          <w:sz w:val="24"/>
          <w:szCs w:val="24"/>
          <w:lang w:val="en-GB"/>
        </w:rPr>
        <w:t>Tel.: (+47) 22 94 04 00</w:t>
      </w:r>
    </w:p>
    <w:p w:rsidR="00D743C1" w:rsidRPr="00DF1B1E" w:rsidRDefault="00D743C1" w:rsidP="00D743C1">
      <w:pPr>
        <w:pStyle w:val="ListParagraph"/>
        <w:spacing w:after="0" w:line="240" w:lineRule="auto"/>
        <w:rPr>
          <w:rFonts w:ascii="Arial" w:hAnsi="Arial" w:cs="Arial"/>
          <w:sz w:val="24"/>
          <w:szCs w:val="24"/>
          <w:lang w:val="en-GB"/>
        </w:rPr>
      </w:pPr>
      <w:r w:rsidRPr="00DF1B1E">
        <w:rPr>
          <w:rFonts w:ascii="Arial" w:hAnsi="Arial" w:cs="Arial"/>
          <w:sz w:val="24"/>
          <w:szCs w:val="24"/>
          <w:lang w:val="en-GB"/>
        </w:rPr>
        <w:t xml:space="preserve">E-mail: </w:t>
      </w:r>
      <w:hyperlink r:id="rId29" w:history="1">
        <w:r w:rsidRPr="00DF1B1E">
          <w:rPr>
            <w:rStyle w:val="Hyperlink"/>
            <w:rFonts w:ascii="Arial" w:hAnsi="Arial" w:cs="Arial"/>
            <w:sz w:val="24"/>
            <w:szCs w:val="24"/>
            <w:lang w:val="en-GB"/>
          </w:rPr>
          <w:t>jj@ra.no</w:t>
        </w:r>
      </w:hyperlink>
    </w:p>
    <w:p w:rsidR="00D743C1" w:rsidRPr="00DF1B1E" w:rsidRDefault="00D743C1" w:rsidP="00D743C1">
      <w:pPr>
        <w:pStyle w:val="NormalWeb"/>
        <w:spacing w:before="0" w:beforeAutospacing="0" w:after="0" w:afterAutospacing="0"/>
        <w:ind w:left="720"/>
        <w:jc w:val="both"/>
        <w:rPr>
          <w:rFonts w:ascii="Arial" w:hAnsi="Arial" w:cs="Arial"/>
          <w:bCs/>
          <w:lang w:val="en-GB"/>
        </w:rPr>
      </w:pPr>
    </w:p>
    <w:p w:rsidR="00D743C1" w:rsidRPr="00DF1B1E" w:rsidRDefault="00D743C1" w:rsidP="00D743C1">
      <w:pPr>
        <w:pStyle w:val="NormalWeb"/>
        <w:numPr>
          <w:ilvl w:val="0"/>
          <w:numId w:val="36"/>
        </w:numPr>
        <w:spacing w:before="0" w:beforeAutospacing="0" w:after="0" w:afterAutospacing="0"/>
        <w:jc w:val="both"/>
        <w:rPr>
          <w:rFonts w:ascii="Arial" w:hAnsi="Arial" w:cs="Arial"/>
          <w:b/>
          <w:bCs/>
          <w:lang w:val="en-GB"/>
        </w:rPr>
      </w:pPr>
      <w:r w:rsidRPr="00DF1B1E">
        <w:rPr>
          <w:rFonts w:ascii="Arial" w:hAnsi="Arial" w:cs="Arial"/>
          <w:b/>
          <w:bCs/>
          <w:lang w:val="en-GB"/>
        </w:rPr>
        <w:t>Iceland</w:t>
      </w:r>
    </w:p>
    <w:p w:rsidR="00D743C1" w:rsidRPr="00DF1B1E" w:rsidRDefault="00D743C1" w:rsidP="00D743C1">
      <w:pPr>
        <w:pStyle w:val="ListParagraph"/>
        <w:spacing w:after="0" w:line="240" w:lineRule="auto"/>
        <w:rPr>
          <w:rFonts w:ascii="Arial" w:hAnsi="Arial" w:cs="Arial"/>
          <w:bCs/>
          <w:sz w:val="24"/>
          <w:szCs w:val="24"/>
          <w:lang w:val="en-GB"/>
        </w:rPr>
      </w:pPr>
      <w:r w:rsidRPr="00DF1B1E">
        <w:rPr>
          <w:rFonts w:ascii="Arial" w:hAnsi="Arial" w:cs="Arial"/>
          <w:bCs/>
          <w:sz w:val="24"/>
          <w:szCs w:val="24"/>
          <w:lang w:val="en-GB"/>
        </w:rPr>
        <w:t xml:space="preserve">Agnes </w:t>
      </w:r>
      <w:proofErr w:type="spellStart"/>
      <w:r w:rsidRPr="00DF1B1E">
        <w:rPr>
          <w:rFonts w:ascii="Arial" w:hAnsi="Arial" w:cs="Arial"/>
          <w:bCs/>
          <w:sz w:val="24"/>
          <w:szCs w:val="24"/>
          <w:lang w:val="en-GB"/>
        </w:rPr>
        <w:t>Stefánsdóttir</w:t>
      </w:r>
      <w:proofErr w:type="spellEnd"/>
      <w:r w:rsidRPr="00DF1B1E">
        <w:rPr>
          <w:rFonts w:ascii="Arial" w:hAnsi="Arial" w:cs="Arial"/>
          <w:bCs/>
          <w:sz w:val="24"/>
          <w:szCs w:val="24"/>
          <w:lang w:val="en-GB"/>
        </w:rPr>
        <w:t xml:space="preserve"> </w:t>
      </w:r>
    </w:p>
    <w:p w:rsidR="00D743C1" w:rsidRPr="00DF1B1E" w:rsidRDefault="00D743C1" w:rsidP="00D743C1">
      <w:pPr>
        <w:pStyle w:val="ListParagraph"/>
        <w:spacing w:after="0" w:line="240" w:lineRule="auto"/>
        <w:rPr>
          <w:rFonts w:ascii="Arial" w:hAnsi="Arial" w:cs="Arial"/>
          <w:sz w:val="24"/>
          <w:szCs w:val="24"/>
          <w:lang w:val="en-GB"/>
        </w:rPr>
      </w:pPr>
      <w:proofErr w:type="spellStart"/>
      <w:r w:rsidRPr="00DF1B1E">
        <w:rPr>
          <w:rFonts w:ascii="Arial" w:hAnsi="Arial" w:cs="Arial"/>
          <w:sz w:val="24"/>
          <w:szCs w:val="24"/>
          <w:lang w:val="en-GB"/>
        </w:rPr>
        <w:t>Minjastofnun</w:t>
      </w:r>
      <w:proofErr w:type="spellEnd"/>
      <w:r w:rsidRPr="00DF1B1E">
        <w:rPr>
          <w:rFonts w:ascii="Arial" w:hAnsi="Arial" w:cs="Arial"/>
          <w:sz w:val="24"/>
          <w:szCs w:val="24"/>
          <w:lang w:val="en-GB"/>
        </w:rPr>
        <w:t xml:space="preserve"> </w:t>
      </w:r>
      <w:proofErr w:type="spellStart"/>
      <w:r w:rsidRPr="00DF1B1E">
        <w:rPr>
          <w:rFonts w:ascii="Arial" w:hAnsi="Arial" w:cs="Arial"/>
          <w:sz w:val="24"/>
          <w:szCs w:val="24"/>
          <w:lang w:val="en-GB"/>
        </w:rPr>
        <w:t>Íslands</w:t>
      </w:r>
      <w:proofErr w:type="spellEnd"/>
      <w:r w:rsidRPr="00DF1B1E">
        <w:rPr>
          <w:rFonts w:ascii="Arial" w:hAnsi="Arial" w:cs="Arial"/>
          <w:sz w:val="24"/>
          <w:szCs w:val="24"/>
          <w:lang w:val="en-GB"/>
        </w:rPr>
        <w:t xml:space="preserve"> - The Cultural Heritage Agency of Iceland</w:t>
      </w:r>
    </w:p>
    <w:p w:rsidR="00D743C1" w:rsidRPr="00DF1B1E" w:rsidRDefault="00D743C1" w:rsidP="00D743C1">
      <w:pPr>
        <w:pStyle w:val="ListParagraph"/>
        <w:spacing w:after="0" w:line="240" w:lineRule="auto"/>
        <w:rPr>
          <w:rFonts w:ascii="Arial" w:hAnsi="Arial" w:cs="Arial"/>
          <w:i/>
          <w:iCs/>
          <w:sz w:val="24"/>
          <w:szCs w:val="24"/>
          <w:lang w:val="en-GB"/>
        </w:rPr>
      </w:pPr>
      <w:proofErr w:type="spellStart"/>
      <w:r w:rsidRPr="00DF1B1E">
        <w:rPr>
          <w:rFonts w:ascii="Arial" w:hAnsi="Arial" w:cs="Arial"/>
          <w:sz w:val="24"/>
          <w:szCs w:val="24"/>
          <w:lang w:val="en-GB"/>
        </w:rPr>
        <w:t>Suðurgötu</w:t>
      </w:r>
      <w:proofErr w:type="spellEnd"/>
      <w:r w:rsidRPr="00DF1B1E">
        <w:rPr>
          <w:rFonts w:ascii="Arial" w:hAnsi="Arial" w:cs="Arial"/>
          <w:sz w:val="24"/>
          <w:szCs w:val="24"/>
          <w:lang w:val="en-GB"/>
        </w:rPr>
        <w:t xml:space="preserve"> 39 </w:t>
      </w:r>
    </w:p>
    <w:p w:rsidR="00D743C1" w:rsidRPr="00DF1B1E" w:rsidRDefault="00D743C1" w:rsidP="00D743C1">
      <w:pPr>
        <w:pStyle w:val="ListParagraph"/>
        <w:spacing w:after="0" w:line="240" w:lineRule="auto"/>
        <w:rPr>
          <w:rFonts w:ascii="Arial" w:hAnsi="Arial" w:cs="Arial"/>
          <w:sz w:val="24"/>
          <w:szCs w:val="24"/>
          <w:lang w:val="en-GB"/>
        </w:rPr>
      </w:pPr>
      <w:r w:rsidRPr="00DF1B1E">
        <w:rPr>
          <w:rFonts w:ascii="Arial" w:hAnsi="Arial" w:cs="Arial"/>
          <w:sz w:val="24"/>
          <w:szCs w:val="24"/>
          <w:lang w:val="en-GB"/>
        </w:rPr>
        <w:t>101 Reykjavík, Iceland</w:t>
      </w:r>
    </w:p>
    <w:p w:rsidR="00D743C1" w:rsidRPr="00DF1B1E" w:rsidRDefault="00D743C1" w:rsidP="00D743C1">
      <w:pPr>
        <w:pStyle w:val="ListParagraph"/>
        <w:spacing w:after="0" w:line="240" w:lineRule="auto"/>
        <w:rPr>
          <w:rFonts w:ascii="Arial" w:hAnsi="Arial" w:cs="Arial"/>
          <w:sz w:val="24"/>
          <w:szCs w:val="24"/>
          <w:lang w:val="en-GB"/>
        </w:rPr>
      </w:pPr>
      <w:r w:rsidRPr="00DF1B1E">
        <w:rPr>
          <w:rFonts w:ascii="Arial" w:hAnsi="Arial" w:cs="Arial"/>
          <w:sz w:val="24"/>
          <w:szCs w:val="24"/>
          <w:lang w:val="en-GB"/>
        </w:rPr>
        <w:t xml:space="preserve">Tel: (+354) 570 1300 </w:t>
      </w:r>
      <w:r w:rsidRPr="00DF1B1E">
        <w:rPr>
          <w:rFonts w:ascii="Arial" w:hAnsi="Arial" w:cs="Arial"/>
          <w:i/>
          <w:iCs/>
          <w:sz w:val="24"/>
          <w:szCs w:val="24"/>
          <w:lang w:val="en-GB"/>
        </w:rPr>
        <w:t>-</w:t>
      </w:r>
      <w:r w:rsidRPr="00DF1B1E">
        <w:rPr>
          <w:rFonts w:ascii="Arial" w:hAnsi="Arial" w:cs="Arial"/>
          <w:sz w:val="24"/>
          <w:szCs w:val="24"/>
          <w:lang w:val="en-GB"/>
        </w:rPr>
        <w:t xml:space="preserve"> Fax: (+354) 570 1301</w:t>
      </w:r>
    </w:p>
    <w:p w:rsidR="00D743C1" w:rsidRPr="00DF1B1E" w:rsidRDefault="00D743C1" w:rsidP="00D743C1">
      <w:pPr>
        <w:pStyle w:val="ListParagraph"/>
        <w:spacing w:after="0" w:line="240" w:lineRule="auto"/>
        <w:rPr>
          <w:rFonts w:ascii="Arial" w:hAnsi="Arial" w:cs="Arial"/>
          <w:sz w:val="24"/>
          <w:szCs w:val="24"/>
          <w:lang w:val="en-GB"/>
        </w:rPr>
      </w:pPr>
      <w:r w:rsidRPr="00DF1B1E">
        <w:rPr>
          <w:rFonts w:ascii="Arial" w:hAnsi="Arial" w:cs="Arial"/>
          <w:sz w:val="24"/>
          <w:szCs w:val="24"/>
          <w:lang w:val="en-GB"/>
        </w:rPr>
        <w:t>E-mail:</w:t>
      </w:r>
      <w:r w:rsidRPr="00DF1B1E">
        <w:rPr>
          <w:rFonts w:ascii="Arial" w:hAnsi="Arial" w:cs="Arial"/>
          <w:color w:val="1F497D"/>
          <w:sz w:val="24"/>
          <w:szCs w:val="24"/>
          <w:lang w:val="en-GB"/>
        </w:rPr>
        <w:t xml:space="preserve"> </w:t>
      </w:r>
      <w:hyperlink r:id="rId30" w:history="1">
        <w:r w:rsidRPr="00DF1B1E">
          <w:rPr>
            <w:rStyle w:val="Hyperlink"/>
            <w:rFonts w:ascii="Arial" w:hAnsi="Arial" w:cs="Arial"/>
            <w:sz w:val="24"/>
            <w:szCs w:val="24"/>
            <w:lang w:val="en-GB"/>
          </w:rPr>
          <w:t>agnes@minjastofnun.is</w:t>
        </w:r>
      </w:hyperlink>
    </w:p>
    <w:p w:rsidR="00D743C1" w:rsidRPr="00DF1B1E" w:rsidRDefault="00D743C1" w:rsidP="00D743C1">
      <w:pPr>
        <w:pStyle w:val="NormalWeb"/>
        <w:spacing w:before="0" w:beforeAutospacing="0" w:after="0" w:afterAutospacing="0"/>
        <w:ind w:left="720"/>
        <w:jc w:val="both"/>
        <w:rPr>
          <w:rFonts w:ascii="Arial" w:hAnsi="Arial" w:cs="Arial"/>
          <w:bCs/>
          <w:lang w:val="en-GB"/>
        </w:rPr>
      </w:pPr>
    </w:p>
    <w:p w:rsidR="00D743C1" w:rsidRPr="00DF1B1E" w:rsidRDefault="00D743C1" w:rsidP="00D743C1">
      <w:pPr>
        <w:pStyle w:val="NormalWeb"/>
        <w:numPr>
          <w:ilvl w:val="0"/>
          <w:numId w:val="36"/>
        </w:numPr>
        <w:spacing w:before="0" w:beforeAutospacing="0" w:after="0" w:afterAutospacing="0"/>
        <w:jc w:val="both"/>
        <w:rPr>
          <w:rFonts w:ascii="Arial" w:hAnsi="Arial" w:cs="Arial"/>
          <w:b/>
          <w:bCs/>
          <w:lang w:val="en-GB"/>
        </w:rPr>
      </w:pPr>
      <w:r w:rsidRPr="00DF1B1E">
        <w:rPr>
          <w:rFonts w:ascii="Arial" w:hAnsi="Arial" w:cs="Arial"/>
          <w:b/>
          <w:bCs/>
          <w:lang w:val="en-GB"/>
        </w:rPr>
        <w:t>Liechtenstein</w:t>
      </w:r>
    </w:p>
    <w:p w:rsidR="00D743C1" w:rsidRPr="00DF1B1E" w:rsidRDefault="00D743C1" w:rsidP="00D743C1">
      <w:pPr>
        <w:pStyle w:val="ListParagraph"/>
        <w:spacing w:after="0" w:line="240" w:lineRule="auto"/>
        <w:rPr>
          <w:rFonts w:ascii="Arial" w:hAnsi="Arial" w:cs="Arial"/>
          <w:sz w:val="24"/>
          <w:szCs w:val="24"/>
          <w:lang w:val="en-GB"/>
        </w:rPr>
      </w:pPr>
      <w:r w:rsidRPr="00DF1B1E">
        <w:rPr>
          <w:rFonts w:ascii="Arial" w:hAnsi="Arial" w:cs="Arial"/>
          <w:sz w:val="24"/>
          <w:szCs w:val="24"/>
          <w:lang w:val="en-GB"/>
        </w:rPr>
        <w:t xml:space="preserve">Kerstin </w:t>
      </w:r>
      <w:proofErr w:type="spellStart"/>
      <w:r w:rsidRPr="00DF1B1E">
        <w:rPr>
          <w:rFonts w:ascii="Arial" w:hAnsi="Arial" w:cs="Arial"/>
          <w:sz w:val="24"/>
          <w:szCs w:val="24"/>
          <w:lang w:val="en-GB"/>
        </w:rPr>
        <w:t>Appel</w:t>
      </w:r>
      <w:proofErr w:type="spellEnd"/>
      <w:r w:rsidRPr="00DF1B1E">
        <w:rPr>
          <w:rFonts w:ascii="Arial" w:hAnsi="Arial" w:cs="Arial"/>
          <w:sz w:val="24"/>
          <w:szCs w:val="24"/>
          <w:lang w:val="en-GB"/>
        </w:rPr>
        <w:t>-Huston</w:t>
      </w:r>
    </w:p>
    <w:p w:rsidR="00D743C1" w:rsidRPr="00DF1B1E" w:rsidRDefault="00D743C1" w:rsidP="00D743C1">
      <w:pPr>
        <w:pStyle w:val="ListParagraph"/>
        <w:spacing w:after="0" w:line="240" w:lineRule="auto"/>
        <w:rPr>
          <w:rFonts w:ascii="Arial" w:hAnsi="Arial" w:cs="Arial"/>
          <w:sz w:val="24"/>
          <w:szCs w:val="24"/>
          <w:lang w:val="en-GB"/>
        </w:rPr>
      </w:pPr>
      <w:proofErr w:type="spellStart"/>
      <w:r w:rsidRPr="00DF1B1E">
        <w:rPr>
          <w:rFonts w:ascii="Arial" w:hAnsi="Arial" w:cs="Arial"/>
          <w:sz w:val="24"/>
          <w:szCs w:val="24"/>
          <w:lang w:val="en-GB"/>
        </w:rPr>
        <w:t>Ministerium</w:t>
      </w:r>
      <w:proofErr w:type="spellEnd"/>
      <w:r w:rsidRPr="00DF1B1E">
        <w:rPr>
          <w:rFonts w:ascii="Arial" w:hAnsi="Arial" w:cs="Arial"/>
          <w:sz w:val="24"/>
          <w:szCs w:val="24"/>
          <w:lang w:val="en-GB"/>
        </w:rPr>
        <w:t xml:space="preserve"> </w:t>
      </w:r>
      <w:proofErr w:type="spellStart"/>
      <w:r w:rsidRPr="00DF1B1E">
        <w:rPr>
          <w:rFonts w:ascii="Arial" w:hAnsi="Arial" w:cs="Arial"/>
          <w:sz w:val="24"/>
          <w:szCs w:val="24"/>
          <w:lang w:val="en-GB"/>
        </w:rPr>
        <w:t>für</w:t>
      </w:r>
      <w:proofErr w:type="spellEnd"/>
      <w:r w:rsidRPr="00DF1B1E">
        <w:rPr>
          <w:rFonts w:ascii="Arial" w:hAnsi="Arial" w:cs="Arial"/>
          <w:sz w:val="24"/>
          <w:szCs w:val="24"/>
          <w:lang w:val="en-GB"/>
        </w:rPr>
        <w:t xml:space="preserve"> </w:t>
      </w:r>
      <w:proofErr w:type="spellStart"/>
      <w:r w:rsidRPr="00DF1B1E">
        <w:rPr>
          <w:rFonts w:ascii="Arial" w:hAnsi="Arial" w:cs="Arial"/>
          <w:sz w:val="24"/>
          <w:szCs w:val="24"/>
          <w:lang w:val="en-GB"/>
        </w:rPr>
        <w:t>Äusseres</w:t>
      </w:r>
      <w:proofErr w:type="spellEnd"/>
      <w:r w:rsidRPr="00DF1B1E">
        <w:rPr>
          <w:rFonts w:ascii="Arial" w:hAnsi="Arial" w:cs="Arial"/>
          <w:sz w:val="24"/>
          <w:szCs w:val="24"/>
          <w:lang w:val="en-GB"/>
        </w:rPr>
        <w:t xml:space="preserve">, </w:t>
      </w:r>
      <w:proofErr w:type="spellStart"/>
      <w:r w:rsidRPr="00DF1B1E">
        <w:rPr>
          <w:rFonts w:ascii="Arial" w:hAnsi="Arial" w:cs="Arial"/>
          <w:sz w:val="24"/>
          <w:szCs w:val="24"/>
          <w:lang w:val="en-GB"/>
        </w:rPr>
        <w:t>Bildung</w:t>
      </w:r>
      <w:proofErr w:type="spellEnd"/>
      <w:r w:rsidRPr="00DF1B1E">
        <w:rPr>
          <w:rFonts w:ascii="Arial" w:hAnsi="Arial" w:cs="Arial"/>
          <w:sz w:val="24"/>
          <w:szCs w:val="24"/>
          <w:lang w:val="en-GB"/>
        </w:rPr>
        <w:t xml:space="preserve"> und </w:t>
      </w:r>
      <w:proofErr w:type="spellStart"/>
      <w:r w:rsidRPr="00DF1B1E">
        <w:rPr>
          <w:rFonts w:ascii="Arial" w:hAnsi="Arial" w:cs="Arial"/>
          <w:sz w:val="24"/>
          <w:szCs w:val="24"/>
          <w:lang w:val="en-GB"/>
        </w:rPr>
        <w:t>Kultur</w:t>
      </w:r>
      <w:proofErr w:type="spellEnd"/>
      <w:r w:rsidRPr="00DF1B1E">
        <w:rPr>
          <w:rFonts w:ascii="Arial" w:hAnsi="Arial" w:cs="Arial"/>
          <w:sz w:val="24"/>
          <w:szCs w:val="24"/>
          <w:lang w:val="en-GB"/>
        </w:rPr>
        <w:t xml:space="preserve"> – Ministry of Education and Culture</w:t>
      </w:r>
      <w:r w:rsidRPr="00DF1B1E">
        <w:rPr>
          <w:rFonts w:ascii="Arial" w:hAnsi="Arial" w:cs="Arial"/>
          <w:sz w:val="24"/>
          <w:szCs w:val="24"/>
          <w:lang w:val="en-GB"/>
        </w:rPr>
        <w:br/>
        <w:t>Peter-Kaiser-</w:t>
      </w:r>
      <w:proofErr w:type="spellStart"/>
      <w:r w:rsidRPr="00DF1B1E">
        <w:rPr>
          <w:rFonts w:ascii="Arial" w:hAnsi="Arial" w:cs="Arial"/>
          <w:sz w:val="24"/>
          <w:szCs w:val="24"/>
          <w:lang w:val="en-GB"/>
        </w:rPr>
        <w:t>Platz</w:t>
      </w:r>
      <w:proofErr w:type="spellEnd"/>
      <w:r w:rsidRPr="00DF1B1E">
        <w:rPr>
          <w:rFonts w:ascii="Arial" w:hAnsi="Arial" w:cs="Arial"/>
          <w:sz w:val="24"/>
          <w:szCs w:val="24"/>
          <w:lang w:val="en-GB"/>
        </w:rPr>
        <w:t xml:space="preserve"> 1, </w:t>
      </w:r>
      <w:proofErr w:type="spellStart"/>
      <w:r w:rsidRPr="00DF1B1E">
        <w:rPr>
          <w:rFonts w:ascii="Arial" w:hAnsi="Arial" w:cs="Arial"/>
          <w:sz w:val="24"/>
          <w:szCs w:val="24"/>
          <w:lang w:val="en-GB"/>
        </w:rPr>
        <w:t>Regierungsgebäude</w:t>
      </w:r>
      <w:proofErr w:type="spellEnd"/>
    </w:p>
    <w:p w:rsidR="00D743C1" w:rsidRPr="00DF1B1E" w:rsidRDefault="00D743C1" w:rsidP="00D743C1">
      <w:pPr>
        <w:pStyle w:val="ListParagraph"/>
        <w:spacing w:after="0" w:line="240" w:lineRule="auto"/>
        <w:rPr>
          <w:rFonts w:ascii="Arial" w:hAnsi="Arial" w:cs="Arial"/>
          <w:sz w:val="24"/>
          <w:szCs w:val="24"/>
          <w:lang w:val="en-GB"/>
        </w:rPr>
      </w:pPr>
      <w:r w:rsidRPr="00DF1B1E">
        <w:rPr>
          <w:rFonts w:ascii="Arial" w:hAnsi="Arial" w:cs="Arial"/>
          <w:sz w:val="24"/>
          <w:szCs w:val="24"/>
          <w:lang w:val="en-GB"/>
        </w:rPr>
        <w:t xml:space="preserve">9490 Vaduz, Liechtenstein </w:t>
      </w:r>
      <w:r w:rsidRPr="00DF1B1E">
        <w:rPr>
          <w:rFonts w:ascii="Arial" w:hAnsi="Arial" w:cs="Arial"/>
          <w:sz w:val="24"/>
          <w:szCs w:val="24"/>
          <w:lang w:val="en-GB"/>
        </w:rPr>
        <w:br/>
        <w:t>Tel. (+423) 236 6024</w:t>
      </w:r>
    </w:p>
    <w:p w:rsidR="00D743C1" w:rsidRPr="00DF1B1E" w:rsidRDefault="00D743C1" w:rsidP="00D743C1">
      <w:pPr>
        <w:pStyle w:val="ListParagraph"/>
        <w:spacing w:after="0" w:line="240" w:lineRule="auto"/>
        <w:rPr>
          <w:rFonts w:ascii="Arial" w:hAnsi="Arial" w:cs="Arial"/>
          <w:sz w:val="24"/>
          <w:szCs w:val="24"/>
          <w:lang w:val="en-GB"/>
        </w:rPr>
      </w:pPr>
      <w:r w:rsidRPr="00DF1B1E">
        <w:rPr>
          <w:rFonts w:ascii="Arial" w:hAnsi="Arial" w:cs="Arial"/>
          <w:sz w:val="24"/>
          <w:szCs w:val="24"/>
          <w:lang w:val="en-GB"/>
        </w:rPr>
        <w:t xml:space="preserve">E-mail: </w:t>
      </w:r>
      <w:hyperlink r:id="rId31" w:history="1">
        <w:r w:rsidRPr="00DF1B1E">
          <w:rPr>
            <w:rStyle w:val="Hyperlink"/>
            <w:rFonts w:ascii="Arial" w:hAnsi="Arial" w:cs="Arial"/>
            <w:sz w:val="24"/>
            <w:szCs w:val="24"/>
            <w:lang w:val="en-GB"/>
          </w:rPr>
          <w:t>Kerstin.Appel@regierung.li</w:t>
        </w:r>
      </w:hyperlink>
    </w:p>
    <w:p w:rsidR="00D743C1" w:rsidRPr="00DF1B1E" w:rsidRDefault="00D743C1" w:rsidP="00D743C1">
      <w:pPr>
        <w:pStyle w:val="Default"/>
        <w:jc w:val="both"/>
        <w:rPr>
          <w:rFonts w:ascii="Arial" w:hAnsi="Arial" w:cs="Arial"/>
          <w:b/>
          <w:bCs/>
          <w:lang w:val="en-GB"/>
        </w:rPr>
      </w:pPr>
    </w:p>
    <w:p w:rsidR="00D743C1" w:rsidRPr="00DF1B1E" w:rsidRDefault="00D743C1" w:rsidP="00D743C1">
      <w:pPr>
        <w:pStyle w:val="Default"/>
        <w:jc w:val="both"/>
        <w:rPr>
          <w:rFonts w:ascii="Arial" w:hAnsi="Arial" w:cs="Arial"/>
          <w:b/>
          <w:bCs/>
          <w:lang w:val="en-GB"/>
        </w:rPr>
      </w:pPr>
    </w:p>
    <w:p w:rsidR="00D743C1" w:rsidRPr="00DF1B1E" w:rsidRDefault="00D743C1" w:rsidP="00D743C1">
      <w:pPr>
        <w:pStyle w:val="Default"/>
        <w:jc w:val="both"/>
        <w:rPr>
          <w:rFonts w:ascii="Arial" w:hAnsi="Arial" w:cs="Arial"/>
          <w:b/>
          <w:bCs/>
          <w:lang w:val="en-GB"/>
        </w:rPr>
      </w:pPr>
    </w:p>
    <w:p w:rsidR="00D743C1" w:rsidRPr="00DF1B1E" w:rsidRDefault="00D743C1" w:rsidP="00D743C1">
      <w:pPr>
        <w:pStyle w:val="Default"/>
        <w:jc w:val="both"/>
        <w:rPr>
          <w:rFonts w:ascii="Arial" w:hAnsi="Arial" w:cs="Arial"/>
          <w:b/>
          <w:bCs/>
          <w:lang w:val="en-GB"/>
        </w:rPr>
      </w:pPr>
    </w:p>
    <w:p w:rsidR="00D743C1" w:rsidRPr="00DF1B1E" w:rsidRDefault="00D743C1" w:rsidP="00D743C1">
      <w:pPr>
        <w:pStyle w:val="Default"/>
        <w:jc w:val="both"/>
        <w:rPr>
          <w:rFonts w:ascii="Arial" w:hAnsi="Arial" w:cs="Arial"/>
          <w:b/>
          <w:bCs/>
          <w:lang w:val="en-GB"/>
        </w:rPr>
      </w:pPr>
    </w:p>
    <w:p w:rsidR="00D743C1" w:rsidRPr="00DF1B1E" w:rsidRDefault="00D743C1" w:rsidP="00D743C1">
      <w:pPr>
        <w:pStyle w:val="Default"/>
        <w:jc w:val="both"/>
        <w:rPr>
          <w:rFonts w:ascii="Arial" w:hAnsi="Arial" w:cs="Arial"/>
          <w:b/>
          <w:bCs/>
          <w:lang w:val="en-GB"/>
        </w:rPr>
      </w:pPr>
    </w:p>
    <w:p w:rsidR="00D743C1" w:rsidRPr="00DF1B1E" w:rsidRDefault="00D743C1" w:rsidP="00D743C1">
      <w:pPr>
        <w:pStyle w:val="Default"/>
        <w:jc w:val="both"/>
        <w:rPr>
          <w:rFonts w:ascii="Arial" w:hAnsi="Arial" w:cs="Arial"/>
          <w:b/>
          <w:bCs/>
          <w:lang w:val="en-GB"/>
        </w:rPr>
      </w:pPr>
    </w:p>
    <w:p w:rsidR="00D743C1" w:rsidRPr="00DF1B1E" w:rsidRDefault="00D743C1" w:rsidP="00D743C1">
      <w:pPr>
        <w:pStyle w:val="Default"/>
        <w:jc w:val="both"/>
        <w:rPr>
          <w:rFonts w:ascii="Arial" w:hAnsi="Arial" w:cs="Arial"/>
          <w:b/>
          <w:bCs/>
          <w:lang w:val="en-GB"/>
        </w:rPr>
      </w:pPr>
    </w:p>
    <w:p w:rsidR="00D743C1" w:rsidRPr="00DF1B1E" w:rsidRDefault="00D743C1" w:rsidP="00D743C1">
      <w:pPr>
        <w:pStyle w:val="Default"/>
        <w:jc w:val="both"/>
        <w:rPr>
          <w:rFonts w:ascii="Arial" w:hAnsi="Arial" w:cs="Arial"/>
          <w:b/>
          <w:bCs/>
          <w:lang w:val="en-GB"/>
        </w:rPr>
      </w:pPr>
    </w:p>
    <w:p w:rsidR="00D743C1" w:rsidRPr="00DF1B1E" w:rsidRDefault="00D743C1" w:rsidP="00D743C1">
      <w:pPr>
        <w:pStyle w:val="Default"/>
        <w:jc w:val="both"/>
        <w:rPr>
          <w:rFonts w:ascii="Arial" w:hAnsi="Arial" w:cs="Arial"/>
          <w:b/>
          <w:bCs/>
          <w:lang w:val="en-GB"/>
        </w:rPr>
      </w:pPr>
    </w:p>
    <w:p w:rsidR="00D743C1" w:rsidRPr="00DF1B1E" w:rsidRDefault="00D743C1" w:rsidP="00D743C1">
      <w:pPr>
        <w:pStyle w:val="Default"/>
        <w:jc w:val="both"/>
        <w:rPr>
          <w:rFonts w:ascii="Arial" w:hAnsi="Arial" w:cs="Arial"/>
          <w:b/>
          <w:bCs/>
          <w:lang w:val="en-GB"/>
        </w:rPr>
      </w:pPr>
    </w:p>
    <w:p w:rsidR="00D743C1" w:rsidRPr="00DF1B1E" w:rsidRDefault="00D743C1" w:rsidP="00D743C1">
      <w:pPr>
        <w:pStyle w:val="Default"/>
        <w:jc w:val="both"/>
        <w:rPr>
          <w:rFonts w:ascii="Arial" w:hAnsi="Arial" w:cs="Arial"/>
          <w:b/>
          <w:bCs/>
          <w:lang w:val="en-GB"/>
        </w:rPr>
      </w:pPr>
    </w:p>
    <w:p w:rsidR="00D743C1" w:rsidRPr="00DF1B1E" w:rsidRDefault="00D743C1" w:rsidP="00D743C1">
      <w:pPr>
        <w:pStyle w:val="Default"/>
        <w:jc w:val="both"/>
        <w:rPr>
          <w:rFonts w:ascii="Arial" w:hAnsi="Arial" w:cs="Arial"/>
          <w:b/>
          <w:bCs/>
          <w:lang w:val="en-GB"/>
        </w:rPr>
      </w:pPr>
    </w:p>
    <w:p w:rsidR="00D743C1" w:rsidRPr="00DF1B1E" w:rsidRDefault="00D743C1" w:rsidP="00D743C1">
      <w:pPr>
        <w:pStyle w:val="Default"/>
        <w:jc w:val="both"/>
        <w:rPr>
          <w:rFonts w:ascii="Arial" w:hAnsi="Arial" w:cs="Arial"/>
          <w:b/>
          <w:bCs/>
          <w:lang w:val="en-GB"/>
        </w:rPr>
      </w:pPr>
    </w:p>
    <w:p w:rsidR="00D743C1" w:rsidRPr="00DF1B1E" w:rsidRDefault="00D743C1" w:rsidP="00D743C1">
      <w:pPr>
        <w:pStyle w:val="Default"/>
        <w:jc w:val="both"/>
        <w:rPr>
          <w:rFonts w:ascii="Arial" w:hAnsi="Arial" w:cs="Arial"/>
          <w:b/>
          <w:bCs/>
          <w:lang w:val="en-GB"/>
        </w:rPr>
      </w:pPr>
    </w:p>
    <w:p w:rsidR="00D743C1" w:rsidRPr="00DF1B1E" w:rsidRDefault="00D743C1" w:rsidP="00D743C1">
      <w:pPr>
        <w:pStyle w:val="Default"/>
        <w:jc w:val="both"/>
        <w:rPr>
          <w:rFonts w:ascii="Arial" w:hAnsi="Arial" w:cs="Arial"/>
          <w:b/>
          <w:bCs/>
          <w:lang w:val="en-GB"/>
        </w:rPr>
      </w:pPr>
    </w:p>
    <w:p w:rsidR="00D743C1" w:rsidRPr="00DF1B1E" w:rsidRDefault="00D743C1" w:rsidP="00D743C1">
      <w:pPr>
        <w:pStyle w:val="Heading1"/>
        <w:jc w:val="center"/>
        <w:rPr>
          <w:rFonts w:ascii="Arial" w:hAnsi="Arial" w:cs="Arial"/>
          <w:color w:val="C00000"/>
          <w:lang w:val="en-GB"/>
        </w:rPr>
      </w:pPr>
      <w:bookmarkStart w:id="166" w:name="_Toc375298603"/>
      <w:bookmarkStart w:id="167" w:name="_Toc376763437"/>
      <w:r w:rsidRPr="00DF1B1E">
        <w:rPr>
          <w:rFonts w:ascii="Arial" w:hAnsi="Arial" w:cs="Arial"/>
          <w:color w:val="C00000"/>
          <w:lang w:val="en-GB"/>
        </w:rPr>
        <w:lastRenderedPageBreak/>
        <w:t>AN</w:t>
      </w:r>
      <w:bookmarkEnd w:id="166"/>
      <w:r w:rsidRPr="00DF1B1E">
        <w:rPr>
          <w:rFonts w:ascii="Arial" w:hAnsi="Arial" w:cs="Arial"/>
          <w:color w:val="C00000"/>
          <w:lang w:val="en-GB"/>
        </w:rPr>
        <w:t>NEXES</w:t>
      </w:r>
      <w:bookmarkEnd w:id="4"/>
      <w:bookmarkEnd w:id="5"/>
      <w:bookmarkEnd w:id="27"/>
      <w:bookmarkEnd w:id="167"/>
    </w:p>
    <w:p w:rsidR="00D743C1" w:rsidRPr="00DF1B1E" w:rsidRDefault="00D743C1" w:rsidP="00D743C1">
      <w:pPr>
        <w:pStyle w:val="Default"/>
        <w:jc w:val="both"/>
        <w:rPr>
          <w:rFonts w:ascii="Arial" w:hAnsi="Arial" w:cs="Arial"/>
          <w:b/>
          <w:bCs/>
          <w:lang w:val="en-GB"/>
        </w:rPr>
      </w:pPr>
    </w:p>
    <w:p w:rsidR="00D743C1" w:rsidRPr="00DF1B1E" w:rsidRDefault="00D743C1" w:rsidP="00D743C1">
      <w:pPr>
        <w:pStyle w:val="Default"/>
        <w:numPr>
          <w:ilvl w:val="0"/>
          <w:numId w:val="49"/>
        </w:numPr>
        <w:jc w:val="both"/>
        <w:rPr>
          <w:rFonts w:ascii="Arial" w:hAnsi="Arial" w:cs="Arial"/>
          <w:bCs/>
          <w:lang w:val="en-GB"/>
        </w:rPr>
      </w:pPr>
      <w:r w:rsidRPr="00DF1B1E">
        <w:rPr>
          <w:rFonts w:ascii="Arial" w:hAnsi="Arial" w:cs="Arial"/>
          <w:bCs/>
          <w:lang w:val="en-GB"/>
        </w:rPr>
        <w:t>Application form – Annex 1</w:t>
      </w:r>
    </w:p>
    <w:p w:rsidR="00D743C1" w:rsidRPr="00DF1B1E" w:rsidRDefault="00D743C1" w:rsidP="00D743C1">
      <w:pPr>
        <w:pStyle w:val="Default"/>
        <w:numPr>
          <w:ilvl w:val="0"/>
          <w:numId w:val="49"/>
        </w:numPr>
        <w:jc w:val="both"/>
        <w:rPr>
          <w:rFonts w:ascii="Arial" w:hAnsi="Arial" w:cs="Arial"/>
          <w:bCs/>
          <w:lang w:val="en-GB"/>
        </w:rPr>
      </w:pPr>
      <w:r w:rsidRPr="00DF1B1E">
        <w:rPr>
          <w:rFonts w:ascii="Arial" w:hAnsi="Arial" w:cs="Arial"/>
          <w:bCs/>
          <w:lang w:val="en-GB"/>
        </w:rPr>
        <w:t>Project  budget – Annex 2</w:t>
      </w:r>
    </w:p>
    <w:p w:rsidR="00D743C1" w:rsidRPr="00DF1B1E" w:rsidRDefault="00D743C1" w:rsidP="00D743C1">
      <w:pPr>
        <w:pStyle w:val="Default"/>
        <w:numPr>
          <w:ilvl w:val="0"/>
          <w:numId w:val="49"/>
        </w:numPr>
        <w:jc w:val="both"/>
        <w:rPr>
          <w:rFonts w:ascii="Arial" w:hAnsi="Arial" w:cs="Arial"/>
          <w:bCs/>
          <w:lang w:val="en-GB"/>
        </w:rPr>
      </w:pPr>
      <w:r w:rsidRPr="00DF1B1E">
        <w:rPr>
          <w:rFonts w:ascii="Arial" w:hAnsi="Arial" w:cs="Arial"/>
          <w:bCs/>
          <w:lang w:val="en-GB"/>
        </w:rPr>
        <w:t>Applicant’s statement of eligibility– Annex 3</w:t>
      </w:r>
    </w:p>
    <w:p w:rsidR="00D743C1" w:rsidRPr="00DF1B1E" w:rsidRDefault="00D743C1" w:rsidP="00D743C1">
      <w:pPr>
        <w:pStyle w:val="Default"/>
        <w:numPr>
          <w:ilvl w:val="0"/>
          <w:numId w:val="49"/>
        </w:numPr>
        <w:jc w:val="both"/>
        <w:rPr>
          <w:rFonts w:ascii="Arial" w:hAnsi="Arial" w:cs="Arial"/>
          <w:bCs/>
          <w:lang w:val="en-GB"/>
        </w:rPr>
      </w:pPr>
      <w:r w:rsidRPr="00DF1B1E">
        <w:rPr>
          <w:rFonts w:ascii="Arial" w:hAnsi="Arial" w:cs="Arial"/>
          <w:bCs/>
          <w:lang w:val="en-GB"/>
        </w:rPr>
        <w:t>Partner’s statement of eligibility– Annex 4</w:t>
      </w:r>
    </w:p>
    <w:p w:rsidR="00D743C1" w:rsidRPr="00DF1B1E" w:rsidRDefault="00D743C1" w:rsidP="00D743C1">
      <w:pPr>
        <w:pStyle w:val="Default"/>
        <w:numPr>
          <w:ilvl w:val="0"/>
          <w:numId w:val="49"/>
        </w:numPr>
        <w:jc w:val="both"/>
        <w:rPr>
          <w:rFonts w:ascii="Arial" w:hAnsi="Arial" w:cs="Arial"/>
          <w:bCs/>
          <w:lang w:val="en-GB"/>
        </w:rPr>
      </w:pPr>
      <w:r w:rsidRPr="00DF1B1E">
        <w:rPr>
          <w:rFonts w:ascii="Arial" w:hAnsi="Arial" w:cs="Arial"/>
          <w:bCs/>
          <w:lang w:val="en-GB"/>
        </w:rPr>
        <w:t>Letter of intent on the partnership – Annex 5</w:t>
      </w:r>
    </w:p>
    <w:p w:rsidR="00D743C1" w:rsidRPr="00DF1B1E" w:rsidRDefault="00D743C1" w:rsidP="00D743C1">
      <w:pPr>
        <w:pStyle w:val="Default"/>
        <w:numPr>
          <w:ilvl w:val="0"/>
          <w:numId w:val="49"/>
        </w:numPr>
        <w:jc w:val="both"/>
        <w:rPr>
          <w:rFonts w:ascii="Arial" w:hAnsi="Arial" w:cs="Arial"/>
          <w:bCs/>
          <w:lang w:val="en-GB"/>
        </w:rPr>
      </w:pPr>
      <w:r w:rsidRPr="00DF1B1E">
        <w:rPr>
          <w:rFonts w:ascii="Arial" w:hAnsi="Arial" w:cs="Arial"/>
          <w:bCs/>
          <w:lang w:val="en-GB"/>
        </w:rPr>
        <w:t>Statement of commitment – Annex 6</w:t>
      </w:r>
    </w:p>
    <w:p w:rsidR="00D743C1" w:rsidRPr="00DF1B1E" w:rsidRDefault="00D743C1" w:rsidP="00D743C1">
      <w:pPr>
        <w:pStyle w:val="Default"/>
        <w:numPr>
          <w:ilvl w:val="0"/>
          <w:numId w:val="49"/>
        </w:numPr>
        <w:jc w:val="both"/>
        <w:rPr>
          <w:rFonts w:ascii="Arial" w:hAnsi="Arial" w:cs="Arial"/>
          <w:bCs/>
          <w:lang w:val="en-GB"/>
        </w:rPr>
      </w:pPr>
      <w:r w:rsidRPr="00DF1B1E">
        <w:rPr>
          <w:rFonts w:ascii="Arial" w:hAnsi="Arial" w:cs="Arial"/>
          <w:bCs/>
          <w:lang w:val="en-GB"/>
        </w:rPr>
        <w:t xml:space="preserve">Statement of conformity – Annex 7 </w:t>
      </w:r>
    </w:p>
    <w:p w:rsidR="00D743C1" w:rsidRPr="00DF1B1E" w:rsidRDefault="00D743C1" w:rsidP="00D743C1">
      <w:pPr>
        <w:pStyle w:val="Default"/>
        <w:numPr>
          <w:ilvl w:val="0"/>
          <w:numId w:val="49"/>
        </w:numPr>
        <w:jc w:val="both"/>
        <w:rPr>
          <w:rFonts w:ascii="Arial" w:hAnsi="Arial" w:cs="Arial"/>
          <w:bCs/>
          <w:lang w:val="en-GB"/>
        </w:rPr>
      </w:pPr>
      <w:r w:rsidRPr="00DF1B1E">
        <w:rPr>
          <w:rFonts w:ascii="Arial" w:hAnsi="Arial" w:cs="Arial"/>
          <w:bCs/>
          <w:lang w:val="en-GB"/>
        </w:rPr>
        <w:t>Template for the interim progress report – Annex 8</w:t>
      </w:r>
    </w:p>
    <w:p w:rsidR="00D743C1" w:rsidRPr="00DF1B1E" w:rsidRDefault="00D743C1" w:rsidP="00D743C1">
      <w:pPr>
        <w:pStyle w:val="Default"/>
        <w:numPr>
          <w:ilvl w:val="0"/>
          <w:numId w:val="49"/>
        </w:numPr>
        <w:jc w:val="both"/>
        <w:rPr>
          <w:rFonts w:ascii="Arial" w:hAnsi="Arial" w:cs="Arial"/>
          <w:bCs/>
          <w:lang w:val="en-GB"/>
        </w:rPr>
      </w:pPr>
      <w:r w:rsidRPr="00DF1B1E">
        <w:rPr>
          <w:rFonts w:ascii="Arial" w:hAnsi="Arial" w:cs="Arial"/>
          <w:bCs/>
          <w:lang w:val="en-GB"/>
        </w:rPr>
        <w:t>Template for the grant contract – Annex 9</w:t>
      </w:r>
    </w:p>
    <w:p w:rsidR="00D743C1" w:rsidRPr="00DF1B1E" w:rsidRDefault="00D743C1" w:rsidP="00D743C1">
      <w:pPr>
        <w:pStyle w:val="Default"/>
        <w:ind w:left="720"/>
        <w:jc w:val="both"/>
        <w:rPr>
          <w:rFonts w:ascii="Arial" w:hAnsi="Arial" w:cs="Arial"/>
          <w:bCs/>
          <w:lang w:val="en-GB"/>
        </w:rPr>
      </w:pPr>
    </w:p>
    <w:p w:rsidR="00D743C1" w:rsidRPr="00DF1B1E" w:rsidRDefault="00D743C1" w:rsidP="00D743C1">
      <w:pPr>
        <w:pStyle w:val="Default"/>
        <w:ind w:left="360"/>
        <w:jc w:val="both"/>
        <w:rPr>
          <w:rFonts w:ascii="Arial" w:hAnsi="Arial" w:cs="Arial"/>
          <w:bCs/>
          <w:lang w:val="en-GB"/>
        </w:rPr>
      </w:pPr>
    </w:p>
    <w:p w:rsidR="00D743C1" w:rsidRPr="0096344B" w:rsidRDefault="00D743C1" w:rsidP="00D743C1"/>
    <w:p w:rsidR="00745D2F" w:rsidRPr="00D743C1" w:rsidRDefault="00745D2F" w:rsidP="00D743C1"/>
    <w:sectPr w:rsidR="00745D2F" w:rsidRPr="00D743C1" w:rsidSect="000F07B2">
      <w:footerReference w:type="default" r:id="rId32"/>
      <w:headerReference w:type="first" r:id="rId33"/>
      <w:footerReference w:type="first" r:id="rId34"/>
      <w:pgSz w:w="11906" w:h="16838"/>
      <w:pgMar w:top="1134" w:right="1133" w:bottom="1276" w:left="1417" w:header="708" w:footer="3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74B" w:rsidRDefault="00E1274B" w:rsidP="0024308B">
      <w:pPr>
        <w:spacing w:after="0" w:line="240" w:lineRule="auto"/>
      </w:pPr>
      <w:r>
        <w:separator/>
      </w:r>
    </w:p>
  </w:endnote>
  <w:endnote w:type="continuationSeparator" w:id="0">
    <w:p w:rsidR="00E1274B" w:rsidRDefault="00E1274B" w:rsidP="00243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NFBGJO+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1205"/>
      <w:docPartObj>
        <w:docPartGallery w:val="Page Numbers (Bottom of Page)"/>
        <w:docPartUnique/>
      </w:docPartObj>
    </w:sdtPr>
    <w:sdtEndPr>
      <w:rPr>
        <w:noProof/>
      </w:rPr>
    </w:sdtEndPr>
    <w:sdtContent>
      <w:p w:rsidR="000B44B0" w:rsidRDefault="000B44B0" w:rsidP="00E87FD0">
        <w:pPr>
          <w:pStyle w:val="Header"/>
        </w:pPr>
      </w:p>
      <w:p w:rsidR="000B44B0" w:rsidRDefault="000B44B0">
        <w:pPr>
          <w:pStyle w:val="Footer"/>
          <w:jc w:val="center"/>
        </w:pPr>
        <w:r>
          <w:rPr>
            <w:noProof/>
            <w:lang w:val="ro-RO" w:eastAsia="ro-RO"/>
          </w:rPr>
          <w:drawing>
            <wp:anchor distT="0" distB="0" distL="114300" distR="114300" simplePos="0" relativeHeight="251657728" behindDoc="0" locked="0" layoutInCell="1" allowOverlap="1" wp14:anchorId="4EDD57AE" wp14:editId="1C799A6A">
              <wp:simplePos x="0" y="0"/>
              <wp:positionH relativeFrom="column">
                <wp:posOffset>4435475</wp:posOffset>
              </wp:positionH>
              <wp:positionV relativeFrom="paragraph">
                <wp:posOffset>-470535</wp:posOffset>
              </wp:positionV>
              <wp:extent cx="1686560" cy="885825"/>
              <wp:effectExtent l="0" t="0" r="8890" b="9525"/>
              <wp:wrapNone/>
              <wp:docPr id="19" name="Picture 3" descr="linie patrimon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ie patrimoniu.png"/>
                      <pic:cNvPicPr/>
                    </pic:nvPicPr>
                    <pic:blipFill>
                      <a:blip r:embed="rId1"/>
                      <a:stretch>
                        <a:fillRect/>
                      </a:stretch>
                    </pic:blipFill>
                    <pic:spPr>
                      <a:xfrm>
                        <a:off x="0" y="0"/>
                        <a:ext cx="1686560" cy="885825"/>
                      </a:xfrm>
                      <a:prstGeom prst="rect">
                        <a:avLst/>
                      </a:prstGeom>
                    </pic:spPr>
                  </pic:pic>
                </a:graphicData>
              </a:graphic>
            </wp:anchor>
          </w:drawing>
        </w:r>
        <w:r>
          <w:fldChar w:fldCharType="begin"/>
        </w:r>
        <w:r>
          <w:instrText xml:space="preserve"> PAGE   \* MERGEFORMAT </w:instrText>
        </w:r>
        <w:r>
          <w:fldChar w:fldCharType="separate"/>
        </w:r>
        <w:r w:rsidR="00622C97">
          <w:rPr>
            <w:noProof/>
          </w:rPr>
          <w:t>2</w:t>
        </w:r>
        <w:r>
          <w:rPr>
            <w:noProof/>
          </w:rPr>
          <w:fldChar w:fldCharType="end"/>
        </w:r>
      </w:p>
    </w:sdtContent>
  </w:sdt>
  <w:p w:rsidR="000B44B0" w:rsidRDefault="000B44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4B0" w:rsidRDefault="000B44B0">
    <w:pPr>
      <w:pStyle w:val="Footer"/>
    </w:pPr>
    <w:r>
      <w:rPr>
        <w:noProof/>
        <w:lang w:val="ro-RO" w:eastAsia="ro-RO"/>
      </w:rPr>
      <w:drawing>
        <wp:anchor distT="0" distB="0" distL="114300" distR="114300" simplePos="0" relativeHeight="251656704" behindDoc="0" locked="0" layoutInCell="1" allowOverlap="1">
          <wp:simplePos x="0" y="0"/>
          <wp:positionH relativeFrom="column">
            <wp:posOffset>4348480</wp:posOffset>
          </wp:positionH>
          <wp:positionV relativeFrom="paragraph">
            <wp:posOffset>-678815</wp:posOffset>
          </wp:positionV>
          <wp:extent cx="1686560" cy="885825"/>
          <wp:effectExtent l="0" t="0" r="8890" b="9525"/>
          <wp:wrapNone/>
          <wp:docPr id="16" name="Picture 3" descr="linie patrimon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ie patrimoniu.png"/>
                  <pic:cNvPicPr/>
                </pic:nvPicPr>
                <pic:blipFill>
                  <a:blip r:embed="rId1"/>
                  <a:stretch>
                    <a:fillRect/>
                  </a:stretch>
                </pic:blipFill>
                <pic:spPr>
                  <a:xfrm>
                    <a:off x="0" y="0"/>
                    <a:ext cx="1686560" cy="8858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74B" w:rsidRDefault="00E1274B" w:rsidP="0024308B">
      <w:pPr>
        <w:spacing w:after="0" w:line="240" w:lineRule="auto"/>
      </w:pPr>
      <w:r>
        <w:separator/>
      </w:r>
    </w:p>
  </w:footnote>
  <w:footnote w:type="continuationSeparator" w:id="0">
    <w:p w:rsidR="00E1274B" w:rsidRDefault="00E1274B" w:rsidP="0024308B">
      <w:pPr>
        <w:spacing w:after="0" w:line="240" w:lineRule="auto"/>
      </w:pPr>
      <w:r>
        <w:continuationSeparator/>
      </w:r>
    </w:p>
  </w:footnote>
  <w:footnote w:id="1">
    <w:p w:rsidR="00D743C1" w:rsidRPr="00270AEC" w:rsidRDefault="00D743C1" w:rsidP="00D743C1">
      <w:pPr>
        <w:pStyle w:val="FootnoteText"/>
        <w:jc w:val="both"/>
        <w:rPr>
          <w:rFonts w:ascii="Arial" w:hAnsi="Arial" w:cs="Arial"/>
          <w:lang w:val="en-GB"/>
        </w:rPr>
      </w:pPr>
      <w:r w:rsidRPr="001D692C">
        <w:rPr>
          <w:rStyle w:val="FootnoteReference"/>
          <w:rFonts w:ascii="Arial" w:hAnsi="Arial" w:cs="Arial"/>
        </w:rPr>
        <w:footnoteRef/>
      </w:r>
      <w:r w:rsidRPr="00270AEC">
        <w:rPr>
          <w:rFonts w:ascii="Arial" w:hAnsi="Arial" w:cs="Arial"/>
          <w:lang w:val="en-GB"/>
        </w:rPr>
        <w:t>The documents can be perused at the following</w:t>
      </w:r>
      <w:r>
        <w:rPr>
          <w:rFonts w:ascii="Arial" w:hAnsi="Arial" w:cs="Arial"/>
          <w:lang w:val="en-GB"/>
        </w:rPr>
        <w:t xml:space="preserve"> </w:t>
      </w:r>
      <w:r w:rsidRPr="00270AEC">
        <w:rPr>
          <w:rFonts w:ascii="Arial" w:hAnsi="Arial" w:cs="Arial"/>
          <w:lang w:val="en-GB"/>
        </w:rPr>
        <w:t>address: http://eeagrants.org/Results-data/Results-overview/Documents/Legal-documents</w:t>
      </w:r>
    </w:p>
  </w:footnote>
  <w:footnote w:id="2">
    <w:p w:rsidR="00D743C1" w:rsidRPr="00E31700" w:rsidRDefault="00D743C1" w:rsidP="00D743C1">
      <w:pPr>
        <w:pStyle w:val="FootnoteText"/>
        <w:jc w:val="both"/>
        <w:rPr>
          <w:rFonts w:ascii="Tahoma" w:hAnsi="Tahoma" w:cs="Tahoma"/>
          <w:lang w:val="en-GB"/>
        </w:rPr>
      </w:pPr>
      <w:r w:rsidRPr="00771D0A">
        <w:rPr>
          <w:rStyle w:val="FootnoteReference"/>
          <w:rFonts w:ascii="Tahoma" w:hAnsi="Tahoma" w:cs="Tahoma"/>
        </w:rPr>
        <w:footnoteRef/>
      </w:r>
      <w:r w:rsidRPr="00E31700">
        <w:rPr>
          <w:rFonts w:ascii="Tahoma" w:hAnsi="Tahoma" w:cs="Tahoma"/>
          <w:lang w:val="en-GB"/>
        </w:rPr>
        <w:t xml:space="preserve">Subject to Law no. 422 of 18 </w:t>
      </w:r>
      <w:r>
        <w:rPr>
          <w:rFonts w:ascii="Tahoma" w:hAnsi="Tahoma" w:cs="Tahoma"/>
          <w:lang w:val="en-GB"/>
        </w:rPr>
        <w:t>July</w:t>
      </w:r>
      <w:r w:rsidRPr="00E31700">
        <w:rPr>
          <w:rFonts w:ascii="Tahoma" w:hAnsi="Tahoma" w:cs="Tahoma"/>
          <w:lang w:val="en-GB"/>
        </w:rPr>
        <w:t xml:space="preserve"> 2001 </w:t>
      </w:r>
      <w:r>
        <w:rPr>
          <w:rFonts w:ascii="Tahoma" w:hAnsi="Tahoma" w:cs="Tahoma"/>
          <w:lang w:val="en-GB"/>
        </w:rPr>
        <w:t>on the protection of historical monuments, with further amendments and completions</w:t>
      </w:r>
    </w:p>
  </w:footnote>
  <w:footnote w:id="3">
    <w:p w:rsidR="00D743C1" w:rsidRPr="000050CF" w:rsidRDefault="00D743C1" w:rsidP="00D743C1">
      <w:pPr>
        <w:pStyle w:val="FootnoteText"/>
        <w:jc w:val="both"/>
        <w:rPr>
          <w:lang w:val="en-GB"/>
        </w:rPr>
      </w:pPr>
      <w:r>
        <w:rPr>
          <w:rStyle w:val="FootnoteReference"/>
        </w:rPr>
        <w:footnoteRef/>
      </w:r>
      <w:r w:rsidRPr="000050CF">
        <w:rPr>
          <w:lang w:val="en-GB"/>
        </w:rPr>
        <w:t xml:space="preserve"> </w:t>
      </w:r>
      <w:r w:rsidRPr="000050CF">
        <w:rPr>
          <w:rFonts w:ascii="Arial" w:hAnsi="Arial" w:cs="Arial"/>
          <w:lang w:val="en-GB"/>
        </w:rPr>
        <w:t>One docu</w:t>
      </w:r>
      <w:r>
        <w:rPr>
          <w:rFonts w:ascii="Arial" w:hAnsi="Arial" w:cs="Arial"/>
          <w:lang w:val="en-GB"/>
        </w:rPr>
        <w:t>ment</w:t>
      </w:r>
      <w:r w:rsidRPr="000050CF">
        <w:rPr>
          <w:rFonts w:ascii="Arial" w:hAnsi="Arial" w:cs="Arial"/>
          <w:lang w:val="en-GB"/>
        </w:rPr>
        <w:t xml:space="preserve"> signed by all partners.</w:t>
      </w:r>
    </w:p>
  </w:footnote>
  <w:footnote w:id="4">
    <w:p w:rsidR="00D743C1" w:rsidRPr="000050CF" w:rsidRDefault="00D743C1" w:rsidP="00D743C1">
      <w:pPr>
        <w:pStyle w:val="FootnoteText"/>
        <w:jc w:val="both"/>
        <w:rPr>
          <w:lang w:val="en-GB"/>
        </w:rPr>
      </w:pPr>
      <w:r>
        <w:rPr>
          <w:rStyle w:val="FootnoteReference"/>
        </w:rPr>
        <w:footnoteRef/>
      </w:r>
      <w:r w:rsidRPr="000050CF">
        <w:rPr>
          <w:lang w:val="en-GB"/>
        </w:rPr>
        <w:t xml:space="preserve"> </w:t>
      </w:r>
      <w:r w:rsidRPr="000050CF">
        <w:rPr>
          <w:rFonts w:ascii="Arial" w:hAnsi="Arial" w:cs="Arial"/>
          <w:lang w:val="en-GB"/>
        </w:rPr>
        <w:t xml:space="preserve">All copies of the original document shall bear the mention </w:t>
      </w:r>
      <w:r>
        <w:rPr>
          <w:rFonts w:ascii="Arial" w:hAnsi="Arial" w:cs="Arial"/>
        </w:rPr>
        <w:t>“true  copy”, the signature and the stamp of the Applicant</w:t>
      </w:r>
      <w:r w:rsidRPr="000050CF">
        <w:rPr>
          <w:rFonts w:ascii="Arial" w:hAnsi="Arial" w:cs="Arial"/>
          <w:lang w:val="en-GB"/>
        </w:rPr>
        <w:t xml:space="preserve"> </w:t>
      </w:r>
    </w:p>
  </w:footnote>
  <w:footnote w:id="5">
    <w:p w:rsidR="00D743C1" w:rsidRPr="000050CF" w:rsidRDefault="00D743C1" w:rsidP="00D743C1">
      <w:pPr>
        <w:pStyle w:val="FootnoteText"/>
        <w:jc w:val="both"/>
        <w:rPr>
          <w:rFonts w:ascii="Arial" w:hAnsi="Arial" w:cs="Arial"/>
          <w:lang w:val="en-GB"/>
        </w:rPr>
      </w:pPr>
      <w:r>
        <w:rPr>
          <w:rStyle w:val="FootnoteReference"/>
        </w:rPr>
        <w:footnoteRef/>
      </w:r>
      <w:r w:rsidRPr="000050CF">
        <w:rPr>
          <w:lang w:val="en-GB"/>
        </w:rPr>
        <w:t xml:space="preserve"> </w:t>
      </w:r>
      <w:r>
        <w:rPr>
          <w:rFonts w:ascii="Arial" w:hAnsi="Arial" w:cs="Arial"/>
          <w:lang w:val="en-GB"/>
        </w:rPr>
        <w:t>For organisations established in 2013, a report on the current activity and the budget of the organisation</w:t>
      </w:r>
      <w:r w:rsidRPr="000050CF">
        <w:rPr>
          <w:rFonts w:ascii="Arial" w:hAnsi="Arial" w:cs="Arial"/>
          <w:lang w:val="en-GB"/>
        </w:rPr>
        <w:t xml:space="preserve"> </w:t>
      </w:r>
    </w:p>
  </w:footnote>
  <w:footnote w:id="6">
    <w:p w:rsidR="00D743C1" w:rsidRPr="00E31700" w:rsidRDefault="00D743C1" w:rsidP="00D743C1">
      <w:pPr>
        <w:pStyle w:val="FootnoteText"/>
      </w:pPr>
      <w:r>
        <w:rPr>
          <w:rStyle w:val="FootnoteReference"/>
        </w:rPr>
        <w:footnoteRef/>
      </w:r>
      <w:r w:rsidRPr="00E31700">
        <w:rPr>
          <w:lang w:val="en-GB"/>
        </w:rPr>
        <w:t xml:space="preserve"> </w:t>
      </w:r>
      <w:r w:rsidRPr="00E31700">
        <w:rPr>
          <w:rFonts w:ascii="Arial" w:hAnsi="Arial" w:cs="Arial"/>
          <w:lang w:val="en-GB"/>
        </w:rPr>
        <w:t>If the applicant deems it necessary, the CVs of the persons that will work within the project can be included in the application dossier.</w:t>
      </w:r>
      <w:r>
        <w:rPr>
          <w:rFonts w:ascii="Arial" w:hAnsi="Arial" w:cs="Arial"/>
          <w:lang w:val="en-GB"/>
        </w:rPr>
        <w:t xml:space="preserve"> The CVs of the project team members have to be submitted upon contracting </w:t>
      </w:r>
      <w:r w:rsidRPr="00E31700">
        <w:rPr>
          <w:rFonts w:ascii="Arial" w:hAnsi="Arial" w:cs="Arial"/>
          <w:lang w:val="en-GB"/>
        </w:rPr>
        <w:t xml:space="preserve"> </w:t>
      </w:r>
    </w:p>
  </w:footnote>
  <w:footnote w:id="7">
    <w:p w:rsidR="00D743C1" w:rsidRPr="000050CF" w:rsidRDefault="00D743C1" w:rsidP="00D743C1">
      <w:pPr>
        <w:pStyle w:val="FootnoteText"/>
        <w:jc w:val="both"/>
        <w:rPr>
          <w:lang w:val="en-GB"/>
        </w:rPr>
      </w:pPr>
      <w:r>
        <w:rPr>
          <w:rStyle w:val="FootnoteReference"/>
        </w:rPr>
        <w:footnoteRef/>
      </w:r>
      <w:r w:rsidRPr="000050CF">
        <w:rPr>
          <w:lang w:val="en-GB"/>
        </w:rPr>
        <w:t xml:space="preserve"> </w:t>
      </w:r>
      <w:r w:rsidRPr="000050CF">
        <w:rPr>
          <w:rFonts w:ascii="Arial" w:hAnsi="Arial" w:cs="Arial"/>
          <w:lang w:val="en-GB"/>
        </w:rPr>
        <w:t xml:space="preserve">If the monument is owned/managed by more than one entity, they can submit the project in partnership, with the purpose of conducting works over the entire building </w:t>
      </w:r>
    </w:p>
  </w:footnote>
  <w:footnote w:id="8">
    <w:p w:rsidR="00D743C1" w:rsidRPr="000050CF" w:rsidRDefault="00D743C1" w:rsidP="00D743C1">
      <w:pPr>
        <w:pStyle w:val="FootnoteText"/>
        <w:jc w:val="both"/>
        <w:rPr>
          <w:lang w:val="en-GB"/>
        </w:rPr>
      </w:pPr>
      <w:r>
        <w:rPr>
          <w:rStyle w:val="FootnoteReference"/>
        </w:rPr>
        <w:footnoteRef/>
      </w:r>
      <w:r w:rsidRPr="000050CF">
        <w:rPr>
          <w:lang w:val="en-GB"/>
        </w:rPr>
        <w:t xml:space="preserve"> </w:t>
      </w:r>
      <w:r>
        <w:rPr>
          <w:rFonts w:ascii="Arial" w:hAnsi="Arial" w:cs="Arial"/>
          <w:lang w:val="en-GB"/>
        </w:rPr>
        <w:t xml:space="preserve">The real estate acquired under Law no. </w:t>
      </w:r>
      <w:r w:rsidRPr="000050CF">
        <w:rPr>
          <w:rFonts w:ascii="Arial" w:hAnsi="Arial" w:cs="Arial"/>
          <w:lang w:val="en-GB"/>
        </w:rPr>
        <w:t>165/2013</w:t>
      </w:r>
      <w:r>
        <w:rPr>
          <w:rFonts w:ascii="Arial" w:hAnsi="Arial" w:cs="Arial"/>
          <w:lang w:val="en-GB"/>
        </w:rPr>
        <w:t xml:space="preserve"> on the measure for finalising the restitution process, in-kind or by equivalence, of the properties abusively taken over by the state during the communist regime in Romania are eligible only if the court</w:t>
      </w:r>
      <w:r w:rsidRPr="000050CF">
        <w:rPr>
          <w:rFonts w:ascii="Arial" w:hAnsi="Arial" w:cs="Arial"/>
          <w:lang w:val="en-GB"/>
        </w:rPr>
        <w:t xml:space="preserve"> </w:t>
      </w:r>
      <w:r>
        <w:rPr>
          <w:rFonts w:ascii="Arial" w:hAnsi="Arial" w:cs="Arial"/>
          <w:lang w:val="en-GB"/>
        </w:rPr>
        <w:t>is final and irrevocable.</w:t>
      </w:r>
      <w:r w:rsidRPr="000050CF">
        <w:rPr>
          <w:rFonts w:ascii="Arial" w:hAnsi="Arial" w:cs="Arial"/>
          <w:lang w:val="en-GB"/>
        </w:rPr>
        <w:t xml:space="preserve"> </w:t>
      </w:r>
    </w:p>
  </w:footnote>
  <w:footnote w:id="9">
    <w:p w:rsidR="00D743C1" w:rsidRPr="0041140F" w:rsidRDefault="00D743C1" w:rsidP="00D743C1">
      <w:pPr>
        <w:pStyle w:val="FootnoteText"/>
        <w:jc w:val="both"/>
        <w:rPr>
          <w:lang w:val="en-GB"/>
        </w:rPr>
      </w:pPr>
      <w:r>
        <w:rPr>
          <w:rStyle w:val="FootnoteReference"/>
        </w:rPr>
        <w:footnoteRef/>
      </w:r>
      <w:r w:rsidRPr="0041140F">
        <w:rPr>
          <w:lang w:val="en-GB"/>
        </w:rPr>
        <w:t xml:space="preserve"> </w:t>
      </w:r>
      <w:r w:rsidRPr="0041140F">
        <w:rPr>
          <w:rFonts w:ascii="Arial" w:hAnsi="Arial" w:cs="Arial"/>
          <w:lang w:val="en-GB"/>
        </w:rPr>
        <w:t>No provisional obligations are accepted</w:t>
      </w:r>
    </w:p>
  </w:footnote>
  <w:footnote w:id="10">
    <w:p w:rsidR="00D743C1" w:rsidRPr="0041140F" w:rsidRDefault="00D743C1" w:rsidP="00D743C1">
      <w:pPr>
        <w:pStyle w:val="FootnoteText"/>
        <w:jc w:val="both"/>
        <w:rPr>
          <w:rFonts w:ascii="Arial" w:hAnsi="Arial" w:cs="Arial"/>
          <w:lang w:val="en-GB"/>
        </w:rPr>
      </w:pPr>
      <w:r w:rsidRPr="00D22562">
        <w:rPr>
          <w:rStyle w:val="FootnoteReference"/>
          <w:rFonts w:ascii="Arial" w:hAnsi="Arial" w:cs="Arial"/>
        </w:rPr>
        <w:footnoteRef/>
      </w:r>
      <w:r w:rsidRPr="0041140F">
        <w:rPr>
          <w:rFonts w:ascii="Arial" w:hAnsi="Arial" w:cs="Arial"/>
          <w:lang w:val="en-GB"/>
        </w:rPr>
        <w:t xml:space="preserve"> Subject to </w:t>
      </w:r>
      <w:r>
        <w:rPr>
          <w:rFonts w:ascii="Arial" w:hAnsi="Arial" w:cs="Arial"/>
          <w:lang w:val="en-GB"/>
        </w:rPr>
        <w:t>GD no</w:t>
      </w:r>
      <w:r w:rsidRPr="0041140F">
        <w:rPr>
          <w:rFonts w:ascii="Arial" w:hAnsi="Arial" w:cs="Arial"/>
          <w:lang w:val="en-GB"/>
        </w:rPr>
        <w:t>.</w:t>
      </w:r>
      <w:r>
        <w:rPr>
          <w:rFonts w:ascii="Arial" w:hAnsi="Arial" w:cs="Arial"/>
          <w:lang w:val="en-GB"/>
        </w:rPr>
        <w:t xml:space="preserve"> </w:t>
      </w:r>
      <w:r w:rsidRPr="0041140F">
        <w:rPr>
          <w:rFonts w:ascii="Arial" w:hAnsi="Arial" w:cs="Arial"/>
          <w:lang w:val="en-GB"/>
        </w:rPr>
        <w:t>28/09.01.2008</w:t>
      </w:r>
      <w:r>
        <w:rPr>
          <w:rFonts w:ascii="Arial" w:hAnsi="Arial" w:cs="Arial"/>
          <w:lang w:val="en-GB"/>
        </w:rPr>
        <w:t xml:space="preserve"> on the approval of the framework content of the technical and economic documentation for public investments and to the structure and methodology for drafting the general estimate for repair and maintenance works, published in the Official Journal no 48/</w:t>
      </w:r>
      <w:r w:rsidRPr="0041140F">
        <w:rPr>
          <w:rFonts w:ascii="Arial" w:hAnsi="Arial" w:cs="Arial"/>
          <w:lang w:val="en-GB"/>
        </w:rPr>
        <w:t>22.01.2008</w:t>
      </w:r>
    </w:p>
  </w:footnote>
  <w:footnote w:id="11">
    <w:p w:rsidR="00D743C1" w:rsidRPr="00BD3762" w:rsidRDefault="00D743C1" w:rsidP="00D743C1">
      <w:pPr>
        <w:pStyle w:val="FootnoteText"/>
        <w:jc w:val="both"/>
        <w:rPr>
          <w:rFonts w:ascii="Arial" w:hAnsi="Arial" w:cs="Arial"/>
          <w:lang w:val="en-GB"/>
        </w:rPr>
      </w:pPr>
      <w:r w:rsidRPr="003D7EFD">
        <w:rPr>
          <w:rStyle w:val="FootnoteReference"/>
          <w:rFonts w:ascii="Arial" w:hAnsi="Arial" w:cs="Arial"/>
        </w:rPr>
        <w:footnoteRef/>
      </w:r>
      <w:r w:rsidRPr="0041140F">
        <w:rPr>
          <w:rFonts w:ascii="Arial" w:hAnsi="Arial" w:cs="Arial"/>
          <w:lang w:val="en-GB"/>
        </w:rPr>
        <w:t xml:space="preserve"> The document for approving the </w:t>
      </w:r>
      <w:r w:rsidRPr="00BD3762">
        <w:rPr>
          <w:rFonts w:ascii="Arial" w:hAnsi="Arial" w:cs="Arial"/>
          <w:lang w:val="en-GB"/>
        </w:rPr>
        <w:t>supporting (technical and economic) documents for repair and maintenance works can be submitted subsequently to the application dossier, up to the last day of the call for projects</w:t>
      </w:r>
    </w:p>
  </w:footnote>
  <w:footnote w:id="12">
    <w:p w:rsidR="00D743C1" w:rsidRPr="0041140F" w:rsidRDefault="00D743C1" w:rsidP="00D743C1">
      <w:pPr>
        <w:pStyle w:val="FootnoteText"/>
        <w:jc w:val="both"/>
        <w:rPr>
          <w:rFonts w:ascii="Arial" w:hAnsi="Arial" w:cs="Arial"/>
          <w:lang w:val="en-GB"/>
        </w:rPr>
      </w:pPr>
      <w:r w:rsidRPr="00BD3762">
        <w:rPr>
          <w:rStyle w:val="FootnoteReference"/>
        </w:rPr>
        <w:footnoteRef/>
      </w:r>
      <w:r w:rsidRPr="00BD3762">
        <w:rPr>
          <w:lang w:val="en-GB"/>
        </w:rPr>
        <w:t xml:space="preserve"> </w:t>
      </w:r>
      <w:r w:rsidRPr="00BD3762">
        <w:rPr>
          <w:rFonts w:ascii="Arial" w:hAnsi="Arial" w:cs="Arial"/>
          <w:lang w:val="en-GB"/>
        </w:rPr>
        <w:t>The order on the designation of cultural heritage assets can be submitted</w:t>
      </w:r>
      <w:r>
        <w:rPr>
          <w:rFonts w:ascii="Arial" w:hAnsi="Arial" w:cs="Arial"/>
          <w:lang w:val="en-GB"/>
        </w:rPr>
        <w:t xml:space="preserve"> subsequently</w:t>
      </w:r>
      <w:r w:rsidRPr="00BD3762">
        <w:rPr>
          <w:rFonts w:ascii="Arial" w:hAnsi="Arial" w:cs="Arial"/>
          <w:lang w:val="en-GB"/>
        </w:rPr>
        <w:t xml:space="preserve"> to the application dossier, up to the last day of the call for projects</w:t>
      </w:r>
    </w:p>
    <w:p w:rsidR="00D743C1" w:rsidRPr="001B10E3" w:rsidRDefault="00D743C1" w:rsidP="00D743C1">
      <w:pPr>
        <w:pStyle w:val="FootnoteText"/>
        <w:jc w:val="both"/>
        <w:rPr>
          <w:rFonts w:ascii="Arial" w:hAnsi="Arial" w:cs="Arial"/>
          <w:lang w:val="en-GB"/>
        </w:rPr>
      </w:pPr>
    </w:p>
  </w:footnote>
  <w:footnote w:id="13">
    <w:p w:rsidR="00D743C1" w:rsidRPr="00DA0473" w:rsidRDefault="00D743C1" w:rsidP="00D743C1">
      <w:pPr>
        <w:pStyle w:val="FootnoteText"/>
        <w:jc w:val="both"/>
        <w:rPr>
          <w:lang w:val="en-GB"/>
        </w:rPr>
      </w:pPr>
      <w:r>
        <w:rPr>
          <w:rStyle w:val="FootnoteReference"/>
        </w:rPr>
        <w:footnoteRef/>
      </w:r>
      <w:r w:rsidRPr="00DA0473">
        <w:rPr>
          <w:rFonts w:ascii="Arial" w:hAnsi="Arial" w:cs="Arial"/>
          <w:lang w:val="en-GB"/>
        </w:rPr>
        <w:t>Subject to GD no. 28/09.01.2008 on the approval of the framework content of the technical and economic documentation for p</w:t>
      </w:r>
      <w:r>
        <w:rPr>
          <w:rFonts w:ascii="Arial" w:hAnsi="Arial" w:cs="Arial"/>
          <w:lang w:val="en-GB"/>
        </w:rPr>
        <w:t>ublic investments and</w:t>
      </w:r>
      <w:r w:rsidRPr="00DA0473">
        <w:rPr>
          <w:rFonts w:ascii="Arial" w:hAnsi="Arial" w:cs="Arial"/>
          <w:lang w:val="en-GB"/>
        </w:rPr>
        <w:t xml:space="preserve"> to the structure and methodology </w:t>
      </w:r>
      <w:r>
        <w:rPr>
          <w:rFonts w:ascii="Arial" w:hAnsi="Arial" w:cs="Arial"/>
          <w:lang w:val="en-GB"/>
        </w:rPr>
        <w:t>for</w:t>
      </w:r>
      <w:r w:rsidRPr="00DA0473">
        <w:rPr>
          <w:rFonts w:ascii="Arial" w:hAnsi="Arial" w:cs="Arial"/>
          <w:lang w:val="en-GB"/>
        </w:rPr>
        <w:t xml:space="preserve"> drafting the general estimate for repair and maintenance works, published in the Official Journal no 48/22.01.2008 </w:t>
      </w:r>
    </w:p>
  </w:footnote>
  <w:footnote w:id="14">
    <w:p w:rsidR="00D743C1" w:rsidRPr="00BD3762" w:rsidRDefault="00D743C1" w:rsidP="00D743C1">
      <w:pPr>
        <w:pStyle w:val="FootnoteText"/>
        <w:jc w:val="both"/>
        <w:rPr>
          <w:rFonts w:ascii="Arial" w:hAnsi="Arial" w:cs="Arial"/>
          <w:lang w:val="en-GB"/>
        </w:rPr>
      </w:pPr>
      <w:r w:rsidRPr="00EA658B">
        <w:rPr>
          <w:rStyle w:val="FootnoteReference"/>
          <w:rFonts w:ascii="Arial" w:hAnsi="Arial" w:cs="Arial"/>
        </w:rPr>
        <w:footnoteRef/>
      </w:r>
      <w:r w:rsidRPr="00DA0473">
        <w:rPr>
          <w:rFonts w:ascii="Arial" w:hAnsi="Arial" w:cs="Arial"/>
          <w:lang w:val="en-GB"/>
        </w:rPr>
        <w:t xml:space="preserve"> </w:t>
      </w:r>
      <w:r>
        <w:rPr>
          <w:rFonts w:ascii="Arial" w:hAnsi="Arial" w:cs="Arial"/>
          <w:lang w:val="en-GB"/>
        </w:rPr>
        <w:t xml:space="preserve">The approvals and the agreements in principle can be submitted </w:t>
      </w:r>
      <w:r w:rsidRPr="00BD3762">
        <w:rPr>
          <w:rFonts w:ascii="Arial" w:hAnsi="Arial" w:cs="Arial"/>
          <w:lang w:val="en-GB"/>
        </w:rPr>
        <w:t>subsequently to the application dossier, up to the last day of the call for projects</w:t>
      </w:r>
    </w:p>
  </w:footnote>
  <w:footnote w:id="15">
    <w:p w:rsidR="00D743C1" w:rsidRPr="00DA0473" w:rsidRDefault="00D743C1" w:rsidP="00D743C1">
      <w:pPr>
        <w:pStyle w:val="FootnoteText"/>
        <w:jc w:val="both"/>
        <w:rPr>
          <w:lang w:val="en-GB"/>
        </w:rPr>
      </w:pPr>
      <w:r w:rsidRPr="00BD3762">
        <w:rPr>
          <w:rStyle w:val="FootnoteReference"/>
          <w:rFonts w:ascii="Arial" w:hAnsi="Arial" w:cs="Arial"/>
        </w:rPr>
        <w:footnoteRef/>
      </w:r>
      <w:r w:rsidRPr="00BD3762">
        <w:rPr>
          <w:rFonts w:ascii="Arial" w:hAnsi="Arial" w:cs="Arial"/>
          <w:lang w:val="en-GB"/>
        </w:rPr>
        <w:t xml:space="preserve"> If the Applicant deems it necessary, a collection evaluation report, drafted by an</w:t>
      </w:r>
      <w:r>
        <w:rPr>
          <w:rFonts w:ascii="Arial" w:hAnsi="Arial" w:cs="Arial"/>
          <w:lang w:val="en-GB"/>
        </w:rPr>
        <w:t xml:space="preserve"> expert certified by the Ministry of Culture, can be included in the project</w:t>
      </w:r>
      <w:r w:rsidRPr="00DA0473">
        <w:rPr>
          <w:rFonts w:ascii="Arial" w:hAnsi="Arial" w:cs="Arial"/>
          <w:lang w:val="en-GB"/>
        </w:rPr>
        <w:t xml:space="preserve"> </w:t>
      </w:r>
      <w:r>
        <w:rPr>
          <w:rFonts w:ascii="Arial" w:hAnsi="Arial" w:cs="Arial"/>
          <w:lang w:val="en-GB"/>
        </w:rPr>
        <w:t>dossier</w:t>
      </w:r>
    </w:p>
  </w:footnote>
  <w:footnote w:id="16">
    <w:p w:rsidR="00D743C1" w:rsidRPr="00DA0473" w:rsidRDefault="00D743C1" w:rsidP="00D743C1">
      <w:pPr>
        <w:pStyle w:val="FootnoteText"/>
        <w:jc w:val="both"/>
        <w:rPr>
          <w:rFonts w:ascii="Arial" w:hAnsi="Arial" w:cs="Arial"/>
          <w:lang w:val="en-GB"/>
        </w:rPr>
      </w:pPr>
      <w:r w:rsidRPr="00EA658B">
        <w:rPr>
          <w:rStyle w:val="FootnoteReference"/>
          <w:rFonts w:ascii="Arial" w:hAnsi="Arial" w:cs="Arial"/>
        </w:rPr>
        <w:footnoteRef/>
      </w:r>
      <w:r w:rsidRPr="00DA0473">
        <w:rPr>
          <w:rFonts w:ascii="Arial" w:hAnsi="Arial" w:cs="Arial"/>
          <w:lang w:val="en-GB"/>
        </w:rPr>
        <w:t xml:space="preserve"> </w:t>
      </w:r>
      <w:r>
        <w:rPr>
          <w:rFonts w:ascii="Arial" w:hAnsi="Arial" w:cs="Arial"/>
          <w:lang w:val="en-GB"/>
        </w:rPr>
        <w:t>If the Applicant deems it necessary, a collection evaluation report, drafted by an expert certified by the Ministry of Culture, can be included in the project</w:t>
      </w:r>
    </w:p>
  </w:footnote>
  <w:footnote w:id="17">
    <w:p w:rsidR="00D743C1" w:rsidRPr="00297291" w:rsidRDefault="00D743C1" w:rsidP="00D743C1">
      <w:pPr>
        <w:pStyle w:val="FootnoteText"/>
        <w:jc w:val="both"/>
        <w:rPr>
          <w:rFonts w:ascii="Arial" w:hAnsi="Arial" w:cs="Arial"/>
          <w:lang w:val="en-GB"/>
        </w:rPr>
      </w:pPr>
      <w:r>
        <w:rPr>
          <w:rStyle w:val="FootnoteReference"/>
        </w:rPr>
        <w:footnoteRef/>
      </w:r>
      <w:r w:rsidRPr="00297291">
        <w:rPr>
          <w:lang w:val="en-GB"/>
        </w:rPr>
        <w:t xml:space="preserve"> </w:t>
      </w:r>
      <w:r w:rsidRPr="00297291">
        <w:rPr>
          <w:rFonts w:ascii="Arial" w:eastAsia="Times New Roman" w:hAnsi="Arial" w:cs="Arial"/>
          <w:bCs/>
          <w:color w:val="000000"/>
          <w:lang w:val="en-GB" w:eastAsia="ro-RO"/>
        </w:rPr>
        <w:t>The abilit</w:t>
      </w:r>
      <w:r>
        <w:rPr>
          <w:rFonts w:ascii="Arial" w:eastAsia="Times New Roman" w:hAnsi="Arial" w:cs="Arial"/>
          <w:bCs/>
          <w:color w:val="000000"/>
          <w:lang w:val="en-GB" w:eastAsia="ro-RO"/>
        </w:rPr>
        <w:t>y of the project to offer alt</w:t>
      </w:r>
      <w:r w:rsidRPr="00297291">
        <w:rPr>
          <w:rFonts w:ascii="Arial" w:eastAsia="Times New Roman" w:hAnsi="Arial" w:cs="Arial"/>
          <w:bCs/>
          <w:color w:val="000000"/>
          <w:lang w:val="en-GB" w:eastAsia="ro-RO"/>
        </w:rPr>
        <w:t>ernatives and new and innovative methods in the field of protecting and showcasing the cultural and natural heritage, includ</w:t>
      </w:r>
      <w:r>
        <w:rPr>
          <w:rFonts w:ascii="Arial" w:eastAsia="Times New Roman" w:hAnsi="Arial" w:cs="Arial"/>
          <w:bCs/>
          <w:color w:val="000000"/>
          <w:lang w:val="en-GB" w:eastAsia="ro-RO"/>
        </w:rPr>
        <w:t>ing the use of new technologies, will be scored</w:t>
      </w:r>
    </w:p>
    <w:p w:rsidR="00D743C1" w:rsidRPr="00297291" w:rsidRDefault="00D743C1" w:rsidP="00D743C1">
      <w:pPr>
        <w:pStyle w:val="FootnoteText"/>
        <w:rPr>
          <w:lang w:val="en-GB"/>
        </w:rPr>
      </w:pPr>
    </w:p>
  </w:footnote>
  <w:footnote w:id="18">
    <w:p w:rsidR="00D743C1" w:rsidRPr="00DA0473" w:rsidRDefault="00D743C1" w:rsidP="00D743C1">
      <w:pPr>
        <w:pStyle w:val="FootnoteText"/>
        <w:rPr>
          <w:lang w:val="en-GB"/>
        </w:rPr>
      </w:pPr>
      <w:r>
        <w:rPr>
          <w:rStyle w:val="FootnoteReference"/>
        </w:rPr>
        <w:footnoteRef/>
      </w:r>
      <w:r w:rsidRPr="00DA0473">
        <w:rPr>
          <w:lang w:val="en-GB"/>
        </w:rPr>
        <w:t xml:space="preserve"> </w:t>
      </w:r>
      <w:r>
        <w:rPr>
          <w:rFonts w:ascii="Arial" w:hAnsi="Arial" w:cs="Arial"/>
          <w:lang w:val="en-GB"/>
        </w:rPr>
        <w:t>For t</w:t>
      </w:r>
      <w:r w:rsidRPr="00DA0473">
        <w:rPr>
          <w:rFonts w:ascii="Arial" w:hAnsi="Arial" w:cs="Arial"/>
          <w:lang w:val="en-GB"/>
        </w:rPr>
        <w:t>his section</w:t>
      </w:r>
      <w:r>
        <w:rPr>
          <w:rFonts w:ascii="Arial" w:hAnsi="Arial" w:cs="Arial"/>
          <w:lang w:val="en-GB"/>
        </w:rPr>
        <w:t>,</w:t>
      </w:r>
      <w:r w:rsidRPr="00DA0473">
        <w:rPr>
          <w:rFonts w:ascii="Arial" w:hAnsi="Arial" w:cs="Arial"/>
          <w:lang w:val="en-GB"/>
        </w:rPr>
        <w:t xml:space="preserve"> the quality of the contribution </w:t>
      </w:r>
      <w:r>
        <w:rPr>
          <w:rFonts w:ascii="Arial" w:hAnsi="Arial" w:cs="Arial"/>
          <w:lang w:val="en-GB"/>
        </w:rPr>
        <w:t>will</w:t>
      </w:r>
      <w:r w:rsidRPr="00DA0473">
        <w:rPr>
          <w:rFonts w:ascii="Arial" w:hAnsi="Arial" w:cs="Arial"/>
          <w:lang w:val="en-GB"/>
        </w:rPr>
        <w:t xml:space="preserve"> </w:t>
      </w:r>
      <w:r>
        <w:rPr>
          <w:rFonts w:ascii="Arial" w:hAnsi="Arial" w:cs="Arial"/>
          <w:lang w:val="en-GB"/>
        </w:rPr>
        <w:t xml:space="preserve">be </w:t>
      </w:r>
      <w:r w:rsidRPr="00DA0473">
        <w:rPr>
          <w:rFonts w:ascii="Arial" w:hAnsi="Arial" w:cs="Arial"/>
          <w:lang w:val="en-GB"/>
        </w:rPr>
        <w:t>score</w:t>
      </w:r>
      <w:r>
        <w:rPr>
          <w:rFonts w:ascii="Arial" w:hAnsi="Arial" w:cs="Arial"/>
          <w:lang w:val="en-GB"/>
        </w:rPr>
        <w:t>d</w:t>
      </w:r>
      <w:r w:rsidRPr="00DA0473">
        <w:rPr>
          <w:rFonts w:ascii="Arial" w:hAnsi="Arial" w:cs="Arial"/>
          <w:lang w:val="en-GB"/>
        </w:rPr>
        <w:t>, not the number of objectives to</w:t>
      </w:r>
      <w:r>
        <w:rPr>
          <w:rFonts w:ascii="Arial" w:hAnsi="Arial" w:cs="Arial"/>
          <w:lang w:val="en-GB"/>
        </w:rPr>
        <w:t xml:space="preserve"> which the project contributes.</w:t>
      </w:r>
    </w:p>
  </w:footnote>
  <w:footnote w:id="19">
    <w:p w:rsidR="00D743C1" w:rsidRPr="00DA0473" w:rsidRDefault="00D743C1" w:rsidP="00D743C1">
      <w:pPr>
        <w:pStyle w:val="FootnoteText"/>
        <w:rPr>
          <w:lang w:val="en-GB"/>
        </w:rPr>
      </w:pPr>
      <w:r>
        <w:rPr>
          <w:rStyle w:val="FootnoteReference"/>
        </w:rPr>
        <w:footnoteRef/>
      </w:r>
      <w:r w:rsidRPr="00DA0473">
        <w:rPr>
          <w:lang w:val="en-GB"/>
        </w:rPr>
        <w:t xml:space="preserve"> </w:t>
      </w:r>
      <w:r>
        <w:rPr>
          <w:rFonts w:ascii="Arial" w:hAnsi="Arial" w:cs="Arial"/>
          <w:lang w:val="en-GB"/>
        </w:rPr>
        <w:t>The description of the measures provided for transferring the results to various sectors</w:t>
      </w:r>
      <w:r w:rsidRPr="00DA0473">
        <w:rPr>
          <w:rFonts w:ascii="Arial" w:hAnsi="Arial" w:cs="Arial"/>
          <w:lang w:val="en-GB"/>
        </w:rPr>
        <w:t xml:space="preserve"> (educa</w:t>
      </w:r>
      <w:r>
        <w:rPr>
          <w:rFonts w:ascii="Arial" w:hAnsi="Arial" w:cs="Arial"/>
          <w:lang w:val="en-GB"/>
        </w:rPr>
        <w:t>t</w:t>
      </w:r>
      <w:r w:rsidRPr="00DA0473">
        <w:rPr>
          <w:rFonts w:ascii="Arial" w:hAnsi="Arial" w:cs="Arial"/>
          <w:lang w:val="en-GB"/>
        </w:rPr>
        <w:t>ional, economic, politic</w:t>
      </w:r>
      <w:r>
        <w:rPr>
          <w:rFonts w:ascii="Arial" w:hAnsi="Arial" w:cs="Arial"/>
          <w:lang w:val="en-GB"/>
        </w:rPr>
        <w:t>al</w:t>
      </w:r>
      <w:r w:rsidRPr="00DA0473">
        <w:rPr>
          <w:rFonts w:ascii="Arial" w:hAnsi="Arial" w:cs="Arial"/>
          <w:lang w:val="en-GB"/>
        </w:rPr>
        <w:t>, social, etc.</w:t>
      </w:r>
      <w:r>
        <w:rPr>
          <w:rFonts w:ascii="Arial" w:hAnsi="Arial" w:cs="Arial"/>
          <w:lang w:val="en-GB"/>
        </w:rPr>
        <w:t xml:space="preserve"> and the extent to which the project is likely to become a best practices model</w:t>
      </w:r>
      <w:r w:rsidRPr="00DA0473">
        <w:rPr>
          <w:rFonts w:ascii="Arial" w:hAnsi="Arial" w:cs="Arial"/>
          <w:lang w:val="en-GB"/>
        </w:rPr>
        <w:t xml:space="preserve"> </w:t>
      </w:r>
      <w:r>
        <w:rPr>
          <w:rFonts w:ascii="Arial" w:hAnsi="Arial" w:cs="Arial"/>
          <w:lang w:val="en-GB"/>
        </w:rPr>
        <w:t>will be scored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4B0" w:rsidRDefault="000B44B0" w:rsidP="00B61D18">
    <w:pPr>
      <w:pStyle w:val="Header"/>
    </w:pPr>
    <w:r>
      <w:rPr>
        <w:noProof/>
        <w:lang w:val="ro-RO" w:eastAsia="ro-RO"/>
      </w:rPr>
      <w:drawing>
        <wp:inline distT="0" distB="0" distL="0" distR="0">
          <wp:extent cx="5732145" cy="873760"/>
          <wp:effectExtent l="0" t="0" r="1905"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2145" cy="873760"/>
                  </a:xfrm>
                  <a:prstGeom prst="rect">
                    <a:avLst/>
                  </a:prstGeom>
                </pic:spPr>
              </pic:pic>
            </a:graphicData>
          </a:graphic>
        </wp:inline>
      </w:drawing>
    </w:r>
  </w:p>
  <w:p w:rsidR="000B44B0" w:rsidRDefault="000B44B0">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594"/>
    <w:multiLevelType w:val="multilevel"/>
    <w:tmpl w:val="C064627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
    <w:nsid w:val="01606F1E"/>
    <w:multiLevelType w:val="hybridMultilevel"/>
    <w:tmpl w:val="63FE6A5E"/>
    <w:lvl w:ilvl="0" w:tplc="04090001">
      <w:start w:val="1"/>
      <w:numFmt w:val="bullet"/>
      <w:lvlText w:val=""/>
      <w:lvlJc w:val="left"/>
      <w:pPr>
        <w:ind w:left="720" w:hanging="360"/>
      </w:pPr>
      <w:rPr>
        <w:rFonts w:ascii="Symbol" w:hAnsi="Symbol" w:hint="default"/>
      </w:rPr>
    </w:lvl>
    <w:lvl w:ilvl="1" w:tplc="04180001">
      <w:start w:val="1"/>
      <w:numFmt w:val="bullet"/>
      <w:lvlText w:val=""/>
      <w:lvlJc w:val="left"/>
      <w:pPr>
        <w:ind w:left="1785" w:hanging="705"/>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2E716D3"/>
    <w:multiLevelType w:val="hybridMultilevel"/>
    <w:tmpl w:val="C45C71EA"/>
    <w:lvl w:ilvl="0" w:tplc="04180017">
      <w:start w:val="1"/>
      <w:numFmt w:val="low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3824D0E"/>
    <w:multiLevelType w:val="hybridMultilevel"/>
    <w:tmpl w:val="CB9A5CC8"/>
    <w:lvl w:ilvl="0" w:tplc="E542C014">
      <w:start w:val="2"/>
      <w:numFmt w:val="bullet"/>
      <w:lvlText w:val="-"/>
      <w:lvlJc w:val="left"/>
      <w:pPr>
        <w:ind w:left="60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4B12C02"/>
    <w:multiLevelType w:val="hybridMultilevel"/>
    <w:tmpl w:val="2C82E29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204569"/>
    <w:multiLevelType w:val="hybridMultilevel"/>
    <w:tmpl w:val="0450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457CF"/>
    <w:multiLevelType w:val="hybridMultilevel"/>
    <w:tmpl w:val="40BCFDD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3717C3B"/>
    <w:multiLevelType w:val="multilevel"/>
    <w:tmpl w:val="C064627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8">
    <w:nsid w:val="14B9239F"/>
    <w:multiLevelType w:val="multilevel"/>
    <w:tmpl w:val="C064627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9">
    <w:nsid w:val="156C7B79"/>
    <w:multiLevelType w:val="hybridMultilevel"/>
    <w:tmpl w:val="BA723F2E"/>
    <w:lvl w:ilvl="0" w:tplc="14E04DD8">
      <w:start w:val="2"/>
      <w:numFmt w:val="bullet"/>
      <w:lvlText w:val="-"/>
      <w:lvlJc w:val="left"/>
      <w:pPr>
        <w:ind w:left="806" w:hanging="360"/>
      </w:pPr>
      <w:rPr>
        <w:rFonts w:ascii="Arial" w:eastAsia="Times New Roman" w:hAnsi="Arial" w:cs="Arial" w:hint="default"/>
      </w:rPr>
    </w:lvl>
    <w:lvl w:ilvl="1" w:tplc="04090003">
      <w:start w:val="1"/>
      <w:numFmt w:val="bullet"/>
      <w:lvlText w:val="o"/>
      <w:lvlJc w:val="left"/>
      <w:pPr>
        <w:ind w:left="1526" w:hanging="360"/>
      </w:pPr>
      <w:rPr>
        <w:rFonts w:ascii="Courier New" w:hAnsi="Courier New" w:cs="Courier New" w:hint="default"/>
      </w:rPr>
    </w:lvl>
    <w:lvl w:ilvl="2" w:tplc="04090005">
      <w:start w:val="1"/>
      <w:numFmt w:val="bullet"/>
      <w:lvlText w:val=""/>
      <w:lvlJc w:val="left"/>
      <w:pPr>
        <w:ind w:left="2246" w:hanging="360"/>
      </w:pPr>
      <w:rPr>
        <w:rFonts w:ascii="Wingdings" w:hAnsi="Wingdings" w:hint="default"/>
      </w:rPr>
    </w:lvl>
    <w:lvl w:ilvl="3" w:tplc="04090001">
      <w:start w:val="1"/>
      <w:numFmt w:val="bullet"/>
      <w:lvlText w:val=""/>
      <w:lvlJc w:val="left"/>
      <w:pPr>
        <w:ind w:left="2966" w:hanging="360"/>
      </w:pPr>
      <w:rPr>
        <w:rFonts w:ascii="Symbol" w:hAnsi="Symbol" w:hint="default"/>
      </w:rPr>
    </w:lvl>
    <w:lvl w:ilvl="4" w:tplc="04090003">
      <w:start w:val="1"/>
      <w:numFmt w:val="bullet"/>
      <w:lvlText w:val="o"/>
      <w:lvlJc w:val="left"/>
      <w:pPr>
        <w:ind w:left="3686" w:hanging="360"/>
      </w:pPr>
      <w:rPr>
        <w:rFonts w:ascii="Courier New" w:hAnsi="Courier New" w:cs="Courier New" w:hint="default"/>
      </w:rPr>
    </w:lvl>
    <w:lvl w:ilvl="5" w:tplc="04090005">
      <w:start w:val="1"/>
      <w:numFmt w:val="bullet"/>
      <w:lvlText w:val=""/>
      <w:lvlJc w:val="left"/>
      <w:pPr>
        <w:ind w:left="4406" w:hanging="360"/>
      </w:pPr>
      <w:rPr>
        <w:rFonts w:ascii="Wingdings" w:hAnsi="Wingdings" w:hint="default"/>
      </w:rPr>
    </w:lvl>
    <w:lvl w:ilvl="6" w:tplc="04090001">
      <w:start w:val="1"/>
      <w:numFmt w:val="bullet"/>
      <w:lvlText w:val=""/>
      <w:lvlJc w:val="left"/>
      <w:pPr>
        <w:ind w:left="5126" w:hanging="360"/>
      </w:pPr>
      <w:rPr>
        <w:rFonts w:ascii="Symbol" w:hAnsi="Symbol" w:hint="default"/>
      </w:rPr>
    </w:lvl>
    <w:lvl w:ilvl="7" w:tplc="04090003">
      <w:start w:val="1"/>
      <w:numFmt w:val="bullet"/>
      <w:lvlText w:val="o"/>
      <w:lvlJc w:val="left"/>
      <w:pPr>
        <w:ind w:left="5846" w:hanging="360"/>
      </w:pPr>
      <w:rPr>
        <w:rFonts w:ascii="Courier New" w:hAnsi="Courier New" w:cs="Courier New" w:hint="default"/>
      </w:rPr>
    </w:lvl>
    <w:lvl w:ilvl="8" w:tplc="04090005">
      <w:start w:val="1"/>
      <w:numFmt w:val="bullet"/>
      <w:lvlText w:val=""/>
      <w:lvlJc w:val="left"/>
      <w:pPr>
        <w:ind w:left="6566" w:hanging="360"/>
      </w:pPr>
      <w:rPr>
        <w:rFonts w:ascii="Wingdings" w:hAnsi="Wingdings" w:hint="default"/>
      </w:rPr>
    </w:lvl>
  </w:abstractNum>
  <w:abstractNum w:abstractNumId="10">
    <w:nsid w:val="1B221AE3"/>
    <w:multiLevelType w:val="hybridMultilevel"/>
    <w:tmpl w:val="60B09794"/>
    <w:lvl w:ilvl="0" w:tplc="04090001">
      <w:start w:val="1"/>
      <w:numFmt w:val="bullet"/>
      <w:lvlText w:val=""/>
      <w:lvlJc w:val="left"/>
      <w:pPr>
        <w:ind w:left="60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CC27385"/>
    <w:multiLevelType w:val="multilevel"/>
    <w:tmpl w:val="C064627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2">
    <w:nsid w:val="1E2C3014"/>
    <w:multiLevelType w:val="multilevel"/>
    <w:tmpl w:val="C064627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3">
    <w:nsid w:val="259C1276"/>
    <w:multiLevelType w:val="multilevel"/>
    <w:tmpl w:val="C064627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4">
    <w:nsid w:val="2600065A"/>
    <w:multiLevelType w:val="hybridMultilevel"/>
    <w:tmpl w:val="A0567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610982"/>
    <w:multiLevelType w:val="hybridMultilevel"/>
    <w:tmpl w:val="D05629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0F167D"/>
    <w:multiLevelType w:val="hybridMultilevel"/>
    <w:tmpl w:val="C06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3F2E52"/>
    <w:multiLevelType w:val="hybridMultilevel"/>
    <w:tmpl w:val="6662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953E86"/>
    <w:multiLevelType w:val="hybridMultilevel"/>
    <w:tmpl w:val="DBE44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2B5226"/>
    <w:multiLevelType w:val="hybridMultilevel"/>
    <w:tmpl w:val="8BDA8B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0060F73"/>
    <w:multiLevelType w:val="hybridMultilevel"/>
    <w:tmpl w:val="B6DE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DB0D6E"/>
    <w:multiLevelType w:val="multilevel"/>
    <w:tmpl w:val="C064627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22">
    <w:nsid w:val="364B09CB"/>
    <w:multiLevelType w:val="hybridMultilevel"/>
    <w:tmpl w:val="B4BE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B42CFD"/>
    <w:multiLevelType w:val="hybridMultilevel"/>
    <w:tmpl w:val="209EBB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5B20BF"/>
    <w:multiLevelType w:val="hybridMultilevel"/>
    <w:tmpl w:val="A776D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AF779A"/>
    <w:multiLevelType w:val="hybridMultilevel"/>
    <w:tmpl w:val="C28E3FF4"/>
    <w:lvl w:ilvl="0" w:tplc="6EFC5A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1D42FD"/>
    <w:multiLevelType w:val="hybridMultilevel"/>
    <w:tmpl w:val="331AC3DE"/>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46F55E58"/>
    <w:multiLevelType w:val="multilevel"/>
    <w:tmpl w:val="C064627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28">
    <w:nsid w:val="47C1720C"/>
    <w:multiLevelType w:val="hybridMultilevel"/>
    <w:tmpl w:val="8162F6A8"/>
    <w:lvl w:ilvl="0" w:tplc="3958746C">
      <w:start w:val="1"/>
      <w:numFmt w:val="lowerLetter"/>
      <w:pStyle w:val="bullet"/>
      <w:lvlText w:val="%1)"/>
      <w:lvlJc w:val="left"/>
      <w:pPr>
        <w:tabs>
          <w:tab w:val="num" w:pos="720"/>
        </w:tabs>
        <w:ind w:left="720" w:hanging="360"/>
      </w:pPr>
      <w:rPr>
        <w:rFonts w:ascii="Trebuchet MS" w:eastAsia="Times New Roman" w:hAnsi="Trebuchet MS" w:cs="Arial"/>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7CA4B6D"/>
    <w:multiLevelType w:val="hybridMultilevel"/>
    <w:tmpl w:val="A0F20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nsid w:val="4A352358"/>
    <w:multiLevelType w:val="hybridMultilevel"/>
    <w:tmpl w:val="1B7CB886"/>
    <w:lvl w:ilvl="0" w:tplc="B504F980">
      <w:start w:val="4"/>
      <w:numFmt w:val="bullet"/>
      <w:lvlText w:val="-"/>
      <w:lvlJc w:val="left"/>
      <w:pPr>
        <w:ind w:left="990" w:hanging="360"/>
      </w:pPr>
      <w:rPr>
        <w:rFonts w:ascii="Arial" w:eastAsia="Times New Roman" w:hAnsi="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nsid w:val="4BF07C2D"/>
    <w:multiLevelType w:val="hybridMultilevel"/>
    <w:tmpl w:val="40A8FEE0"/>
    <w:lvl w:ilvl="0" w:tplc="D1CAB8F2">
      <w:numFmt w:val="bullet"/>
      <w:lvlText w:val="-"/>
      <w:lvlJc w:val="left"/>
      <w:pPr>
        <w:ind w:left="990" w:hanging="360"/>
      </w:pPr>
      <w:rPr>
        <w:rFonts w:ascii="Times New Roman" w:eastAsia="Times New Roman" w:hAnsi="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nsid w:val="4C551DD9"/>
    <w:multiLevelType w:val="hybridMultilevel"/>
    <w:tmpl w:val="406E4D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4D101F61"/>
    <w:multiLevelType w:val="hybridMultilevel"/>
    <w:tmpl w:val="11A0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B262FA"/>
    <w:multiLevelType w:val="hybridMultilevel"/>
    <w:tmpl w:val="A96E85F0"/>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4DE4CEF7"/>
    <w:multiLevelType w:val="hybridMultilevel"/>
    <w:tmpl w:val="1FC4FB5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4E6B1C92"/>
    <w:multiLevelType w:val="hybridMultilevel"/>
    <w:tmpl w:val="8BA6FAC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7">
    <w:nsid w:val="510318C5"/>
    <w:multiLevelType w:val="hybridMultilevel"/>
    <w:tmpl w:val="0B60ADE2"/>
    <w:lvl w:ilvl="0" w:tplc="04090003">
      <w:start w:val="1"/>
      <w:numFmt w:val="bullet"/>
      <w:lvlText w:val="o"/>
      <w:lvlJc w:val="left"/>
      <w:pPr>
        <w:ind w:left="1440" w:hanging="360"/>
      </w:pPr>
      <w:rPr>
        <w:rFonts w:ascii="Courier New" w:hAnsi="Courier New" w:cs="Courier New"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nsid w:val="544D58F9"/>
    <w:multiLevelType w:val="hybridMultilevel"/>
    <w:tmpl w:val="0C30C918"/>
    <w:lvl w:ilvl="0" w:tplc="04090017">
      <w:start w:val="1"/>
      <w:numFmt w:val="lowerLetter"/>
      <w:lvlText w:val="%1)"/>
      <w:lvlJc w:val="left"/>
      <w:pPr>
        <w:ind w:left="360" w:hanging="360"/>
      </w:pPr>
      <w:rPr>
        <w:rFonts w:hint="default"/>
      </w:rPr>
    </w:lvl>
    <w:lvl w:ilvl="1" w:tplc="4782BBD2">
      <w:start w:val="1"/>
      <w:numFmt w:val="lowerLetter"/>
      <w:lvlText w:val="%2)"/>
      <w:lvlJc w:val="left"/>
      <w:pPr>
        <w:ind w:left="1275" w:hanging="555"/>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7BE4CB1"/>
    <w:multiLevelType w:val="hybridMultilevel"/>
    <w:tmpl w:val="E19CB79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0">
    <w:nsid w:val="58B15017"/>
    <w:multiLevelType w:val="hybridMultilevel"/>
    <w:tmpl w:val="7E1EDB54"/>
    <w:lvl w:ilvl="0" w:tplc="A0DA5A24">
      <w:start w:val="1"/>
      <w:numFmt w:val="lowerLetter"/>
      <w:lvlText w:val="%1)"/>
      <w:lvlJc w:val="left"/>
      <w:pPr>
        <w:ind w:left="720" w:hanging="360"/>
      </w:pPr>
      <w:rPr>
        <w:rFonts w:ascii="Arial" w:eastAsiaTheme="minorEastAsia" w:hAnsi="Arial" w:cs="Arial"/>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B0468D"/>
    <w:multiLevelType w:val="hybridMultilevel"/>
    <w:tmpl w:val="8DD6C7DA"/>
    <w:lvl w:ilvl="0" w:tplc="04090001">
      <w:start w:val="1"/>
      <w:numFmt w:val="bullet"/>
      <w:lvlText w:val=""/>
      <w:lvlJc w:val="left"/>
      <w:pPr>
        <w:ind w:left="720" w:hanging="360"/>
      </w:pPr>
      <w:rPr>
        <w:rFonts w:ascii="Symbol" w:hAnsi="Symbol" w:hint="default"/>
      </w:rPr>
    </w:lvl>
    <w:lvl w:ilvl="1" w:tplc="A538FA62">
      <w:start w:val="3"/>
      <w:numFmt w:val="bullet"/>
      <w:lvlText w:val="•"/>
      <w:lvlJc w:val="left"/>
      <w:pPr>
        <w:ind w:left="1785" w:hanging="705"/>
      </w:pPr>
      <w:rPr>
        <w:rFonts w:ascii="Arial" w:eastAsiaTheme="minorEastAsia"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6141364B"/>
    <w:multiLevelType w:val="hybridMultilevel"/>
    <w:tmpl w:val="72FA58EE"/>
    <w:lvl w:ilvl="0" w:tplc="4D84138E">
      <w:start w:val="2"/>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62117FB9"/>
    <w:multiLevelType w:val="hybridMultilevel"/>
    <w:tmpl w:val="6FF206B8"/>
    <w:lvl w:ilvl="0" w:tplc="04090001">
      <w:start w:val="1"/>
      <w:numFmt w:val="bullet"/>
      <w:lvlText w:val=""/>
      <w:lvlJc w:val="left"/>
      <w:pPr>
        <w:ind w:left="3612" w:hanging="360"/>
      </w:pPr>
      <w:rPr>
        <w:rFonts w:ascii="Symbol" w:hAnsi="Symbol" w:hint="default"/>
      </w:rPr>
    </w:lvl>
    <w:lvl w:ilvl="1" w:tplc="04090003">
      <w:start w:val="1"/>
      <w:numFmt w:val="bullet"/>
      <w:lvlText w:val="o"/>
      <w:lvlJc w:val="left"/>
      <w:pPr>
        <w:ind w:left="4332" w:hanging="360"/>
      </w:pPr>
      <w:rPr>
        <w:rFonts w:ascii="Courier New" w:hAnsi="Courier New" w:cs="Courier New" w:hint="default"/>
      </w:rPr>
    </w:lvl>
    <w:lvl w:ilvl="2" w:tplc="04090005" w:tentative="1">
      <w:start w:val="1"/>
      <w:numFmt w:val="bullet"/>
      <w:lvlText w:val=""/>
      <w:lvlJc w:val="left"/>
      <w:pPr>
        <w:ind w:left="5052" w:hanging="360"/>
      </w:pPr>
      <w:rPr>
        <w:rFonts w:ascii="Wingdings" w:hAnsi="Wingdings" w:hint="default"/>
      </w:rPr>
    </w:lvl>
    <w:lvl w:ilvl="3" w:tplc="04090001" w:tentative="1">
      <w:start w:val="1"/>
      <w:numFmt w:val="bullet"/>
      <w:lvlText w:val=""/>
      <w:lvlJc w:val="left"/>
      <w:pPr>
        <w:ind w:left="5772" w:hanging="360"/>
      </w:pPr>
      <w:rPr>
        <w:rFonts w:ascii="Symbol" w:hAnsi="Symbol" w:hint="default"/>
      </w:rPr>
    </w:lvl>
    <w:lvl w:ilvl="4" w:tplc="04090003" w:tentative="1">
      <w:start w:val="1"/>
      <w:numFmt w:val="bullet"/>
      <w:lvlText w:val="o"/>
      <w:lvlJc w:val="left"/>
      <w:pPr>
        <w:ind w:left="6492" w:hanging="360"/>
      </w:pPr>
      <w:rPr>
        <w:rFonts w:ascii="Courier New" w:hAnsi="Courier New" w:cs="Courier New" w:hint="default"/>
      </w:rPr>
    </w:lvl>
    <w:lvl w:ilvl="5" w:tplc="04090005" w:tentative="1">
      <w:start w:val="1"/>
      <w:numFmt w:val="bullet"/>
      <w:lvlText w:val=""/>
      <w:lvlJc w:val="left"/>
      <w:pPr>
        <w:ind w:left="7212" w:hanging="360"/>
      </w:pPr>
      <w:rPr>
        <w:rFonts w:ascii="Wingdings" w:hAnsi="Wingdings" w:hint="default"/>
      </w:rPr>
    </w:lvl>
    <w:lvl w:ilvl="6" w:tplc="04090001" w:tentative="1">
      <w:start w:val="1"/>
      <w:numFmt w:val="bullet"/>
      <w:lvlText w:val=""/>
      <w:lvlJc w:val="left"/>
      <w:pPr>
        <w:ind w:left="7932" w:hanging="360"/>
      </w:pPr>
      <w:rPr>
        <w:rFonts w:ascii="Symbol" w:hAnsi="Symbol" w:hint="default"/>
      </w:rPr>
    </w:lvl>
    <w:lvl w:ilvl="7" w:tplc="04090003" w:tentative="1">
      <w:start w:val="1"/>
      <w:numFmt w:val="bullet"/>
      <w:lvlText w:val="o"/>
      <w:lvlJc w:val="left"/>
      <w:pPr>
        <w:ind w:left="8652" w:hanging="360"/>
      </w:pPr>
      <w:rPr>
        <w:rFonts w:ascii="Courier New" w:hAnsi="Courier New" w:cs="Courier New" w:hint="default"/>
      </w:rPr>
    </w:lvl>
    <w:lvl w:ilvl="8" w:tplc="04090005" w:tentative="1">
      <w:start w:val="1"/>
      <w:numFmt w:val="bullet"/>
      <w:lvlText w:val=""/>
      <w:lvlJc w:val="left"/>
      <w:pPr>
        <w:ind w:left="9372" w:hanging="360"/>
      </w:pPr>
      <w:rPr>
        <w:rFonts w:ascii="Wingdings" w:hAnsi="Wingdings" w:hint="default"/>
      </w:rPr>
    </w:lvl>
  </w:abstractNum>
  <w:abstractNum w:abstractNumId="44">
    <w:nsid w:val="628267D7"/>
    <w:multiLevelType w:val="hybridMultilevel"/>
    <w:tmpl w:val="FEF6DF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NumPar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5BD5F8D"/>
    <w:multiLevelType w:val="multilevel"/>
    <w:tmpl w:val="C064627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46">
    <w:nsid w:val="66DF4950"/>
    <w:multiLevelType w:val="hybridMultilevel"/>
    <w:tmpl w:val="74380E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678A7926"/>
    <w:multiLevelType w:val="hybridMultilevel"/>
    <w:tmpl w:val="EC566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8">
    <w:nsid w:val="6FE45CDF"/>
    <w:multiLevelType w:val="hybridMultilevel"/>
    <w:tmpl w:val="29F053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nsid w:val="733214F4"/>
    <w:multiLevelType w:val="hybridMultilevel"/>
    <w:tmpl w:val="F45AE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7A83D3C"/>
    <w:multiLevelType w:val="multilevel"/>
    <w:tmpl w:val="611006F2"/>
    <w:lvl w:ilvl="0">
      <w:start w:val="1"/>
      <w:numFmt w:val="bullet"/>
      <w:lvlText w:val=""/>
      <w:lvlJc w:val="left"/>
      <w:pPr>
        <w:tabs>
          <w:tab w:val="num" w:pos="720"/>
        </w:tabs>
        <w:ind w:left="720" w:hanging="360"/>
      </w:pPr>
      <w:rPr>
        <w:rFonts w:ascii="Symbol" w:hAnsi="Symbol" w:hint="default"/>
        <w:sz w:val="24"/>
      </w:rPr>
    </w:lvl>
    <w:lvl w:ilvl="1">
      <w:start w:val="1"/>
      <w:numFmt w:val="lowerLetter"/>
      <w:lvlText w:val="%2)"/>
      <w:lvlJc w:val="left"/>
      <w:pPr>
        <w:tabs>
          <w:tab w:val="num" w:pos="1114"/>
        </w:tabs>
        <w:ind w:left="1114" w:hanging="405"/>
      </w:pPr>
      <w:rPr>
        <w:rFonts w:hint="default"/>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89D7101"/>
    <w:multiLevelType w:val="hybridMultilevel"/>
    <w:tmpl w:val="FFEEE2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2">
    <w:nsid w:val="78A531FF"/>
    <w:multiLevelType w:val="hybridMultilevel"/>
    <w:tmpl w:val="9072F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78AF2F5E"/>
    <w:multiLevelType w:val="hybridMultilevel"/>
    <w:tmpl w:val="D0BA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AB82989"/>
    <w:multiLevelType w:val="hybridMultilevel"/>
    <w:tmpl w:val="A1886D5E"/>
    <w:lvl w:ilvl="0" w:tplc="B7B6345A">
      <w:numFmt w:val="bullet"/>
      <w:lvlText w:val="-"/>
      <w:lvlJc w:val="left"/>
      <w:pPr>
        <w:ind w:left="720" w:hanging="360"/>
      </w:pPr>
      <w:rPr>
        <w:rFonts w:ascii="Calibri" w:eastAsia="Times New Roman" w:hAnsi="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E357F21"/>
    <w:multiLevelType w:val="hybridMultilevel"/>
    <w:tmpl w:val="E2C8BBE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7E5733FB"/>
    <w:multiLevelType w:val="hybridMultilevel"/>
    <w:tmpl w:val="E496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EAA08A6"/>
    <w:multiLevelType w:val="hybridMultilevel"/>
    <w:tmpl w:val="E1DE806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EAC5C06"/>
    <w:multiLevelType w:val="hybridMultilevel"/>
    <w:tmpl w:val="E7646DCA"/>
    <w:lvl w:ilvl="0" w:tplc="93F0060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35"/>
  </w:num>
  <w:num w:numId="4">
    <w:abstractNumId w:val="39"/>
  </w:num>
  <w:num w:numId="5">
    <w:abstractNumId w:val="57"/>
  </w:num>
  <w:num w:numId="6">
    <w:abstractNumId w:val="25"/>
  </w:num>
  <w:num w:numId="7">
    <w:abstractNumId w:val="3"/>
  </w:num>
  <w:num w:numId="8">
    <w:abstractNumId w:val="42"/>
  </w:num>
  <w:num w:numId="9">
    <w:abstractNumId w:val="54"/>
  </w:num>
  <w:num w:numId="10">
    <w:abstractNumId w:val="40"/>
  </w:num>
  <w:num w:numId="11">
    <w:abstractNumId w:val="56"/>
  </w:num>
  <w:num w:numId="12">
    <w:abstractNumId w:val="28"/>
  </w:num>
  <w:num w:numId="13">
    <w:abstractNumId w:val="49"/>
  </w:num>
  <w:num w:numId="14">
    <w:abstractNumId w:val="30"/>
  </w:num>
  <w:num w:numId="15">
    <w:abstractNumId w:val="47"/>
  </w:num>
  <w:num w:numId="16">
    <w:abstractNumId w:val="48"/>
  </w:num>
  <w:num w:numId="17">
    <w:abstractNumId w:val="32"/>
  </w:num>
  <w:num w:numId="18">
    <w:abstractNumId w:val="51"/>
  </w:num>
  <w:num w:numId="19">
    <w:abstractNumId w:val="29"/>
  </w:num>
  <w:num w:numId="20">
    <w:abstractNumId w:val="55"/>
  </w:num>
  <w:num w:numId="21">
    <w:abstractNumId w:val="31"/>
  </w:num>
  <w:num w:numId="22">
    <w:abstractNumId w:val="38"/>
  </w:num>
  <w:num w:numId="23">
    <w:abstractNumId w:val="0"/>
  </w:num>
  <w:num w:numId="24">
    <w:abstractNumId w:val="13"/>
  </w:num>
  <w:num w:numId="25">
    <w:abstractNumId w:val="58"/>
  </w:num>
  <w:num w:numId="26">
    <w:abstractNumId w:val="8"/>
  </w:num>
  <w:num w:numId="27">
    <w:abstractNumId w:val="11"/>
  </w:num>
  <w:num w:numId="28">
    <w:abstractNumId w:val="21"/>
  </w:num>
  <w:num w:numId="29">
    <w:abstractNumId w:val="12"/>
  </w:num>
  <w:num w:numId="30">
    <w:abstractNumId w:val="23"/>
  </w:num>
  <w:num w:numId="31">
    <w:abstractNumId w:val="2"/>
  </w:num>
  <w:num w:numId="32">
    <w:abstractNumId w:val="10"/>
  </w:num>
  <w:num w:numId="33">
    <w:abstractNumId w:val="53"/>
  </w:num>
  <w:num w:numId="34">
    <w:abstractNumId w:val="44"/>
  </w:num>
  <w:num w:numId="35">
    <w:abstractNumId w:val="16"/>
  </w:num>
  <w:num w:numId="36">
    <w:abstractNumId w:val="5"/>
  </w:num>
  <w:num w:numId="37">
    <w:abstractNumId w:val="20"/>
  </w:num>
  <w:num w:numId="38">
    <w:abstractNumId w:val="34"/>
  </w:num>
  <w:num w:numId="39">
    <w:abstractNumId w:val="4"/>
  </w:num>
  <w:num w:numId="40">
    <w:abstractNumId w:val="14"/>
  </w:num>
  <w:num w:numId="41">
    <w:abstractNumId w:val="19"/>
  </w:num>
  <w:num w:numId="42">
    <w:abstractNumId w:val="22"/>
  </w:num>
  <w:num w:numId="43">
    <w:abstractNumId w:val="24"/>
  </w:num>
  <w:num w:numId="44">
    <w:abstractNumId w:val="33"/>
  </w:num>
  <w:num w:numId="45">
    <w:abstractNumId w:val="43"/>
  </w:num>
  <w:num w:numId="46">
    <w:abstractNumId w:val="52"/>
  </w:num>
  <w:num w:numId="47">
    <w:abstractNumId w:val="45"/>
  </w:num>
  <w:num w:numId="48">
    <w:abstractNumId w:val="27"/>
  </w:num>
  <w:num w:numId="49">
    <w:abstractNumId w:val="26"/>
  </w:num>
  <w:num w:numId="50">
    <w:abstractNumId w:val="6"/>
  </w:num>
  <w:num w:numId="51">
    <w:abstractNumId w:val="41"/>
  </w:num>
  <w:num w:numId="52">
    <w:abstractNumId w:val="9"/>
  </w:num>
  <w:num w:numId="53">
    <w:abstractNumId w:val="18"/>
  </w:num>
  <w:num w:numId="54">
    <w:abstractNumId w:val="1"/>
  </w:num>
  <w:num w:numId="55">
    <w:abstractNumId w:val="50"/>
  </w:num>
  <w:num w:numId="56">
    <w:abstractNumId w:val="46"/>
  </w:num>
  <w:num w:numId="57">
    <w:abstractNumId w:val="17"/>
  </w:num>
  <w:num w:numId="58">
    <w:abstractNumId w:val="36"/>
  </w:num>
  <w:num w:numId="59">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style="mso-position-vertical-relative:line" fillcolor="none [665]" strokecolor="none [1945]">
      <v:fill color="none [665]"/>
      <v:stroke color="none [1945]" weight="1pt"/>
      <v:shadow color="none [1609]" opacity=".5" offset="1pt"/>
      <v:textbox inset=",0,,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8B"/>
    <w:rsid w:val="000012B4"/>
    <w:rsid w:val="0000257F"/>
    <w:rsid w:val="000050CF"/>
    <w:rsid w:val="00005E20"/>
    <w:rsid w:val="0000606A"/>
    <w:rsid w:val="00006141"/>
    <w:rsid w:val="00007A0D"/>
    <w:rsid w:val="000102F0"/>
    <w:rsid w:val="000104F1"/>
    <w:rsid w:val="00010F8C"/>
    <w:rsid w:val="0001123B"/>
    <w:rsid w:val="00012854"/>
    <w:rsid w:val="000147F7"/>
    <w:rsid w:val="00014927"/>
    <w:rsid w:val="00014CBB"/>
    <w:rsid w:val="0002111F"/>
    <w:rsid w:val="00021156"/>
    <w:rsid w:val="000229CE"/>
    <w:rsid w:val="00022E5D"/>
    <w:rsid w:val="00026F50"/>
    <w:rsid w:val="00027EDD"/>
    <w:rsid w:val="00027F3D"/>
    <w:rsid w:val="00030267"/>
    <w:rsid w:val="00030587"/>
    <w:rsid w:val="00031528"/>
    <w:rsid w:val="00031C37"/>
    <w:rsid w:val="00032933"/>
    <w:rsid w:val="000339D7"/>
    <w:rsid w:val="00035DA7"/>
    <w:rsid w:val="00035EC3"/>
    <w:rsid w:val="0003636D"/>
    <w:rsid w:val="000370F0"/>
    <w:rsid w:val="00040971"/>
    <w:rsid w:val="00041396"/>
    <w:rsid w:val="00042748"/>
    <w:rsid w:val="00042B53"/>
    <w:rsid w:val="00043090"/>
    <w:rsid w:val="00043BCF"/>
    <w:rsid w:val="00044DB2"/>
    <w:rsid w:val="0004603A"/>
    <w:rsid w:val="0004622D"/>
    <w:rsid w:val="00046E93"/>
    <w:rsid w:val="000474DF"/>
    <w:rsid w:val="0004780A"/>
    <w:rsid w:val="00047A52"/>
    <w:rsid w:val="0005073F"/>
    <w:rsid w:val="00050802"/>
    <w:rsid w:val="000508E7"/>
    <w:rsid w:val="00051072"/>
    <w:rsid w:val="000512AD"/>
    <w:rsid w:val="000539D8"/>
    <w:rsid w:val="00062835"/>
    <w:rsid w:val="0006558F"/>
    <w:rsid w:val="0006581B"/>
    <w:rsid w:val="00066CB1"/>
    <w:rsid w:val="0006763C"/>
    <w:rsid w:val="0007153B"/>
    <w:rsid w:val="00072675"/>
    <w:rsid w:val="00072869"/>
    <w:rsid w:val="00074021"/>
    <w:rsid w:val="00074553"/>
    <w:rsid w:val="00074966"/>
    <w:rsid w:val="00074ECA"/>
    <w:rsid w:val="00076DA3"/>
    <w:rsid w:val="000777BF"/>
    <w:rsid w:val="00080F8D"/>
    <w:rsid w:val="0008321B"/>
    <w:rsid w:val="0008452A"/>
    <w:rsid w:val="00084736"/>
    <w:rsid w:val="00086CD6"/>
    <w:rsid w:val="00086F1E"/>
    <w:rsid w:val="00090DA5"/>
    <w:rsid w:val="00091D60"/>
    <w:rsid w:val="0009251D"/>
    <w:rsid w:val="000939D9"/>
    <w:rsid w:val="00094A32"/>
    <w:rsid w:val="00094BBC"/>
    <w:rsid w:val="00094EC6"/>
    <w:rsid w:val="00095A42"/>
    <w:rsid w:val="00097ECD"/>
    <w:rsid w:val="000A06B6"/>
    <w:rsid w:val="000A0E93"/>
    <w:rsid w:val="000A0F2F"/>
    <w:rsid w:val="000A138D"/>
    <w:rsid w:val="000A1AE6"/>
    <w:rsid w:val="000A228C"/>
    <w:rsid w:val="000A2644"/>
    <w:rsid w:val="000A2AA7"/>
    <w:rsid w:val="000A305E"/>
    <w:rsid w:val="000A3945"/>
    <w:rsid w:val="000A4519"/>
    <w:rsid w:val="000A5F3F"/>
    <w:rsid w:val="000A621A"/>
    <w:rsid w:val="000A650D"/>
    <w:rsid w:val="000A6A87"/>
    <w:rsid w:val="000A7669"/>
    <w:rsid w:val="000A7756"/>
    <w:rsid w:val="000A7CAD"/>
    <w:rsid w:val="000B0034"/>
    <w:rsid w:val="000B1C0C"/>
    <w:rsid w:val="000B20B7"/>
    <w:rsid w:val="000B23CA"/>
    <w:rsid w:val="000B25C5"/>
    <w:rsid w:val="000B3F59"/>
    <w:rsid w:val="000B44B0"/>
    <w:rsid w:val="000B52DB"/>
    <w:rsid w:val="000B533F"/>
    <w:rsid w:val="000B5A43"/>
    <w:rsid w:val="000B5E2E"/>
    <w:rsid w:val="000B61C2"/>
    <w:rsid w:val="000B7215"/>
    <w:rsid w:val="000B762F"/>
    <w:rsid w:val="000B76E9"/>
    <w:rsid w:val="000C1D20"/>
    <w:rsid w:val="000C3E61"/>
    <w:rsid w:val="000C44B4"/>
    <w:rsid w:val="000C46D5"/>
    <w:rsid w:val="000C50EA"/>
    <w:rsid w:val="000C5857"/>
    <w:rsid w:val="000D0129"/>
    <w:rsid w:val="000D0D72"/>
    <w:rsid w:val="000D1C7A"/>
    <w:rsid w:val="000D3184"/>
    <w:rsid w:val="000D39A0"/>
    <w:rsid w:val="000D4DD3"/>
    <w:rsid w:val="000D5246"/>
    <w:rsid w:val="000D7174"/>
    <w:rsid w:val="000E0366"/>
    <w:rsid w:val="000E1E4C"/>
    <w:rsid w:val="000E250B"/>
    <w:rsid w:val="000E5393"/>
    <w:rsid w:val="000E7C8A"/>
    <w:rsid w:val="000E7CAC"/>
    <w:rsid w:val="000F0668"/>
    <w:rsid w:val="000F07B2"/>
    <w:rsid w:val="000F084A"/>
    <w:rsid w:val="000F09DA"/>
    <w:rsid w:val="000F1151"/>
    <w:rsid w:val="000F298C"/>
    <w:rsid w:val="000F3330"/>
    <w:rsid w:val="000F3BC4"/>
    <w:rsid w:val="000F650B"/>
    <w:rsid w:val="001007AA"/>
    <w:rsid w:val="001019BE"/>
    <w:rsid w:val="00102A01"/>
    <w:rsid w:val="001031CB"/>
    <w:rsid w:val="001051A7"/>
    <w:rsid w:val="00106E70"/>
    <w:rsid w:val="00107278"/>
    <w:rsid w:val="001075C2"/>
    <w:rsid w:val="00110819"/>
    <w:rsid w:val="0011093F"/>
    <w:rsid w:val="001109C9"/>
    <w:rsid w:val="00111D96"/>
    <w:rsid w:val="00113212"/>
    <w:rsid w:val="00113FEF"/>
    <w:rsid w:val="00115164"/>
    <w:rsid w:val="00117989"/>
    <w:rsid w:val="00117C24"/>
    <w:rsid w:val="00117E08"/>
    <w:rsid w:val="00120E47"/>
    <w:rsid w:val="00122C4E"/>
    <w:rsid w:val="00124538"/>
    <w:rsid w:val="00124593"/>
    <w:rsid w:val="00125607"/>
    <w:rsid w:val="00125B83"/>
    <w:rsid w:val="00126E37"/>
    <w:rsid w:val="0012743B"/>
    <w:rsid w:val="00130B2A"/>
    <w:rsid w:val="00130C4C"/>
    <w:rsid w:val="0013144D"/>
    <w:rsid w:val="00131B32"/>
    <w:rsid w:val="00131F17"/>
    <w:rsid w:val="00132FB0"/>
    <w:rsid w:val="0013455D"/>
    <w:rsid w:val="00134804"/>
    <w:rsid w:val="00134BBB"/>
    <w:rsid w:val="001364F1"/>
    <w:rsid w:val="001370EA"/>
    <w:rsid w:val="001371C4"/>
    <w:rsid w:val="00137566"/>
    <w:rsid w:val="00137D23"/>
    <w:rsid w:val="0014015D"/>
    <w:rsid w:val="001401D5"/>
    <w:rsid w:val="00140719"/>
    <w:rsid w:val="00141140"/>
    <w:rsid w:val="00141B39"/>
    <w:rsid w:val="00142213"/>
    <w:rsid w:val="0014412E"/>
    <w:rsid w:val="00144296"/>
    <w:rsid w:val="001444C2"/>
    <w:rsid w:val="00144BCE"/>
    <w:rsid w:val="00146CD9"/>
    <w:rsid w:val="00146CF9"/>
    <w:rsid w:val="00146E76"/>
    <w:rsid w:val="001501C9"/>
    <w:rsid w:val="00150E26"/>
    <w:rsid w:val="00151201"/>
    <w:rsid w:val="00152BCE"/>
    <w:rsid w:val="00152FE3"/>
    <w:rsid w:val="0015336D"/>
    <w:rsid w:val="00156895"/>
    <w:rsid w:val="00156A0B"/>
    <w:rsid w:val="00156E2E"/>
    <w:rsid w:val="001575A4"/>
    <w:rsid w:val="0016088E"/>
    <w:rsid w:val="001625B8"/>
    <w:rsid w:val="00162951"/>
    <w:rsid w:val="00162D58"/>
    <w:rsid w:val="00163218"/>
    <w:rsid w:val="00163719"/>
    <w:rsid w:val="00163A24"/>
    <w:rsid w:val="00164107"/>
    <w:rsid w:val="001662E9"/>
    <w:rsid w:val="00167630"/>
    <w:rsid w:val="00167762"/>
    <w:rsid w:val="00170314"/>
    <w:rsid w:val="00170BB1"/>
    <w:rsid w:val="00172047"/>
    <w:rsid w:val="00172255"/>
    <w:rsid w:val="00172AEA"/>
    <w:rsid w:val="00172F0C"/>
    <w:rsid w:val="0017320C"/>
    <w:rsid w:val="0017495E"/>
    <w:rsid w:val="00175C00"/>
    <w:rsid w:val="00175E19"/>
    <w:rsid w:val="00176937"/>
    <w:rsid w:val="00177478"/>
    <w:rsid w:val="00177931"/>
    <w:rsid w:val="00181214"/>
    <w:rsid w:val="00183219"/>
    <w:rsid w:val="00184D6B"/>
    <w:rsid w:val="00184FB6"/>
    <w:rsid w:val="00185652"/>
    <w:rsid w:val="00190084"/>
    <w:rsid w:val="00196701"/>
    <w:rsid w:val="00197376"/>
    <w:rsid w:val="001A0F98"/>
    <w:rsid w:val="001A1825"/>
    <w:rsid w:val="001A1826"/>
    <w:rsid w:val="001A3D02"/>
    <w:rsid w:val="001A3FCE"/>
    <w:rsid w:val="001A4748"/>
    <w:rsid w:val="001A6E64"/>
    <w:rsid w:val="001B10E3"/>
    <w:rsid w:val="001B3055"/>
    <w:rsid w:val="001B33B1"/>
    <w:rsid w:val="001B361A"/>
    <w:rsid w:val="001B5A04"/>
    <w:rsid w:val="001B6698"/>
    <w:rsid w:val="001B71FD"/>
    <w:rsid w:val="001B7FE0"/>
    <w:rsid w:val="001C01A0"/>
    <w:rsid w:val="001C079B"/>
    <w:rsid w:val="001C0F51"/>
    <w:rsid w:val="001C1307"/>
    <w:rsid w:val="001C233C"/>
    <w:rsid w:val="001C2E81"/>
    <w:rsid w:val="001C3B0F"/>
    <w:rsid w:val="001C4887"/>
    <w:rsid w:val="001C552A"/>
    <w:rsid w:val="001C5A7A"/>
    <w:rsid w:val="001C64B2"/>
    <w:rsid w:val="001C6DDA"/>
    <w:rsid w:val="001D076A"/>
    <w:rsid w:val="001D10B0"/>
    <w:rsid w:val="001D15D6"/>
    <w:rsid w:val="001D1D9E"/>
    <w:rsid w:val="001D22CF"/>
    <w:rsid w:val="001D3E4E"/>
    <w:rsid w:val="001D4BBD"/>
    <w:rsid w:val="001D692C"/>
    <w:rsid w:val="001E0BBB"/>
    <w:rsid w:val="001E19A8"/>
    <w:rsid w:val="001E25BE"/>
    <w:rsid w:val="001E3921"/>
    <w:rsid w:val="001E39F0"/>
    <w:rsid w:val="001E4427"/>
    <w:rsid w:val="001E6407"/>
    <w:rsid w:val="001E645C"/>
    <w:rsid w:val="001E6633"/>
    <w:rsid w:val="001E67A8"/>
    <w:rsid w:val="001E777C"/>
    <w:rsid w:val="001E7AF3"/>
    <w:rsid w:val="001F069C"/>
    <w:rsid w:val="001F082F"/>
    <w:rsid w:val="001F1199"/>
    <w:rsid w:val="001F19AD"/>
    <w:rsid w:val="001F1E82"/>
    <w:rsid w:val="001F3314"/>
    <w:rsid w:val="001F3433"/>
    <w:rsid w:val="001F3EE5"/>
    <w:rsid w:val="001F4123"/>
    <w:rsid w:val="001F5C76"/>
    <w:rsid w:val="001F6924"/>
    <w:rsid w:val="001F76FF"/>
    <w:rsid w:val="002010CA"/>
    <w:rsid w:val="00201AC6"/>
    <w:rsid w:val="00202A51"/>
    <w:rsid w:val="00202BA9"/>
    <w:rsid w:val="0020340B"/>
    <w:rsid w:val="002039D1"/>
    <w:rsid w:val="002043EE"/>
    <w:rsid w:val="0020466C"/>
    <w:rsid w:val="002054EF"/>
    <w:rsid w:val="00205589"/>
    <w:rsid w:val="002063C5"/>
    <w:rsid w:val="00207A5E"/>
    <w:rsid w:val="00211151"/>
    <w:rsid w:val="0021149E"/>
    <w:rsid w:val="00212660"/>
    <w:rsid w:val="002126E4"/>
    <w:rsid w:val="0021394D"/>
    <w:rsid w:val="00213B9E"/>
    <w:rsid w:val="002147BB"/>
    <w:rsid w:val="00214B0D"/>
    <w:rsid w:val="002151EB"/>
    <w:rsid w:val="002173E9"/>
    <w:rsid w:val="00217F16"/>
    <w:rsid w:val="00220BA3"/>
    <w:rsid w:val="00220D5E"/>
    <w:rsid w:val="00222348"/>
    <w:rsid w:val="002235F9"/>
    <w:rsid w:val="00223623"/>
    <w:rsid w:val="00223B6F"/>
    <w:rsid w:val="0022449F"/>
    <w:rsid w:val="002244F8"/>
    <w:rsid w:val="0022464D"/>
    <w:rsid w:val="00224B8D"/>
    <w:rsid w:val="00224BFE"/>
    <w:rsid w:val="0022627F"/>
    <w:rsid w:val="002279F8"/>
    <w:rsid w:val="0023071A"/>
    <w:rsid w:val="00230BC8"/>
    <w:rsid w:val="00230EB2"/>
    <w:rsid w:val="0023109E"/>
    <w:rsid w:val="00232AE2"/>
    <w:rsid w:val="00235E25"/>
    <w:rsid w:val="00237A94"/>
    <w:rsid w:val="00241A80"/>
    <w:rsid w:val="00241DFC"/>
    <w:rsid w:val="00242215"/>
    <w:rsid w:val="00242D3F"/>
    <w:rsid w:val="0024308B"/>
    <w:rsid w:val="002454C1"/>
    <w:rsid w:val="002463E7"/>
    <w:rsid w:val="002502BF"/>
    <w:rsid w:val="0025081B"/>
    <w:rsid w:val="002511B5"/>
    <w:rsid w:val="00251C74"/>
    <w:rsid w:val="00251F0F"/>
    <w:rsid w:val="00253839"/>
    <w:rsid w:val="0025432F"/>
    <w:rsid w:val="002551CE"/>
    <w:rsid w:val="00255783"/>
    <w:rsid w:val="00255A68"/>
    <w:rsid w:val="002565F0"/>
    <w:rsid w:val="00257DD4"/>
    <w:rsid w:val="00260311"/>
    <w:rsid w:val="002611CA"/>
    <w:rsid w:val="002611D8"/>
    <w:rsid w:val="0026122F"/>
    <w:rsid w:val="002619E9"/>
    <w:rsid w:val="00261EC3"/>
    <w:rsid w:val="00262D0A"/>
    <w:rsid w:val="00262F70"/>
    <w:rsid w:val="0026310A"/>
    <w:rsid w:val="00263A7E"/>
    <w:rsid w:val="00263D90"/>
    <w:rsid w:val="00264437"/>
    <w:rsid w:val="002667CA"/>
    <w:rsid w:val="0026687E"/>
    <w:rsid w:val="00266F24"/>
    <w:rsid w:val="002670F9"/>
    <w:rsid w:val="00267B9C"/>
    <w:rsid w:val="00267EE9"/>
    <w:rsid w:val="00270118"/>
    <w:rsid w:val="00270AEC"/>
    <w:rsid w:val="0027147E"/>
    <w:rsid w:val="0027151D"/>
    <w:rsid w:val="002729C6"/>
    <w:rsid w:val="00272A67"/>
    <w:rsid w:val="002741D9"/>
    <w:rsid w:val="0027563D"/>
    <w:rsid w:val="00276AA1"/>
    <w:rsid w:val="00277434"/>
    <w:rsid w:val="00277D8C"/>
    <w:rsid w:val="002807C1"/>
    <w:rsid w:val="00281F5F"/>
    <w:rsid w:val="0028263F"/>
    <w:rsid w:val="00282F9A"/>
    <w:rsid w:val="00283BC8"/>
    <w:rsid w:val="00283DBC"/>
    <w:rsid w:val="0028483B"/>
    <w:rsid w:val="002867A4"/>
    <w:rsid w:val="00287C4F"/>
    <w:rsid w:val="00290ECD"/>
    <w:rsid w:val="00292271"/>
    <w:rsid w:val="0029249B"/>
    <w:rsid w:val="002930BC"/>
    <w:rsid w:val="0029336E"/>
    <w:rsid w:val="00293C69"/>
    <w:rsid w:val="00294599"/>
    <w:rsid w:val="00294B97"/>
    <w:rsid w:val="0029684C"/>
    <w:rsid w:val="00296B26"/>
    <w:rsid w:val="00297291"/>
    <w:rsid w:val="002974B3"/>
    <w:rsid w:val="002A0A89"/>
    <w:rsid w:val="002A0B40"/>
    <w:rsid w:val="002A14A3"/>
    <w:rsid w:val="002A267C"/>
    <w:rsid w:val="002A375B"/>
    <w:rsid w:val="002A5A99"/>
    <w:rsid w:val="002A701D"/>
    <w:rsid w:val="002B228B"/>
    <w:rsid w:val="002B3136"/>
    <w:rsid w:val="002B32FC"/>
    <w:rsid w:val="002B4731"/>
    <w:rsid w:val="002B510F"/>
    <w:rsid w:val="002B64B0"/>
    <w:rsid w:val="002B6CA4"/>
    <w:rsid w:val="002B7A0E"/>
    <w:rsid w:val="002B7CCB"/>
    <w:rsid w:val="002C070E"/>
    <w:rsid w:val="002C073E"/>
    <w:rsid w:val="002C0A58"/>
    <w:rsid w:val="002C0A94"/>
    <w:rsid w:val="002C107B"/>
    <w:rsid w:val="002C1D6E"/>
    <w:rsid w:val="002C25D4"/>
    <w:rsid w:val="002C2D01"/>
    <w:rsid w:val="002C3BDD"/>
    <w:rsid w:val="002C4ED2"/>
    <w:rsid w:val="002C5932"/>
    <w:rsid w:val="002C7ECB"/>
    <w:rsid w:val="002D045F"/>
    <w:rsid w:val="002D0B91"/>
    <w:rsid w:val="002D0E17"/>
    <w:rsid w:val="002D195A"/>
    <w:rsid w:val="002D372E"/>
    <w:rsid w:val="002D55CD"/>
    <w:rsid w:val="002D6219"/>
    <w:rsid w:val="002D6A00"/>
    <w:rsid w:val="002E0BA3"/>
    <w:rsid w:val="002E1340"/>
    <w:rsid w:val="002E1E9B"/>
    <w:rsid w:val="002E28D3"/>
    <w:rsid w:val="002E42E1"/>
    <w:rsid w:val="002E43E2"/>
    <w:rsid w:val="002E5497"/>
    <w:rsid w:val="002E5694"/>
    <w:rsid w:val="002E5931"/>
    <w:rsid w:val="002E5D6D"/>
    <w:rsid w:val="002E5E7D"/>
    <w:rsid w:val="002F0323"/>
    <w:rsid w:val="002F0791"/>
    <w:rsid w:val="002F0804"/>
    <w:rsid w:val="002F1086"/>
    <w:rsid w:val="002F1368"/>
    <w:rsid w:val="002F192B"/>
    <w:rsid w:val="002F2D4D"/>
    <w:rsid w:val="002F34BB"/>
    <w:rsid w:val="002F37A5"/>
    <w:rsid w:val="002F3BE7"/>
    <w:rsid w:val="002F4152"/>
    <w:rsid w:val="002F4225"/>
    <w:rsid w:val="002F590C"/>
    <w:rsid w:val="002F5A13"/>
    <w:rsid w:val="002F5A3B"/>
    <w:rsid w:val="002F6752"/>
    <w:rsid w:val="002F6780"/>
    <w:rsid w:val="00300083"/>
    <w:rsid w:val="00300CAA"/>
    <w:rsid w:val="003021E7"/>
    <w:rsid w:val="003025D1"/>
    <w:rsid w:val="00303522"/>
    <w:rsid w:val="00304A1A"/>
    <w:rsid w:val="00304F58"/>
    <w:rsid w:val="003051AC"/>
    <w:rsid w:val="003057C7"/>
    <w:rsid w:val="00305B23"/>
    <w:rsid w:val="003062CA"/>
    <w:rsid w:val="003074BA"/>
    <w:rsid w:val="00307DBB"/>
    <w:rsid w:val="00310928"/>
    <w:rsid w:val="00310ED6"/>
    <w:rsid w:val="003126FC"/>
    <w:rsid w:val="003164CF"/>
    <w:rsid w:val="0031684B"/>
    <w:rsid w:val="003171E7"/>
    <w:rsid w:val="00320324"/>
    <w:rsid w:val="003204E4"/>
    <w:rsid w:val="0032069F"/>
    <w:rsid w:val="00321C3F"/>
    <w:rsid w:val="00321DD1"/>
    <w:rsid w:val="003228F5"/>
    <w:rsid w:val="003231AE"/>
    <w:rsid w:val="003234BF"/>
    <w:rsid w:val="003245F1"/>
    <w:rsid w:val="00325DF3"/>
    <w:rsid w:val="003260CB"/>
    <w:rsid w:val="00326A3B"/>
    <w:rsid w:val="00330B18"/>
    <w:rsid w:val="003319D5"/>
    <w:rsid w:val="00332ABF"/>
    <w:rsid w:val="00333217"/>
    <w:rsid w:val="00333C4F"/>
    <w:rsid w:val="00333E37"/>
    <w:rsid w:val="00334527"/>
    <w:rsid w:val="003346CB"/>
    <w:rsid w:val="003366E7"/>
    <w:rsid w:val="00336DC4"/>
    <w:rsid w:val="00337948"/>
    <w:rsid w:val="00340079"/>
    <w:rsid w:val="00340121"/>
    <w:rsid w:val="00341D14"/>
    <w:rsid w:val="0034306B"/>
    <w:rsid w:val="00343F56"/>
    <w:rsid w:val="003442C3"/>
    <w:rsid w:val="00345F69"/>
    <w:rsid w:val="003466E6"/>
    <w:rsid w:val="003467E1"/>
    <w:rsid w:val="00350417"/>
    <w:rsid w:val="00350790"/>
    <w:rsid w:val="00351145"/>
    <w:rsid w:val="0035168F"/>
    <w:rsid w:val="003518E4"/>
    <w:rsid w:val="003521ED"/>
    <w:rsid w:val="003525E9"/>
    <w:rsid w:val="003548FF"/>
    <w:rsid w:val="00354A7A"/>
    <w:rsid w:val="00354D81"/>
    <w:rsid w:val="003551CF"/>
    <w:rsid w:val="003553E5"/>
    <w:rsid w:val="00357207"/>
    <w:rsid w:val="003573B4"/>
    <w:rsid w:val="00357F4D"/>
    <w:rsid w:val="00360661"/>
    <w:rsid w:val="00360E70"/>
    <w:rsid w:val="00362231"/>
    <w:rsid w:val="003624C0"/>
    <w:rsid w:val="00362C08"/>
    <w:rsid w:val="003647E5"/>
    <w:rsid w:val="003656DB"/>
    <w:rsid w:val="003700AB"/>
    <w:rsid w:val="00370525"/>
    <w:rsid w:val="003727BD"/>
    <w:rsid w:val="0037505E"/>
    <w:rsid w:val="00375C8A"/>
    <w:rsid w:val="003806B8"/>
    <w:rsid w:val="00381964"/>
    <w:rsid w:val="00381A54"/>
    <w:rsid w:val="0038206C"/>
    <w:rsid w:val="0038292A"/>
    <w:rsid w:val="003839C1"/>
    <w:rsid w:val="003845AE"/>
    <w:rsid w:val="00385FBE"/>
    <w:rsid w:val="0038665C"/>
    <w:rsid w:val="00386957"/>
    <w:rsid w:val="003869C8"/>
    <w:rsid w:val="00387A8F"/>
    <w:rsid w:val="00387FE1"/>
    <w:rsid w:val="00390A30"/>
    <w:rsid w:val="00391D58"/>
    <w:rsid w:val="00392BF2"/>
    <w:rsid w:val="003934DB"/>
    <w:rsid w:val="0039523E"/>
    <w:rsid w:val="00395B43"/>
    <w:rsid w:val="00397CB8"/>
    <w:rsid w:val="003A0550"/>
    <w:rsid w:val="003A0740"/>
    <w:rsid w:val="003A0CD2"/>
    <w:rsid w:val="003A232D"/>
    <w:rsid w:val="003A46EB"/>
    <w:rsid w:val="003A5914"/>
    <w:rsid w:val="003A67D7"/>
    <w:rsid w:val="003A6DB7"/>
    <w:rsid w:val="003A7475"/>
    <w:rsid w:val="003A7ADE"/>
    <w:rsid w:val="003A7F34"/>
    <w:rsid w:val="003B04E5"/>
    <w:rsid w:val="003B0536"/>
    <w:rsid w:val="003B199E"/>
    <w:rsid w:val="003B1F9B"/>
    <w:rsid w:val="003B234F"/>
    <w:rsid w:val="003B6CFB"/>
    <w:rsid w:val="003B6FFF"/>
    <w:rsid w:val="003B7777"/>
    <w:rsid w:val="003C2B08"/>
    <w:rsid w:val="003C3138"/>
    <w:rsid w:val="003C33D4"/>
    <w:rsid w:val="003C4AB1"/>
    <w:rsid w:val="003C5BC8"/>
    <w:rsid w:val="003D0B87"/>
    <w:rsid w:val="003D18DD"/>
    <w:rsid w:val="003D1EFF"/>
    <w:rsid w:val="003D2ECF"/>
    <w:rsid w:val="003D3882"/>
    <w:rsid w:val="003D3DF7"/>
    <w:rsid w:val="003D45EA"/>
    <w:rsid w:val="003D52F8"/>
    <w:rsid w:val="003D5D9C"/>
    <w:rsid w:val="003D6035"/>
    <w:rsid w:val="003D63AA"/>
    <w:rsid w:val="003D7E0A"/>
    <w:rsid w:val="003D7EFD"/>
    <w:rsid w:val="003E1320"/>
    <w:rsid w:val="003E1326"/>
    <w:rsid w:val="003E1673"/>
    <w:rsid w:val="003E18B4"/>
    <w:rsid w:val="003E2D91"/>
    <w:rsid w:val="003E514E"/>
    <w:rsid w:val="003E6321"/>
    <w:rsid w:val="003E7332"/>
    <w:rsid w:val="003F28AA"/>
    <w:rsid w:val="003F2DE7"/>
    <w:rsid w:val="003F4E18"/>
    <w:rsid w:val="003F721E"/>
    <w:rsid w:val="003F79F9"/>
    <w:rsid w:val="003F7BAE"/>
    <w:rsid w:val="003F7C1B"/>
    <w:rsid w:val="00400202"/>
    <w:rsid w:val="00400545"/>
    <w:rsid w:val="00400DD3"/>
    <w:rsid w:val="00401292"/>
    <w:rsid w:val="004013E9"/>
    <w:rsid w:val="004024AA"/>
    <w:rsid w:val="00402CC9"/>
    <w:rsid w:val="004031EA"/>
    <w:rsid w:val="00403C7C"/>
    <w:rsid w:val="00403FC4"/>
    <w:rsid w:val="004040DD"/>
    <w:rsid w:val="00404CE5"/>
    <w:rsid w:val="00405041"/>
    <w:rsid w:val="00406509"/>
    <w:rsid w:val="00410011"/>
    <w:rsid w:val="004101E9"/>
    <w:rsid w:val="0041140F"/>
    <w:rsid w:val="00412980"/>
    <w:rsid w:val="00412F8E"/>
    <w:rsid w:val="00413CA8"/>
    <w:rsid w:val="00415CE9"/>
    <w:rsid w:val="0041668F"/>
    <w:rsid w:val="0041778E"/>
    <w:rsid w:val="004178FB"/>
    <w:rsid w:val="00417EAF"/>
    <w:rsid w:val="0042040A"/>
    <w:rsid w:val="00420A8B"/>
    <w:rsid w:val="00421C13"/>
    <w:rsid w:val="00423A31"/>
    <w:rsid w:val="0042491B"/>
    <w:rsid w:val="00424F81"/>
    <w:rsid w:val="0042516C"/>
    <w:rsid w:val="00425ABD"/>
    <w:rsid w:val="0042608B"/>
    <w:rsid w:val="004266F7"/>
    <w:rsid w:val="004306C2"/>
    <w:rsid w:val="00430FCD"/>
    <w:rsid w:val="00431524"/>
    <w:rsid w:val="00431D03"/>
    <w:rsid w:val="00432494"/>
    <w:rsid w:val="00433A72"/>
    <w:rsid w:val="00435A1F"/>
    <w:rsid w:val="00436360"/>
    <w:rsid w:val="00436A87"/>
    <w:rsid w:val="0043707C"/>
    <w:rsid w:val="00440B4A"/>
    <w:rsid w:val="00441826"/>
    <w:rsid w:val="004440B0"/>
    <w:rsid w:val="0044463D"/>
    <w:rsid w:val="00445B47"/>
    <w:rsid w:val="0044607A"/>
    <w:rsid w:val="00446D37"/>
    <w:rsid w:val="00451688"/>
    <w:rsid w:val="00451693"/>
    <w:rsid w:val="00451D10"/>
    <w:rsid w:val="0045228C"/>
    <w:rsid w:val="004524AD"/>
    <w:rsid w:val="004525DF"/>
    <w:rsid w:val="00452CDF"/>
    <w:rsid w:val="00454715"/>
    <w:rsid w:val="00454F7A"/>
    <w:rsid w:val="00455219"/>
    <w:rsid w:val="00455C43"/>
    <w:rsid w:val="004577AB"/>
    <w:rsid w:val="0046081A"/>
    <w:rsid w:val="0046108B"/>
    <w:rsid w:val="00461FAD"/>
    <w:rsid w:val="004633BD"/>
    <w:rsid w:val="004662AB"/>
    <w:rsid w:val="00466486"/>
    <w:rsid w:val="00466488"/>
    <w:rsid w:val="004678E1"/>
    <w:rsid w:val="00467E51"/>
    <w:rsid w:val="00470D0C"/>
    <w:rsid w:val="00472292"/>
    <w:rsid w:val="00472329"/>
    <w:rsid w:val="00472B5A"/>
    <w:rsid w:val="00473C98"/>
    <w:rsid w:val="00473DEE"/>
    <w:rsid w:val="00474516"/>
    <w:rsid w:val="00474746"/>
    <w:rsid w:val="004747F1"/>
    <w:rsid w:val="004757A5"/>
    <w:rsid w:val="004804CF"/>
    <w:rsid w:val="00480932"/>
    <w:rsid w:val="00481F18"/>
    <w:rsid w:val="0048240C"/>
    <w:rsid w:val="00482834"/>
    <w:rsid w:val="00483ADF"/>
    <w:rsid w:val="00486787"/>
    <w:rsid w:val="004870A4"/>
    <w:rsid w:val="0048729F"/>
    <w:rsid w:val="004877AC"/>
    <w:rsid w:val="00487871"/>
    <w:rsid w:val="00490638"/>
    <w:rsid w:val="004918B6"/>
    <w:rsid w:val="004924B8"/>
    <w:rsid w:val="00493233"/>
    <w:rsid w:val="004958FA"/>
    <w:rsid w:val="0049624B"/>
    <w:rsid w:val="00496478"/>
    <w:rsid w:val="00496811"/>
    <w:rsid w:val="00496E40"/>
    <w:rsid w:val="0049701E"/>
    <w:rsid w:val="00497C6D"/>
    <w:rsid w:val="004A10D4"/>
    <w:rsid w:val="004A4FD4"/>
    <w:rsid w:val="004A4FFC"/>
    <w:rsid w:val="004A5323"/>
    <w:rsid w:val="004A5554"/>
    <w:rsid w:val="004A6247"/>
    <w:rsid w:val="004A66B0"/>
    <w:rsid w:val="004A6A1F"/>
    <w:rsid w:val="004A6EC2"/>
    <w:rsid w:val="004A6FD1"/>
    <w:rsid w:val="004A75F7"/>
    <w:rsid w:val="004B07CF"/>
    <w:rsid w:val="004B08EB"/>
    <w:rsid w:val="004B0BD4"/>
    <w:rsid w:val="004B14E5"/>
    <w:rsid w:val="004B1878"/>
    <w:rsid w:val="004B1D55"/>
    <w:rsid w:val="004B2A4D"/>
    <w:rsid w:val="004B3611"/>
    <w:rsid w:val="004B4D26"/>
    <w:rsid w:val="004B4F1D"/>
    <w:rsid w:val="004B5D25"/>
    <w:rsid w:val="004C156C"/>
    <w:rsid w:val="004C19C0"/>
    <w:rsid w:val="004C1B81"/>
    <w:rsid w:val="004C28A7"/>
    <w:rsid w:val="004C3355"/>
    <w:rsid w:val="004C35D5"/>
    <w:rsid w:val="004C44B3"/>
    <w:rsid w:val="004C4B0A"/>
    <w:rsid w:val="004C4B3B"/>
    <w:rsid w:val="004C4D40"/>
    <w:rsid w:val="004C601F"/>
    <w:rsid w:val="004C74E5"/>
    <w:rsid w:val="004C7CEA"/>
    <w:rsid w:val="004D0BAC"/>
    <w:rsid w:val="004D0F58"/>
    <w:rsid w:val="004D1EB5"/>
    <w:rsid w:val="004D20C9"/>
    <w:rsid w:val="004D35B2"/>
    <w:rsid w:val="004D4067"/>
    <w:rsid w:val="004D4C47"/>
    <w:rsid w:val="004D4F55"/>
    <w:rsid w:val="004D6BA7"/>
    <w:rsid w:val="004E0451"/>
    <w:rsid w:val="004E1603"/>
    <w:rsid w:val="004E29B8"/>
    <w:rsid w:val="004E37FD"/>
    <w:rsid w:val="004E39D9"/>
    <w:rsid w:val="004E3C12"/>
    <w:rsid w:val="004E47A8"/>
    <w:rsid w:val="004E4B6C"/>
    <w:rsid w:val="004E502E"/>
    <w:rsid w:val="004E6FC8"/>
    <w:rsid w:val="004E72DA"/>
    <w:rsid w:val="004E7EAE"/>
    <w:rsid w:val="004F061B"/>
    <w:rsid w:val="004F0746"/>
    <w:rsid w:val="004F226B"/>
    <w:rsid w:val="004F39B9"/>
    <w:rsid w:val="004F4653"/>
    <w:rsid w:val="004F5088"/>
    <w:rsid w:val="004F593D"/>
    <w:rsid w:val="004F6627"/>
    <w:rsid w:val="004F715A"/>
    <w:rsid w:val="004F789E"/>
    <w:rsid w:val="0050036F"/>
    <w:rsid w:val="00501B11"/>
    <w:rsid w:val="00501BB4"/>
    <w:rsid w:val="00501E9F"/>
    <w:rsid w:val="0050409E"/>
    <w:rsid w:val="005042F4"/>
    <w:rsid w:val="0050568C"/>
    <w:rsid w:val="00506F06"/>
    <w:rsid w:val="00506F61"/>
    <w:rsid w:val="005112CD"/>
    <w:rsid w:val="0051130C"/>
    <w:rsid w:val="005118B4"/>
    <w:rsid w:val="005118CB"/>
    <w:rsid w:val="00511FFA"/>
    <w:rsid w:val="00512450"/>
    <w:rsid w:val="005130F2"/>
    <w:rsid w:val="00513BB7"/>
    <w:rsid w:val="00513BE0"/>
    <w:rsid w:val="005150DF"/>
    <w:rsid w:val="00516EE7"/>
    <w:rsid w:val="005173E1"/>
    <w:rsid w:val="00517659"/>
    <w:rsid w:val="0052017E"/>
    <w:rsid w:val="005203CC"/>
    <w:rsid w:val="005208B6"/>
    <w:rsid w:val="00521134"/>
    <w:rsid w:val="00521EE1"/>
    <w:rsid w:val="00522CBE"/>
    <w:rsid w:val="00523420"/>
    <w:rsid w:val="00523F15"/>
    <w:rsid w:val="00524EB9"/>
    <w:rsid w:val="00524FB2"/>
    <w:rsid w:val="0052588E"/>
    <w:rsid w:val="00525A12"/>
    <w:rsid w:val="0052655D"/>
    <w:rsid w:val="00527858"/>
    <w:rsid w:val="0053155D"/>
    <w:rsid w:val="005316D4"/>
    <w:rsid w:val="005328A2"/>
    <w:rsid w:val="00532AA6"/>
    <w:rsid w:val="00532FE5"/>
    <w:rsid w:val="0053335F"/>
    <w:rsid w:val="005345DE"/>
    <w:rsid w:val="00535026"/>
    <w:rsid w:val="005362EA"/>
    <w:rsid w:val="00536D0B"/>
    <w:rsid w:val="00541E09"/>
    <w:rsid w:val="005424AF"/>
    <w:rsid w:val="00542D54"/>
    <w:rsid w:val="005437A4"/>
    <w:rsid w:val="00543E7B"/>
    <w:rsid w:val="0054456A"/>
    <w:rsid w:val="0054460F"/>
    <w:rsid w:val="005446E4"/>
    <w:rsid w:val="00545D46"/>
    <w:rsid w:val="00552764"/>
    <w:rsid w:val="005530A4"/>
    <w:rsid w:val="00553693"/>
    <w:rsid w:val="005537D5"/>
    <w:rsid w:val="0055477E"/>
    <w:rsid w:val="005549E7"/>
    <w:rsid w:val="00554EAD"/>
    <w:rsid w:val="00555066"/>
    <w:rsid w:val="00555EB1"/>
    <w:rsid w:val="005562E4"/>
    <w:rsid w:val="00556929"/>
    <w:rsid w:val="00557345"/>
    <w:rsid w:val="00557E80"/>
    <w:rsid w:val="00561265"/>
    <w:rsid w:val="005632AF"/>
    <w:rsid w:val="005637B3"/>
    <w:rsid w:val="005638A6"/>
    <w:rsid w:val="005639C5"/>
    <w:rsid w:val="005644AB"/>
    <w:rsid w:val="00565E5E"/>
    <w:rsid w:val="005664E2"/>
    <w:rsid w:val="00567BF1"/>
    <w:rsid w:val="00567EB4"/>
    <w:rsid w:val="00570142"/>
    <w:rsid w:val="005709AA"/>
    <w:rsid w:val="00575B51"/>
    <w:rsid w:val="00575D4A"/>
    <w:rsid w:val="00575DE3"/>
    <w:rsid w:val="00576097"/>
    <w:rsid w:val="005760DC"/>
    <w:rsid w:val="00576372"/>
    <w:rsid w:val="00577C8B"/>
    <w:rsid w:val="00580265"/>
    <w:rsid w:val="00581C2F"/>
    <w:rsid w:val="005826BD"/>
    <w:rsid w:val="005829C3"/>
    <w:rsid w:val="00582E1E"/>
    <w:rsid w:val="00585672"/>
    <w:rsid w:val="00585A83"/>
    <w:rsid w:val="00585C9C"/>
    <w:rsid w:val="00586298"/>
    <w:rsid w:val="00586397"/>
    <w:rsid w:val="00587DEF"/>
    <w:rsid w:val="005901B4"/>
    <w:rsid w:val="00593049"/>
    <w:rsid w:val="0059350B"/>
    <w:rsid w:val="0059365B"/>
    <w:rsid w:val="005951B1"/>
    <w:rsid w:val="00596205"/>
    <w:rsid w:val="005964B1"/>
    <w:rsid w:val="0059695E"/>
    <w:rsid w:val="00596B32"/>
    <w:rsid w:val="0059726B"/>
    <w:rsid w:val="00597C69"/>
    <w:rsid w:val="005A04D4"/>
    <w:rsid w:val="005A0813"/>
    <w:rsid w:val="005A09B4"/>
    <w:rsid w:val="005A0BBD"/>
    <w:rsid w:val="005A1355"/>
    <w:rsid w:val="005A1438"/>
    <w:rsid w:val="005A16E0"/>
    <w:rsid w:val="005A1725"/>
    <w:rsid w:val="005A1B53"/>
    <w:rsid w:val="005A26BB"/>
    <w:rsid w:val="005A2BEA"/>
    <w:rsid w:val="005A3380"/>
    <w:rsid w:val="005A406B"/>
    <w:rsid w:val="005A4168"/>
    <w:rsid w:val="005A4A2E"/>
    <w:rsid w:val="005A4B4E"/>
    <w:rsid w:val="005A4EF7"/>
    <w:rsid w:val="005A500E"/>
    <w:rsid w:val="005A7287"/>
    <w:rsid w:val="005A799E"/>
    <w:rsid w:val="005A7EBC"/>
    <w:rsid w:val="005B254C"/>
    <w:rsid w:val="005B2DFB"/>
    <w:rsid w:val="005B3F44"/>
    <w:rsid w:val="005B4097"/>
    <w:rsid w:val="005B4AE6"/>
    <w:rsid w:val="005B623A"/>
    <w:rsid w:val="005B695F"/>
    <w:rsid w:val="005B6D7E"/>
    <w:rsid w:val="005C02B7"/>
    <w:rsid w:val="005C0E28"/>
    <w:rsid w:val="005C1191"/>
    <w:rsid w:val="005C148C"/>
    <w:rsid w:val="005C186F"/>
    <w:rsid w:val="005C23A8"/>
    <w:rsid w:val="005C2DF2"/>
    <w:rsid w:val="005C3E57"/>
    <w:rsid w:val="005C49E5"/>
    <w:rsid w:val="005C4D34"/>
    <w:rsid w:val="005C568A"/>
    <w:rsid w:val="005C7D20"/>
    <w:rsid w:val="005D06EE"/>
    <w:rsid w:val="005D0F11"/>
    <w:rsid w:val="005D371A"/>
    <w:rsid w:val="005D3A03"/>
    <w:rsid w:val="005D3ADE"/>
    <w:rsid w:val="005D4893"/>
    <w:rsid w:val="005D52BD"/>
    <w:rsid w:val="005D59B4"/>
    <w:rsid w:val="005D5E3F"/>
    <w:rsid w:val="005D5F4B"/>
    <w:rsid w:val="005D67D7"/>
    <w:rsid w:val="005D6E60"/>
    <w:rsid w:val="005D7C4A"/>
    <w:rsid w:val="005E07FF"/>
    <w:rsid w:val="005E1FAC"/>
    <w:rsid w:val="005E211F"/>
    <w:rsid w:val="005E2C9C"/>
    <w:rsid w:val="005E3530"/>
    <w:rsid w:val="005E371E"/>
    <w:rsid w:val="005E3E84"/>
    <w:rsid w:val="005E4506"/>
    <w:rsid w:val="005E61E7"/>
    <w:rsid w:val="005E73F2"/>
    <w:rsid w:val="005E7B22"/>
    <w:rsid w:val="005E7B7D"/>
    <w:rsid w:val="005F0159"/>
    <w:rsid w:val="005F2C00"/>
    <w:rsid w:val="005F3321"/>
    <w:rsid w:val="005F3D0A"/>
    <w:rsid w:val="005F4984"/>
    <w:rsid w:val="005F5BC4"/>
    <w:rsid w:val="005F6B7B"/>
    <w:rsid w:val="00600070"/>
    <w:rsid w:val="00600469"/>
    <w:rsid w:val="00600A25"/>
    <w:rsid w:val="006025C0"/>
    <w:rsid w:val="00603A63"/>
    <w:rsid w:val="00604CE3"/>
    <w:rsid w:val="00605052"/>
    <w:rsid w:val="006053CE"/>
    <w:rsid w:val="00605DA9"/>
    <w:rsid w:val="00606B60"/>
    <w:rsid w:val="00607A18"/>
    <w:rsid w:val="006102A5"/>
    <w:rsid w:val="00611C87"/>
    <w:rsid w:val="00612272"/>
    <w:rsid w:val="00612A95"/>
    <w:rsid w:val="00612AC7"/>
    <w:rsid w:val="006139FC"/>
    <w:rsid w:val="00615D6B"/>
    <w:rsid w:val="00616017"/>
    <w:rsid w:val="00616455"/>
    <w:rsid w:val="00617916"/>
    <w:rsid w:val="00620426"/>
    <w:rsid w:val="006205C4"/>
    <w:rsid w:val="00621474"/>
    <w:rsid w:val="006218DA"/>
    <w:rsid w:val="0062236A"/>
    <w:rsid w:val="00622C97"/>
    <w:rsid w:val="00622FBE"/>
    <w:rsid w:val="00623BF5"/>
    <w:rsid w:val="0062624D"/>
    <w:rsid w:val="00626B28"/>
    <w:rsid w:val="00627294"/>
    <w:rsid w:val="00630F00"/>
    <w:rsid w:val="00631C39"/>
    <w:rsid w:val="00633CB5"/>
    <w:rsid w:val="00633E17"/>
    <w:rsid w:val="00634A28"/>
    <w:rsid w:val="00635DFA"/>
    <w:rsid w:val="0063653F"/>
    <w:rsid w:val="006371EA"/>
    <w:rsid w:val="00637541"/>
    <w:rsid w:val="006379B5"/>
    <w:rsid w:val="00637B02"/>
    <w:rsid w:val="00637FA8"/>
    <w:rsid w:val="0064132A"/>
    <w:rsid w:val="006419C8"/>
    <w:rsid w:val="006419F8"/>
    <w:rsid w:val="00642AD8"/>
    <w:rsid w:val="0064308F"/>
    <w:rsid w:val="00643C6F"/>
    <w:rsid w:val="00644200"/>
    <w:rsid w:val="006451C1"/>
    <w:rsid w:val="00645F98"/>
    <w:rsid w:val="00646694"/>
    <w:rsid w:val="00650255"/>
    <w:rsid w:val="00651B43"/>
    <w:rsid w:val="006524A5"/>
    <w:rsid w:val="006528F6"/>
    <w:rsid w:val="00652C0F"/>
    <w:rsid w:val="00653A77"/>
    <w:rsid w:val="00654A40"/>
    <w:rsid w:val="0065540A"/>
    <w:rsid w:val="00655CD3"/>
    <w:rsid w:val="00657F4E"/>
    <w:rsid w:val="00660018"/>
    <w:rsid w:val="00660C79"/>
    <w:rsid w:val="00661AB4"/>
    <w:rsid w:val="00662A9F"/>
    <w:rsid w:val="00662E71"/>
    <w:rsid w:val="00663039"/>
    <w:rsid w:val="00663C53"/>
    <w:rsid w:val="00664081"/>
    <w:rsid w:val="00664BD9"/>
    <w:rsid w:val="00664ED9"/>
    <w:rsid w:val="006657F0"/>
    <w:rsid w:val="00665891"/>
    <w:rsid w:val="00665F70"/>
    <w:rsid w:val="006673B0"/>
    <w:rsid w:val="006677BD"/>
    <w:rsid w:val="006727DE"/>
    <w:rsid w:val="006728BE"/>
    <w:rsid w:val="00672F56"/>
    <w:rsid w:val="006743DE"/>
    <w:rsid w:val="00675613"/>
    <w:rsid w:val="00675777"/>
    <w:rsid w:val="00675AD8"/>
    <w:rsid w:val="006764B5"/>
    <w:rsid w:val="0067656A"/>
    <w:rsid w:val="00676B1F"/>
    <w:rsid w:val="00676EE7"/>
    <w:rsid w:val="006803B4"/>
    <w:rsid w:val="00680909"/>
    <w:rsid w:val="00680A14"/>
    <w:rsid w:val="00680A65"/>
    <w:rsid w:val="00681940"/>
    <w:rsid w:val="0068271C"/>
    <w:rsid w:val="00682F44"/>
    <w:rsid w:val="00682FF0"/>
    <w:rsid w:val="00685703"/>
    <w:rsid w:val="00687004"/>
    <w:rsid w:val="0069016B"/>
    <w:rsid w:val="0069038D"/>
    <w:rsid w:val="006909F3"/>
    <w:rsid w:val="006917DC"/>
    <w:rsid w:val="00691A70"/>
    <w:rsid w:val="006925A0"/>
    <w:rsid w:val="00694B68"/>
    <w:rsid w:val="00694F6D"/>
    <w:rsid w:val="0069547B"/>
    <w:rsid w:val="0069592E"/>
    <w:rsid w:val="00695AD0"/>
    <w:rsid w:val="00695B71"/>
    <w:rsid w:val="00695C63"/>
    <w:rsid w:val="00695FFB"/>
    <w:rsid w:val="00696EDA"/>
    <w:rsid w:val="00697C99"/>
    <w:rsid w:val="006A1AF0"/>
    <w:rsid w:val="006A1D7E"/>
    <w:rsid w:val="006A28C0"/>
    <w:rsid w:val="006A2F07"/>
    <w:rsid w:val="006A3545"/>
    <w:rsid w:val="006A47B6"/>
    <w:rsid w:val="006A5329"/>
    <w:rsid w:val="006A5441"/>
    <w:rsid w:val="006A54AF"/>
    <w:rsid w:val="006A56D2"/>
    <w:rsid w:val="006A57BC"/>
    <w:rsid w:val="006A5938"/>
    <w:rsid w:val="006A6C09"/>
    <w:rsid w:val="006A6D24"/>
    <w:rsid w:val="006B010B"/>
    <w:rsid w:val="006B06B8"/>
    <w:rsid w:val="006B140D"/>
    <w:rsid w:val="006B1AC8"/>
    <w:rsid w:val="006B3209"/>
    <w:rsid w:val="006B3AFF"/>
    <w:rsid w:val="006B3E0C"/>
    <w:rsid w:val="006B56BB"/>
    <w:rsid w:val="006B69C5"/>
    <w:rsid w:val="006B6D6F"/>
    <w:rsid w:val="006B782B"/>
    <w:rsid w:val="006B7B47"/>
    <w:rsid w:val="006B7B9F"/>
    <w:rsid w:val="006C1347"/>
    <w:rsid w:val="006C1520"/>
    <w:rsid w:val="006C2712"/>
    <w:rsid w:val="006C2AA5"/>
    <w:rsid w:val="006C2F95"/>
    <w:rsid w:val="006C3699"/>
    <w:rsid w:val="006C420F"/>
    <w:rsid w:val="006C480D"/>
    <w:rsid w:val="006C5191"/>
    <w:rsid w:val="006C540B"/>
    <w:rsid w:val="006C771D"/>
    <w:rsid w:val="006C7808"/>
    <w:rsid w:val="006D0211"/>
    <w:rsid w:val="006D113E"/>
    <w:rsid w:val="006D14D4"/>
    <w:rsid w:val="006D44BA"/>
    <w:rsid w:val="006D4BD3"/>
    <w:rsid w:val="006D4EA5"/>
    <w:rsid w:val="006D5017"/>
    <w:rsid w:val="006D53D4"/>
    <w:rsid w:val="006D614F"/>
    <w:rsid w:val="006E01EE"/>
    <w:rsid w:val="006E0BFC"/>
    <w:rsid w:val="006E0CC6"/>
    <w:rsid w:val="006E263B"/>
    <w:rsid w:val="006E297E"/>
    <w:rsid w:val="006E2ED9"/>
    <w:rsid w:val="006E5089"/>
    <w:rsid w:val="006E7B1B"/>
    <w:rsid w:val="006E7BEB"/>
    <w:rsid w:val="006F0446"/>
    <w:rsid w:val="006F0D16"/>
    <w:rsid w:val="006F16F3"/>
    <w:rsid w:val="006F19B9"/>
    <w:rsid w:val="006F31C4"/>
    <w:rsid w:val="006F369A"/>
    <w:rsid w:val="006F426E"/>
    <w:rsid w:val="006F4F3B"/>
    <w:rsid w:val="006F553D"/>
    <w:rsid w:val="006F577D"/>
    <w:rsid w:val="006F60F1"/>
    <w:rsid w:val="00700E49"/>
    <w:rsid w:val="00701223"/>
    <w:rsid w:val="007013A7"/>
    <w:rsid w:val="0070161B"/>
    <w:rsid w:val="00701F50"/>
    <w:rsid w:val="007020B9"/>
    <w:rsid w:val="00702460"/>
    <w:rsid w:val="00703774"/>
    <w:rsid w:val="00703FE5"/>
    <w:rsid w:val="00705B5B"/>
    <w:rsid w:val="00706777"/>
    <w:rsid w:val="007071F6"/>
    <w:rsid w:val="00707D02"/>
    <w:rsid w:val="0071044F"/>
    <w:rsid w:val="0071209F"/>
    <w:rsid w:val="00713676"/>
    <w:rsid w:val="00713A70"/>
    <w:rsid w:val="00713DAC"/>
    <w:rsid w:val="00713F28"/>
    <w:rsid w:val="00715C86"/>
    <w:rsid w:val="00720A20"/>
    <w:rsid w:val="00720BF3"/>
    <w:rsid w:val="00721899"/>
    <w:rsid w:val="007233DA"/>
    <w:rsid w:val="00723E7F"/>
    <w:rsid w:val="00723EF2"/>
    <w:rsid w:val="0072521A"/>
    <w:rsid w:val="00726BED"/>
    <w:rsid w:val="00726E07"/>
    <w:rsid w:val="007300B0"/>
    <w:rsid w:val="00731242"/>
    <w:rsid w:val="00731BF5"/>
    <w:rsid w:val="00731F7A"/>
    <w:rsid w:val="007329B4"/>
    <w:rsid w:val="00732D2A"/>
    <w:rsid w:val="0073369B"/>
    <w:rsid w:val="00735E9D"/>
    <w:rsid w:val="0073650A"/>
    <w:rsid w:val="00736966"/>
    <w:rsid w:val="0073720D"/>
    <w:rsid w:val="00737AF8"/>
    <w:rsid w:val="00737E8A"/>
    <w:rsid w:val="00737F6B"/>
    <w:rsid w:val="0074049D"/>
    <w:rsid w:val="0074118E"/>
    <w:rsid w:val="0074192F"/>
    <w:rsid w:val="0074296C"/>
    <w:rsid w:val="00742E42"/>
    <w:rsid w:val="00744D34"/>
    <w:rsid w:val="00744DCD"/>
    <w:rsid w:val="00745973"/>
    <w:rsid w:val="00745D2F"/>
    <w:rsid w:val="00747186"/>
    <w:rsid w:val="00747C05"/>
    <w:rsid w:val="00747C56"/>
    <w:rsid w:val="00747D3E"/>
    <w:rsid w:val="00747E33"/>
    <w:rsid w:val="00750919"/>
    <w:rsid w:val="0075121E"/>
    <w:rsid w:val="00751AD9"/>
    <w:rsid w:val="00752012"/>
    <w:rsid w:val="00752EBE"/>
    <w:rsid w:val="00753686"/>
    <w:rsid w:val="00754EBC"/>
    <w:rsid w:val="0075686A"/>
    <w:rsid w:val="00757033"/>
    <w:rsid w:val="0075737B"/>
    <w:rsid w:val="00760744"/>
    <w:rsid w:val="00760788"/>
    <w:rsid w:val="00761511"/>
    <w:rsid w:val="00762108"/>
    <w:rsid w:val="007621E2"/>
    <w:rsid w:val="00762A72"/>
    <w:rsid w:val="00762FCE"/>
    <w:rsid w:val="00763C01"/>
    <w:rsid w:val="00765474"/>
    <w:rsid w:val="00765627"/>
    <w:rsid w:val="00765659"/>
    <w:rsid w:val="007660F1"/>
    <w:rsid w:val="0076619C"/>
    <w:rsid w:val="00766600"/>
    <w:rsid w:val="007669E2"/>
    <w:rsid w:val="0076776D"/>
    <w:rsid w:val="00770B2B"/>
    <w:rsid w:val="00771D0A"/>
    <w:rsid w:val="00774107"/>
    <w:rsid w:val="0077417A"/>
    <w:rsid w:val="0077436B"/>
    <w:rsid w:val="007744D8"/>
    <w:rsid w:val="007745E3"/>
    <w:rsid w:val="00774BB2"/>
    <w:rsid w:val="00774DDB"/>
    <w:rsid w:val="0077502D"/>
    <w:rsid w:val="00775785"/>
    <w:rsid w:val="00775A5D"/>
    <w:rsid w:val="00775B1D"/>
    <w:rsid w:val="00775B32"/>
    <w:rsid w:val="00776CE9"/>
    <w:rsid w:val="00780446"/>
    <w:rsid w:val="007805C2"/>
    <w:rsid w:val="00780BDE"/>
    <w:rsid w:val="00780C84"/>
    <w:rsid w:val="007837A0"/>
    <w:rsid w:val="00783931"/>
    <w:rsid w:val="0078486D"/>
    <w:rsid w:val="00784995"/>
    <w:rsid w:val="007849C4"/>
    <w:rsid w:val="00784ADD"/>
    <w:rsid w:val="00784DD9"/>
    <w:rsid w:val="00785699"/>
    <w:rsid w:val="00785B52"/>
    <w:rsid w:val="007865DF"/>
    <w:rsid w:val="00786914"/>
    <w:rsid w:val="007902C0"/>
    <w:rsid w:val="00792C16"/>
    <w:rsid w:val="00792F78"/>
    <w:rsid w:val="00793AE4"/>
    <w:rsid w:val="00793B8A"/>
    <w:rsid w:val="00793E18"/>
    <w:rsid w:val="00794F63"/>
    <w:rsid w:val="007951BD"/>
    <w:rsid w:val="0079578B"/>
    <w:rsid w:val="007968DA"/>
    <w:rsid w:val="00796968"/>
    <w:rsid w:val="00797057"/>
    <w:rsid w:val="007A0259"/>
    <w:rsid w:val="007A0F3C"/>
    <w:rsid w:val="007A1333"/>
    <w:rsid w:val="007A19CA"/>
    <w:rsid w:val="007A1A72"/>
    <w:rsid w:val="007A2F0B"/>
    <w:rsid w:val="007A341B"/>
    <w:rsid w:val="007A4ED2"/>
    <w:rsid w:val="007A52D6"/>
    <w:rsid w:val="007A65F3"/>
    <w:rsid w:val="007A6CE0"/>
    <w:rsid w:val="007A7EF6"/>
    <w:rsid w:val="007B0614"/>
    <w:rsid w:val="007B0640"/>
    <w:rsid w:val="007B214D"/>
    <w:rsid w:val="007B2C78"/>
    <w:rsid w:val="007B4DBD"/>
    <w:rsid w:val="007B51D3"/>
    <w:rsid w:val="007B5761"/>
    <w:rsid w:val="007B5A76"/>
    <w:rsid w:val="007B62CD"/>
    <w:rsid w:val="007B6A0D"/>
    <w:rsid w:val="007C1B52"/>
    <w:rsid w:val="007C2928"/>
    <w:rsid w:val="007C37B8"/>
    <w:rsid w:val="007C40BB"/>
    <w:rsid w:val="007C410B"/>
    <w:rsid w:val="007C4933"/>
    <w:rsid w:val="007C6367"/>
    <w:rsid w:val="007C6844"/>
    <w:rsid w:val="007C6896"/>
    <w:rsid w:val="007C7D97"/>
    <w:rsid w:val="007D2C56"/>
    <w:rsid w:val="007D307B"/>
    <w:rsid w:val="007D3B57"/>
    <w:rsid w:val="007D41E4"/>
    <w:rsid w:val="007D4930"/>
    <w:rsid w:val="007D515F"/>
    <w:rsid w:val="007D523E"/>
    <w:rsid w:val="007D6CFC"/>
    <w:rsid w:val="007D6D3D"/>
    <w:rsid w:val="007D6F38"/>
    <w:rsid w:val="007D7536"/>
    <w:rsid w:val="007D7835"/>
    <w:rsid w:val="007D786E"/>
    <w:rsid w:val="007D7B05"/>
    <w:rsid w:val="007E05EA"/>
    <w:rsid w:val="007E0757"/>
    <w:rsid w:val="007E0836"/>
    <w:rsid w:val="007E16FC"/>
    <w:rsid w:val="007E323C"/>
    <w:rsid w:val="007E3B1E"/>
    <w:rsid w:val="007E49A5"/>
    <w:rsid w:val="007E5858"/>
    <w:rsid w:val="007E6048"/>
    <w:rsid w:val="007E6860"/>
    <w:rsid w:val="007E6E7E"/>
    <w:rsid w:val="007E738F"/>
    <w:rsid w:val="007E7715"/>
    <w:rsid w:val="007E7891"/>
    <w:rsid w:val="007E7FA9"/>
    <w:rsid w:val="007F1C9C"/>
    <w:rsid w:val="007F2535"/>
    <w:rsid w:val="007F27EC"/>
    <w:rsid w:val="007F2BDE"/>
    <w:rsid w:val="007F35C1"/>
    <w:rsid w:val="007F529E"/>
    <w:rsid w:val="007F548C"/>
    <w:rsid w:val="007F5568"/>
    <w:rsid w:val="007F55C6"/>
    <w:rsid w:val="007F59FF"/>
    <w:rsid w:val="007F6753"/>
    <w:rsid w:val="007F6867"/>
    <w:rsid w:val="007F6919"/>
    <w:rsid w:val="007F6A39"/>
    <w:rsid w:val="007F6E7A"/>
    <w:rsid w:val="007F70AC"/>
    <w:rsid w:val="00800E82"/>
    <w:rsid w:val="00801797"/>
    <w:rsid w:val="008023B1"/>
    <w:rsid w:val="00802BFB"/>
    <w:rsid w:val="00803021"/>
    <w:rsid w:val="008034AC"/>
    <w:rsid w:val="00804424"/>
    <w:rsid w:val="0080479E"/>
    <w:rsid w:val="0080794B"/>
    <w:rsid w:val="00807994"/>
    <w:rsid w:val="00807D88"/>
    <w:rsid w:val="00807E3A"/>
    <w:rsid w:val="00810828"/>
    <w:rsid w:val="00810829"/>
    <w:rsid w:val="008126DA"/>
    <w:rsid w:val="00813F9A"/>
    <w:rsid w:val="008145CA"/>
    <w:rsid w:val="00815830"/>
    <w:rsid w:val="00820865"/>
    <w:rsid w:val="008208C0"/>
    <w:rsid w:val="00820958"/>
    <w:rsid w:val="0082216C"/>
    <w:rsid w:val="00822815"/>
    <w:rsid w:val="00822D5D"/>
    <w:rsid w:val="0082460A"/>
    <w:rsid w:val="008256DF"/>
    <w:rsid w:val="00825EA5"/>
    <w:rsid w:val="00826B36"/>
    <w:rsid w:val="00827DFB"/>
    <w:rsid w:val="008302BE"/>
    <w:rsid w:val="00830A00"/>
    <w:rsid w:val="00830C1F"/>
    <w:rsid w:val="008319A7"/>
    <w:rsid w:val="00831D99"/>
    <w:rsid w:val="00832327"/>
    <w:rsid w:val="00833578"/>
    <w:rsid w:val="00835528"/>
    <w:rsid w:val="00836AB2"/>
    <w:rsid w:val="0083798F"/>
    <w:rsid w:val="008402F2"/>
    <w:rsid w:val="00841F75"/>
    <w:rsid w:val="00842077"/>
    <w:rsid w:val="008426C3"/>
    <w:rsid w:val="0084332E"/>
    <w:rsid w:val="008433D5"/>
    <w:rsid w:val="0084358A"/>
    <w:rsid w:val="008437C8"/>
    <w:rsid w:val="008442C4"/>
    <w:rsid w:val="00844683"/>
    <w:rsid w:val="0084562D"/>
    <w:rsid w:val="00845849"/>
    <w:rsid w:val="00845CBD"/>
    <w:rsid w:val="008464D7"/>
    <w:rsid w:val="008505C8"/>
    <w:rsid w:val="008513C5"/>
    <w:rsid w:val="00851737"/>
    <w:rsid w:val="008517DC"/>
    <w:rsid w:val="00852073"/>
    <w:rsid w:val="00852CEE"/>
    <w:rsid w:val="00853018"/>
    <w:rsid w:val="00853D31"/>
    <w:rsid w:val="00854518"/>
    <w:rsid w:val="008549A9"/>
    <w:rsid w:val="008557E3"/>
    <w:rsid w:val="00855AA1"/>
    <w:rsid w:val="00857D24"/>
    <w:rsid w:val="00857D58"/>
    <w:rsid w:val="0086101D"/>
    <w:rsid w:val="00861BC9"/>
    <w:rsid w:val="00861E32"/>
    <w:rsid w:val="0086201B"/>
    <w:rsid w:val="0086235E"/>
    <w:rsid w:val="00862385"/>
    <w:rsid w:val="00862AE5"/>
    <w:rsid w:val="008630C6"/>
    <w:rsid w:val="00863BB0"/>
    <w:rsid w:val="00863F42"/>
    <w:rsid w:val="00863FD3"/>
    <w:rsid w:val="008642D3"/>
    <w:rsid w:val="0086683A"/>
    <w:rsid w:val="00866D2C"/>
    <w:rsid w:val="00866F03"/>
    <w:rsid w:val="00867E04"/>
    <w:rsid w:val="00867F4B"/>
    <w:rsid w:val="00870091"/>
    <w:rsid w:val="00870329"/>
    <w:rsid w:val="00870464"/>
    <w:rsid w:val="008705F2"/>
    <w:rsid w:val="008717C0"/>
    <w:rsid w:val="00874546"/>
    <w:rsid w:val="00874586"/>
    <w:rsid w:val="00874D32"/>
    <w:rsid w:val="00874E53"/>
    <w:rsid w:val="00875CAB"/>
    <w:rsid w:val="00875F27"/>
    <w:rsid w:val="00876DC0"/>
    <w:rsid w:val="00876FAE"/>
    <w:rsid w:val="00877A08"/>
    <w:rsid w:val="0088019C"/>
    <w:rsid w:val="008807D2"/>
    <w:rsid w:val="00881167"/>
    <w:rsid w:val="0088176E"/>
    <w:rsid w:val="00881D5B"/>
    <w:rsid w:val="00881EF1"/>
    <w:rsid w:val="00883B8F"/>
    <w:rsid w:val="00883F29"/>
    <w:rsid w:val="0088439E"/>
    <w:rsid w:val="0088486C"/>
    <w:rsid w:val="008858CE"/>
    <w:rsid w:val="0088599B"/>
    <w:rsid w:val="00885EC2"/>
    <w:rsid w:val="0088645B"/>
    <w:rsid w:val="00887BCD"/>
    <w:rsid w:val="00890229"/>
    <w:rsid w:val="0089106F"/>
    <w:rsid w:val="00891D3B"/>
    <w:rsid w:val="008925DE"/>
    <w:rsid w:val="00892F04"/>
    <w:rsid w:val="0089370C"/>
    <w:rsid w:val="00893749"/>
    <w:rsid w:val="00893774"/>
    <w:rsid w:val="00894BD3"/>
    <w:rsid w:val="00894CD2"/>
    <w:rsid w:val="00894D41"/>
    <w:rsid w:val="008966A0"/>
    <w:rsid w:val="00896C4B"/>
    <w:rsid w:val="00897618"/>
    <w:rsid w:val="00897650"/>
    <w:rsid w:val="00897EAE"/>
    <w:rsid w:val="00897FE1"/>
    <w:rsid w:val="008A0038"/>
    <w:rsid w:val="008A273A"/>
    <w:rsid w:val="008A361E"/>
    <w:rsid w:val="008A3AAA"/>
    <w:rsid w:val="008A43C6"/>
    <w:rsid w:val="008A6C5D"/>
    <w:rsid w:val="008A78AA"/>
    <w:rsid w:val="008B00C1"/>
    <w:rsid w:val="008B0C86"/>
    <w:rsid w:val="008B1435"/>
    <w:rsid w:val="008B2FCD"/>
    <w:rsid w:val="008B4EA8"/>
    <w:rsid w:val="008B57D6"/>
    <w:rsid w:val="008B60F8"/>
    <w:rsid w:val="008B6A6E"/>
    <w:rsid w:val="008B7F77"/>
    <w:rsid w:val="008C00F0"/>
    <w:rsid w:val="008C16F9"/>
    <w:rsid w:val="008C251B"/>
    <w:rsid w:val="008C3795"/>
    <w:rsid w:val="008C45FA"/>
    <w:rsid w:val="008C50EC"/>
    <w:rsid w:val="008C5FDD"/>
    <w:rsid w:val="008C756D"/>
    <w:rsid w:val="008C7733"/>
    <w:rsid w:val="008D147E"/>
    <w:rsid w:val="008D1BEA"/>
    <w:rsid w:val="008D1F2B"/>
    <w:rsid w:val="008D4696"/>
    <w:rsid w:val="008D5F42"/>
    <w:rsid w:val="008D6C27"/>
    <w:rsid w:val="008D7A3A"/>
    <w:rsid w:val="008E05B7"/>
    <w:rsid w:val="008E1A7D"/>
    <w:rsid w:val="008E4F08"/>
    <w:rsid w:val="008E6443"/>
    <w:rsid w:val="008E7EED"/>
    <w:rsid w:val="008E7FB0"/>
    <w:rsid w:val="008F057C"/>
    <w:rsid w:val="008F11BF"/>
    <w:rsid w:val="008F13E1"/>
    <w:rsid w:val="008F18EA"/>
    <w:rsid w:val="008F1938"/>
    <w:rsid w:val="008F2C3A"/>
    <w:rsid w:val="008F337D"/>
    <w:rsid w:val="008F45D4"/>
    <w:rsid w:val="008F5070"/>
    <w:rsid w:val="0090121D"/>
    <w:rsid w:val="00903D4E"/>
    <w:rsid w:val="00905164"/>
    <w:rsid w:val="00906382"/>
    <w:rsid w:val="00907104"/>
    <w:rsid w:val="009146CE"/>
    <w:rsid w:val="00914BC0"/>
    <w:rsid w:val="0091541C"/>
    <w:rsid w:val="00915433"/>
    <w:rsid w:val="009157D5"/>
    <w:rsid w:val="009159F7"/>
    <w:rsid w:val="00915CCE"/>
    <w:rsid w:val="0091620F"/>
    <w:rsid w:val="009174DD"/>
    <w:rsid w:val="00917825"/>
    <w:rsid w:val="00917CE1"/>
    <w:rsid w:val="00920D74"/>
    <w:rsid w:val="00922C5E"/>
    <w:rsid w:val="00924AB8"/>
    <w:rsid w:val="00924B89"/>
    <w:rsid w:val="00925AB2"/>
    <w:rsid w:val="00925ED0"/>
    <w:rsid w:val="009260DE"/>
    <w:rsid w:val="00926D7B"/>
    <w:rsid w:val="00927CEA"/>
    <w:rsid w:val="00930DF1"/>
    <w:rsid w:val="00930E85"/>
    <w:rsid w:val="009311FA"/>
    <w:rsid w:val="009317B0"/>
    <w:rsid w:val="00932B37"/>
    <w:rsid w:val="00932EF4"/>
    <w:rsid w:val="00933166"/>
    <w:rsid w:val="0093519C"/>
    <w:rsid w:val="009354BC"/>
    <w:rsid w:val="00935AC5"/>
    <w:rsid w:val="00935CC3"/>
    <w:rsid w:val="00937758"/>
    <w:rsid w:val="00940BCC"/>
    <w:rsid w:val="00940CCE"/>
    <w:rsid w:val="0094185A"/>
    <w:rsid w:val="00941ACC"/>
    <w:rsid w:val="00942F05"/>
    <w:rsid w:val="009430C2"/>
    <w:rsid w:val="009433CF"/>
    <w:rsid w:val="0094382D"/>
    <w:rsid w:val="009450FE"/>
    <w:rsid w:val="0094678E"/>
    <w:rsid w:val="00946FFF"/>
    <w:rsid w:val="0094797B"/>
    <w:rsid w:val="009479A5"/>
    <w:rsid w:val="0095001D"/>
    <w:rsid w:val="00952EF1"/>
    <w:rsid w:val="00955C54"/>
    <w:rsid w:val="0095719B"/>
    <w:rsid w:val="009572C7"/>
    <w:rsid w:val="0095770D"/>
    <w:rsid w:val="0095773D"/>
    <w:rsid w:val="009577E2"/>
    <w:rsid w:val="0096019B"/>
    <w:rsid w:val="009616DF"/>
    <w:rsid w:val="00961892"/>
    <w:rsid w:val="00961CF3"/>
    <w:rsid w:val="00961F01"/>
    <w:rsid w:val="00963C34"/>
    <w:rsid w:val="00964170"/>
    <w:rsid w:val="009641C8"/>
    <w:rsid w:val="00964947"/>
    <w:rsid w:val="00964FD6"/>
    <w:rsid w:val="00967FB6"/>
    <w:rsid w:val="00970162"/>
    <w:rsid w:val="00970287"/>
    <w:rsid w:val="0097145F"/>
    <w:rsid w:val="009720F8"/>
    <w:rsid w:val="0097360E"/>
    <w:rsid w:val="00974566"/>
    <w:rsid w:val="009746CF"/>
    <w:rsid w:val="00974A90"/>
    <w:rsid w:val="00974AA4"/>
    <w:rsid w:val="00974B95"/>
    <w:rsid w:val="00975D51"/>
    <w:rsid w:val="00975D6E"/>
    <w:rsid w:val="00976048"/>
    <w:rsid w:val="00976139"/>
    <w:rsid w:val="009765E2"/>
    <w:rsid w:val="009773BD"/>
    <w:rsid w:val="009777F5"/>
    <w:rsid w:val="00977AA2"/>
    <w:rsid w:val="009803EA"/>
    <w:rsid w:val="00980667"/>
    <w:rsid w:val="009831CE"/>
    <w:rsid w:val="009834AC"/>
    <w:rsid w:val="00984C81"/>
    <w:rsid w:val="00985BDB"/>
    <w:rsid w:val="00986840"/>
    <w:rsid w:val="0098686A"/>
    <w:rsid w:val="00986B05"/>
    <w:rsid w:val="00987100"/>
    <w:rsid w:val="00990449"/>
    <w:rsid w:val="00993AF7"/>
    <w:rsid w:val="0099473D"/>
    <w:rsid w:val="00995191"/>
    <w:rsid w:val="00996F55"/>
    <w:rsid w:val="009971DE"/>
    <w:rsid w:val="009A1077"/>
    <w:rsid w:val="009A20A2"/>
    <w:rsid w:val="009A2327"/>
    <w:rsid w:val="009A2A66"/>
    <w:rsid w:val="009A38E8"/>
    <w:rsid w:val="009A3C1D"/>
    <w:rsid w:val="009A3D27"/>
    <w:rsid w:val="009A48F8"/>
    <w:rsid w:val="009A4EFE"/>
    <w:rsid w:val="009A52D4"/>
    <w:rsid w:val="009A6341"/>
    <w:rsid w:val="009A694B"/>
    <w:rsid w:val="009A702B"/>
    <w:rsid w:val="009B233A"/>
    <w:rsid w:val="009B3681"/>
    <w:rsid w:val="009B3CB0"/>
    <w:rsid w:val="009B4EAC"/>
    <w:rsid w:val="009B54F5"/>
    <w:rsid w:val="009B5C76"/>
    <w:rsid w:val="009C0165"/>
    <w:rsid w:val="009C01E6"/>
    <w:rsid w:val="009C039A"/>
    <w:rsid w:val="009C09D3"/>
    <w:rsid w:val="009C2019"/>
    <w:rsid w:val="009C2F4A"/>
    <w:rsid w:val="009C38D4"/>
    <w:rsid w:val="009C4AA9"/>
    <w:rsid w:val="009C5F84"/>
    <w:rsid w:val="009C6E38"/>
    <w:rsid w:val="009C6E6A"/>
    <w:rsid w:val="009C7CB9"/>
    <w:rsid w:val="009D0833"/>
    <w:rsid w:val="009D08F7"/>
    <w:rsid w:val="009D0991"/>
    <w:rsid w:val="009D1339"/>
    <w:rsid w:val="009D1D66"/>
    <w:rsid w:val="009D267B"/>
    <w:rsid w:val="009D33A3"/>
    <w:rsid w:val="009D443D"/>
    <w:rsid w:val="009D57F5"/>
    <w:rsid w:val="009D7129"/>
    <w:rsid w:val="009D7740"/>
    <w:rsid w:val="009D7E72"/>
    <w:rsid w:val="009E0799"/>
    <w:rsid w:val="009E236A"/>
    <w:rsid w:val="009E23FD"/>
    <w:rsid w:val="009E24AF"/>
    <w:rsid w:val="009E3186"/>
    <w:rsid w:val="009E37C2"/>
    <w:rsid w:val="009E3BF0"/>
    <w:rsid w:val="009E3F7D"/>
    <w:rsid w:val="009E5062"/>
    <w:rsid w:val="009E5D04"/>
    <w:rsid w:val="009E6677"/>
    <w:rsid w:val="009E6D36"/>
    <w:rsid w:val="009E7345"/>
    <w:rsid w:val="009E7FF8"/>
    <w:rsid w:val="009F02C9"/>
    <w:rsid w:val="009F0875"/>
    <w:rsid w:val="009F0970"/>
    <w:rsid w:val="009F0EEA"/>
    <w:rsid w:val="009F175E"/>
    <w:rsid w:val="009F2670"/>
    <w:rsid w:val="009F2E24"/>
    <w:rsid w:val="009F37EF"/>
    <w:rsid w:val="009F3CB7"/>
    <w:rsid w:val="009F3FA5"/>
    <w:rsid w:val="009F59D9"/>
    <w:rsid w:val="009F5A55"/>
    <w:rsid w:val="009F5DF7"/>
    <w:rsid w:val="009F5F2D"/>
    <w:rsid w:val="009F63DC"/>
    <w:rsid w:val="009F7D19"/>
    <w:rsid w:val="00A00486"/>
    <w:rsid w:val="00A025B7"/>
    <w:rsid w:val="00A027EC"/>
    <w:rsid w:val="00A02A33"/>
    <w:rsid w:val="00A034D8"/>
    <w:rsid w:val="00A0364B"/>
    <w:rsid w:val="00A0409F"/>
    <w:rsid w:val="00A044BA"/>
    <w:rsid w:val="00A0467A"/>
    <w:rsid w:val="00A04C84"/>
    <w:rsid w:val="00A04D42"/>
    <w:rsid w:val="00A04F53"/>
    <w:rsid w:val="00A06980"/>
    <w:rsid w:val="00A07D93"/>
    <w:rsid w:val="00A105FC"/>
    <w:rsid w:val="00A107AF"/>
    <w:rsid w:val="00A13751"/>
    <w:rsid w:val="00A13D16"/>
    <w:rsid w:val="00A15DC6"/>
    <w:rsid w:val="00A16374"/>
    <w:rsid w:val="00A16BDB"/>
    <w:rsid w:val="00A179A4"/>
    <w:rsid w:val="00A2171E"/>
    <w:rsid w:val="00A22B6E"/>
    <w:rsid w:val="00A22EF3"/>
    <w:rsid w:val="00A24F37"/>
    <w:rsid w:val="00A26471"/>
    <w:rsid w:val="00A264D1"/>
    <w:rsid w:val="00A26842"/>
    <w:rsid w:val="00A276D2"/>
    <w:rsid w:val="00A30DD4"/>
    <w:rsid w:val="00A30DD8"/>
    <w:rsid w:val="00A31CD1"/>
    <w:rsid w:val="00A321A4"/>
    <w:rsid w:val="00A32B24"/>
    <w:rsid w:val="00A33E3D"/>
    <w:rsid w:val="00A37B0B"/>
    <w:rsid w:val="00A40BF6"/>
    <w:rsid w:val="00A40C83"/>
    <w:rsid w:val="00A40F89"/>
    <w:rsid w:val="00A411FF"/>
    <w:rsid w:val="00A413B9"/>
    <w:rsid w:val="00A41C4F"/>
    <w:rsid w:val="00A425EC"/>
    <w:rsid w:val="00A4260C"/>
    <w:rsid w:val="00A42803"/>
    <w:rsid w:val="00A42E43"/>
    <w:rsid w:val="00A43070"/>
    <w:rsid w:val="00A437F2"/>
    <w:rsid w:val="00A439C8"/>
    <w:rsid w:val="00A43FA2"/>
    <w:rsid w:val="00A43FC2"/>
    <w:rsid w:val="00A444DF"/>
    <w:rsid w:val="00A44C7C"/>
    <w:rsid w:val="00A44EF8"/>
    <w:rsid w:val="00A45E7B"/>
    <w:rsid w:val="00A468D1"/>
    <w:rsid w:val="00A46E20"/>
    <w:rsid w:val="00A51515"/>
    <w:rsid w:val="00A521AD"/>
    <w:rsid w:val="00A53BC1"/>
    <w:rsid w:val="00A5402E"/>
    <w:rsid w:val="00A55435"/>
    <w:rsid w:val="00A56561"/>
    <w:rsid w:val="00A56E3B"/>
    <w:rsid w:val="00A60E5E"/>
    <w:rsid w:val="00A61387"/>
    <w:rsid w:val="00A6559B"/>
    <w:rsid w:val="00A65BEF"/>
    <w:rsid w:val="00A66AAE"/>
    <w:rsid w:val="00A6763D"/>
    <w:rsid w:val="00A710AE"/>
    <w:rsid w:val="00A73CF5"/>
    <w:rsid w:val="00A73ED7"/>
    <w:rsid w:val="00A73FB2"/>
    <w:rsid w:val="00A743F4"/>
    <w:rsid w:val="00A744C0"/>
    <w:rsid w:val="00A77432"/>
    <w:rsid w:val="00A80D07"/>
    <w:rsid w:val="00A80DF2"/>
    <w:rsid w:val="00A81D8F"/>
    <w:rsid w:val="00A823E0"/>
    <w:rsid w:val="00A82CE2"/>
    <w:rsid w:val="00A832D9"/>
    <w:rsid w:val="00A8445C"/>
    <w:rsid w:val="00A84C44"/>
    <w:rsid w:val="00A854E3"/>
    <w:rsid w:val="00A85FC6"/>
    <w:rsid w:val="00A86AB6"/>
    <w:rsid w:val="00A909C1"/>
    <w:rsid w:val="00A91EEB"/>
    <w:rsid w:val="00A93D97"/>
    <w:rsid w:val="00A93F54"/>
    <w:rsid w:val="00A94117"/>
    <w:rsid w:val="00A9461B"/>
    <w:rsid w:val="00A94D71"/>
    <w:rsid w:val="00A953EF"/>
    <w:rsid w:val="00A96755"/>
    <w:rsid w:val="00A96AE1"/>
    <w:rsid w:val="00A973FF"/>
    <w:rsid w:val="00AA0237"/>
    <w:rsid w:val="00AA0BC7"/>
    <w:rsid w:val="00AA0C71"/>
    <w:rsid w:val="00AA1E96"/>
    <w:rsid w:val="00AA202A"/>
    <w:rsid w:val="00AA2625"/>
    <w:rsid w:val="00AA276E"/>
    <w:rsid w:val="00AA3A79"/>
    <w:rsid w:val="00AA40FB"/>
    <w:rsid w:val="00AA44B1"/>
    <w:rsid w:val="00AA4C02"/>
    <w:rsid w:val="00AA5FFE"/>
    <w:rsid w:val="00AA65CE"/>
    <w:rsid w:val="00AA717E"/>
    <w:rsid w:val="00AB09E4"/>
    <w:rsid w:val="00AB1689"/>
    <w:rsid w:val="00AB1882"/>
    <w:rsid w:val="00AB2AD8"/>
    <w:rsid w:val="00AB4F8B"/>
    <w:rsid w:val="00AB600B"/>
    <w:rsid w:val="00AC0109"/>
    <w:rsid w:val="00AC02C7"/>
    <w:rsid w:val="00AC08F9"/>
    <w:rsid w:val="00AC2D24"/>
    <w:rsid w:val="00AC377D"/>
    <w:rsid w:val="00AC4115"/>
    <w:rsid w:val="00AC4622"/>
    <w:rsid w:val="00AC4CD8"/>
    <w:rsid w:val="00AC591D"/>
    <w:rsid w:val="00AC5B86"/>
    <w:rsid w:val="00AC5E43"/>
    <w:rsid w:val="00AC6771"/>
    <w:rsid w:val="00AD057E"/>
    <w:rsid w:val="00AD0676"/>
    <w:rsid w:val="00AD0992"/>
    <w:rsid w:val="00AD0F4B"/>
    <w:rsid w:val="00AD17C0"/>
    <w:rsid w:val="00AD1917"/>
    <w:rsid w:val="00AD1BA1"/>
    <w:rsid w:val="00AD2D5F"/>
    <w:rsid w:val="00AD30DE"/>
    <w:rsid w:val="00AD362A"/>
    <w:rsid w:val="00AD39EC"/>
    <w:rsid w:val="00AD3A80"/>
    <w:rsid w:val="00AD3E4D"/>
    <w:rsid w:val="00AD54AF"/>
    <w:rsid w:val="00AD7004"/>
    <w:rsid w:val="00AD73FF"/>
    <w:rsid w:val="00AD75AF"/>
    <w:rsid w:val="00AD7B29"/>
    <w:rsid w:val="00AE19A6"/>
    <w:rsid w:val="00AE30BA"/>
    <w:rsid w:val="00AE688C"/>
    <w:rsid w:val="00AE7229"/>
    <w:rsid w:val="00AE770E"/>
    <w:rsid w:val="00AF07F8"/>
    <w:rsid w:val="00AF13BC"/>
    <w:rsid w:val="00AF1819"/>
    <w:rsid w:val="00AF2E50"/>
    <w:rsid w:val="00AF2FA8"/>
    <w:rsid w:val="00AF34BC"/>
    <w:rsid w:val="00AF3D6E"/>
    <w:rsid w:val="00AF42CF"/>
    <w:rsid w:val="00AF467D"/>
    <w:rsid w:val="00AF4AC0"/>
    <w:rsid w:val="00AF4B60"/>
    <w:rsid w:val="00AF4F02"/>
    <w:rsid w:val="00AF4F0F"/>
    <w:rsid w:val="00AF5850"/>
    <w:rsid w:val="00AF64ED"/>
    <w:rsid w:val="00AF772B"/>
    <w:rsid w:val="00B00165"/>
    <w:rsid w:val="00B003C8"/>
    <w:rsid w:val="00B006CE"/>
    <w:rsid w:val="00B007EF"/>
    <w:rsid w:val="00B03332"/>
    <w:rsid w:val="00B04F7A"/>
    <w:rsid w:val="00B05333"/>
    <w:rsid w:val="00B05539"/>
    <w:rsid w:val="00B06349"/>
    <w:rsid w:val="00B066FA"/>
    <w:rsid w:val="00B069EB"/>
    <w:rsid w:val="00B108EE"/>
    <w:rsid w:val="00B11A61"/>
    <w:rsid w:val="00B1206A"/>
    <w:rsid w:val="00B1265F"/>
    <w:rsid w:val="00B17563"/>
    <w:rsid w:val="00B177BA"/>
    <w:rsid w:val="00B17AB5"/>
    <w:rsid w:val="00B219AB"/>
    <w:rsid w:val="00B2220D"/>
    <w:rsid w:val="00B236A2"/>
    <w:rsid w:val="00B2429F"/>
    <w:rsid w:val="00B246DF"/>
    <w:rsid w:val="00B24763"/>
    <w:rsid w:val="00B25872"/>
    <w:rsid w:val="00B25FC4"/>
    <w:rsid w:val="00B2628C"/>
    <w:rsid w:val="00B266E5"/>
    <w:rsid w:val="00B26B3D"/>
    <w:rsid w:val="00B27137"/>
    <w:rsid w:val="00B2735E"/>
    <w:rsid w:val="00B2786F"/>
    <w:rsid w:val="00B30CD0"/>
    <w:rsid w:val="00B316BD"/>
    <w:rsid w:val="00B3325F"/>
    <w:rsid w:val="00B335AE"/>
    <w:rsid w:val="00B33937"/>
    <w:rsid w:val="00B33E24"/>
    <w:rsid w:val="00B34353"/>
    <w:rsid w:val="00B37C7D"/>
    <w:rsid w:val="00B4051D"/>
    <w:rsid w:val="00B406EA"/>
    <w:rsid w:val="00B40F97"/>
    <w:rsid w:val="00B41CA1"/>
    <w:rsid w:val="00B421E3"/>
    <w:rsid w:val="00B43C0B"/>
    <w:rsid w:val="00B44143"/>
    <w:rsid w:val="00B441CC"/>
    <w:rsid w:val="00B45740"/>
    <w:rsid w:val="00B461B2"/>
    <w:rsid w:val="00B46957"/>
    <w:rsid w:val="00B469E5"/>
    <w:rsid w:val="00B47EC9"/>
    <w:rsid w:val="00B505F3"/>
    <w:rsid w:val="00B52C48"/>
    <w:rsid w:val="00B52EB9"/>
    <w:rsid w:val="00B53FC0"/>
    <w:rsid w:val="00B546B0"/>
    <w:rsid w:val="00B54FA9"/>
    <w:rsid w:val="00B551A9"/>
    <w:rsid w:val="00B55CA6"/>
    <w:rsid w:val="00B55CE1"/>
    <w:rsid w:val="00B578AF"/>
    <w:rsid w:val="00B57B93"/>
    <w:rsid w:val="00B57D4D"/>
    <w:rsid w:val="00B608C5"/>
    <w:rsid w:val="00B60C52"/>
    <w:rsid w:val="00B6155B"/>
    <w:rsid w:val="00B61936"/>
    <w:rsid w:val="00B61C77"/>
    <w:rsid w:val="00B61C8A"/>
    <w:rsid w:val="00B61D18"/>
    <w:rsid w:val="00B631C6"/>
    <w:rsid w:val="00B63B4A"/>
    <w:rsid w:val="00B644D2"/>
    <w:rsid w:val="00B65026"/>
    <w:rsid w:val="00B66910"/>
    <w:rsid w:val="00B6791A"/>
    <w:rsid w:val="00B67B94"/>
    <w:rsid w:val="00B70D07"/>
    <w:rsid w:val="00B7155E"/>
    <w:rsid w:val="00B72D49"/>
    <w:rsid w:val="00B72E0A"/>
    <w:rsid w:val="00B74990"/>
    <w:rsid w:val="00B7581A"/>
    <w:rsid w:val="00B7592E"/>
    <w:rsid w:val="00B75CE3"/>
    <w:rsid w:val="00B7610A"/>
    <w:rsid w:val="00B77588"/>
    <w:rsid w:val="00B8043A"/>
    <w:rsid w:val="00B80ABA"/>
    <w:rsid w:val="00B82124"/>
    <w:rsid w:val="00B827AE"/>
    <w:rsid w:val="00B82C2B"/>
    <w:rsid w:val="00B82E3B"/>
    <w:rsid w:val="00B82F37"/>
    <w:rsid w:val="00B840C1"/>
    <w:rsid w:val="00B8606E"/>
    <w:rsid w:val="00B866D8"/>
    <w:rsid w:val="00B87A6E"/>
    <w:rsid w:val="00B9048E"/>
    <w:rsid w:val="00B90B42"/>
    <w:rsid w:val="00B90CCB"/>
    <w:rsid w:val="00B93A51"/>
    <w:rsid w:val="00B93F57"/>
    <w:rsid w:val="00B95C62"/>
    <w:rsid w:val="00B95EAE"/>
    <w:rsid w:val="00B96755"/>
    <w:rsid w:val="00B96AD6"/>
    <w:rsid w:val="00B9792E"/>
    <w:rsid w:val="00B97D99"/>
    <w:rsid w:val="00BA0770"/>
    <w:rsid w:val="00BA08B4"/>
    <w:rsid w:val="00BA0C24"/>
    <w:rsid w:val="00BA1C13"/>
    <w:rsid w:val="00BA1D10"/>
    <w:rsid w:val="00BA267D"/>
    <w:rsid w:val="00BA2D31"/>
    <w:rsid w:val="00BA40A5"/>
    <w:rsid w:val="00BA4C0A"/>
    <w:rsid w:val="00BA70D5"/>
    <w:rsid w:val="00BA7F15"/>
    <w:rsid w:val="00BB0524"/>
    <w:rsid w:val="00BB1BE0"/>
    <w:rsid w:val="00BB2FC8"/>
    <w:rsid w:val="00BB3659"/>
    <w:rsid w:val="00BB4A7C"/>
    <w:rsid w:val="00BB536F"/>
    <w:rsid w:val="00BB6E1C"/>
    <w:rsid w:val="00BB702A"/>
    <w:rsid w:val="00BB7401"/>
    <w:rsid w:val="00BB78F9"/>
    <w:rsid w:val="00BB7D6C"/>
    <w:rsid w:val="00BC09DC"/>
    <w:rsid w:val="00BC0C83"/>
    <w:rsid w:val="00BC29A8"/>
    <w:rsid w:val="00BC2F7B"/>
    <w:rsid w:val="00BC3738"/>
    <w:rsid w:val="00BC66EF"/>
    <w:rsid w:val="00BC743B"/>
    <w:rsid w:val="00BD0939"/>
    <w:rsid w:val="00BD124E"/>
    <w:rsid w:val="00BD1398"/>
    <w:rsid w:val="00BD2225"/>
    <w:rsid w:val="00BD246C"/>
    <w:rsid w:val="00BD2A10"/>
    <w:rsid w:val="00BD3762"/>
    <w:rsid w:val="00BD621C"/>
    <w:rsid w:val="00BD6F03"/>
    <w:rsid w:val="00BD785C"/>
    <w:rsid w:val="00BE0A8C"/>
    <w:rsid w:val="00BE159A"/>
    <w:rsid w:val="00BE15CF"/>
    <w:rsid w:val="00BE237A"/>
    <w:rsid w:val="00BE295B"/>
    <w:rsid w:val="00BE3F3D"/>
    <w:rsid w:val="00BF0577"/>
    <w:rsid w:val="00BF1075"/>
    <w:rsid w:val="00BF19C8"/>
    <w:rsid w:val="00BF284B"/>
    <w:rsid w:val="00BF31A1"/>
    <w:rsid w:val="00BF3444"/>
    <w:rsid w:val="00BF38CB"/>
    <w:rsid w:val="00BF3FE8"/>
    <w:rsid w:val="00BF4624"/>
    <w:rsid w:val="00BF47AC"/>
    <w:rsid w:val="00BF75B9"/>
    <w:rsid w:val="00BF767A"/>
    <w:rsid w:val="00C0055A"/>
    <w:rsid w:val="00C007DC"/>
    <w:rsid w:val="00C031B0"/>
    <w:rsid w:val="00C03639"/>
    <w:rsid w:val="00C03C79"/>
    <w:rsid w:val="00C05CE9"/>
    <w:rsid w:val="00C10FC5"/>
    <w:rsid w:val="00C11849"/>
    <w:rsid w:val="00C1308C"/>
    <w:rsid w:val="00C132F3"/>
    <w:rsid w:val="00C1363C"/>
    <w:rsid w:val="00C1448A"/>
    <w:rsid w:val="00C15473"/>
    <w:rsid w:val="00C1559D"/>
    <w:rsid w:val="00C16718"/>
    <w:rsid w:val="00C16A94"/>
    <w:rsid w:val="00C17C2C"/>
    <w:rsid w:val="00C20031"/>
    <w:rsid w:val="00C215BD"/>
    <w:rsid w:val="00C2165F"/>
    <w:rsid w:val="00C21AE5"/>
    <w:rsid w:val="00C2224F"/>
    <w:rsid w:val="00C23DA0"/>
    <w:rsid w:val="00C25B21"/>
    <w:rsid w:val="00C31CF9"/>
    <w:rsid w:val="00C31E52"/>
    <w:rsid w:val="00C33CCD"/>
    <w:rsid w:val="00C33D35"/>
    <w:rsid w:val="00C346DB"/>
    <w:rsid w:val="00C35708"/>
    <w:rsid w:val="00C35765"/>
    <w:rsid w:val="00C35809"/>
    <w:rsid w:val="00C3603E"/>
    <w:rsid w:val="00C36323"/>
    <w:rsid w:val="00C36A16"/>
    <w:rsid w:val="00C3756F"/>
    <w:rsid w:val="00C377A4"/>
    <w:rsid w:val="00C37C87"/>
    <w:rsid w:val="00C40617"/>
    <w:rsid w:val="00C40A4A"/>
    <w:rsid w:val="00C41481"/>
    <w:rsid w:val="00C423BE"/>
    <w:rsid w:val="00C43927"/>
    <w:rsid w:val="00C44CED"/>
    <w:rsid w:val="00C46094"/>
    <w:rsid w:val="00C46A25"/>
    <w:rsid w:val="00C47A3D"/>
    <w:rsid w:val="00C5022F"/>
    <w:rsid w:val="00C504AA"/>
    <w:rsid w:val="00C504BB"/>
    <w:rsid w:val="00C50788"/>
    <w:rsid w:val="00C50EB7"/>
    <w:rsid w:val="00C50FA6"/>
    <w:rsid w:val="00C5153B"/>
    <w:rsid w:val="00C519A6"/>
    <w:rsid w:val="00C51FD1"/>
    <w:rsid w:val="00C521B7"/>
    <w:rsid w:val="00C538BB"/>
    <w:rsid w:val="00C53BCA"/>
    <w:rsid w:val="00C55139"/>
    <w:rsid w:val="00C55431"/>
    <w:rsid w:val="00C57461"/>
    <w:rsid w:val="00C57D00"/>
    <w:rsid w:val="00C60E9E"/>
    <w:rsid w:val="00C62DF3"/>
    <w:rsid w:val="00C62DFD"/>
    <w:rsid w:val="00C6433D"/>
    <w:rsid w:val="00C64B9F"/>
    <w:rsid w:val="00C6687B"/>
    <w:rsid w:val="00C674B4"/>
    <w:rsid w:val="00C674F2"/>
    <w:rsid w:val="00C676DD"/>
    <w:rsid w:val="00C67E06"/>
    <w:rsid w:val="00C712B5"/>
    <w:rsid w:val="00C71720"/>
    <w:rsid w:val="00C71803"/>
    <w:rsid w:val="00C73C40"/>
    <w:rsid w:val="00C740E1"/>
    <w:rsid w:val="00C7499B"/>
    <w:rsid w:val="00C74BE4"/>
    <w:rsid w:val="00C74D7B"/>
    <w:rsid w:val="00C7582B"/>
    <w:rsid w:val="00C7591E"/>
    <w:rsid w:val="00C75BC1"/>
    <w:rsid w:val="00C75C5D"/>
    <w:rsid w:val="00C75D11"/>
    <w:rsid w:val="00C76B32"/>
    <w:rsid w:val="00C7736B"/>
    <w:rsid w:val="00C8069D"/>
    <w:rsid w:val="00C823E5"/>
    <w:rsid w:val="00C824E5"/>
    <w:rsid w:val="00C8303F"/>
    <w:rsid w:val="00C834BC"/>
    <w:rsid w:val="00C834F8"/>
    <w:rsid w:val="00C836ED"/>
    <w:rsid w:val="00C8417E"/>
    <w:rsid w:val="00C84A43"/>
    <w:rsid w:val="00C84C46"/>
    <w:rsid w:val="00C85550"/>
    <w:rsid w:val="00C866F4"/>
    <w:rsid w:val="00C87222"/>
    <w:rsid w:val="00C875B4"/>
    <w:rsid w:val="00C9005E"/>
    <w:rsid w:val="00C90082"/>
    <w:rsid w:val="00C90A2D"/>
    <w:rsid w:val="00C91C70"/>
    <w:rsid w:val="00C91C7E"/>
    <w:rsid w:val="00C92824"/>
    <w:rsid w:val="00C9384A"/>
    <w:rsid w:val="00C975D8"/>
    <w:rsid w:val="00CA1140"/>
    <w:rsid w:val="00CA154A"/>
    <w:rsid w:val="00CA1F63"/>
    <w:rsid w:val="00CA3DF5"/>
    <w:rsid w:val="00CA3F7B"/>
    <w:rsid w:val="00CA484D"/>
    <w:rsid w:val="00CA55BA"/>
    <w:rsid w:val="00CA5D5F"/>
    <w:rsid w:val="00CA61BF"/>
    <w:rsid w:val="00CA627E"/>
    <w:rsid w:val="00CA69FD"/>
    <w:rsid w:val="00CA776A"/>
    <w:rsid w:val="00CB0F1F"/>
    <w:rsid w:val="00CB19BC"/>
    <w:rsid w:val="00CB3DEB"/>
    <w:rsid w:val="00CB4738"/>
    <w:rsid w:val="00CB50A0"/>
    <w:rsid w:val="00CB524B"/>
    <w:rsid w:val="00CB6284"/>
    <w:rsid w:val="00CB6D02"/>
    <w:rsid w:val="00CB723B"/>
    <w:rsid w:val="00CB7992"/>
    <w:rsid w:val="00CC02F6"/>
    <w:rsid w:val="00CC2A5C"/>
    <w:rsid w:val="00CC2AB5"/>
    <w:rsid w:val="00CC2EAC"/>
    <w:rsid w:val="00CC398B"/>
    <w:rsid w:val="00CC54EE"/>
    <w:rsid w:val="00CC76F8"/>
    <w:rsid w:val="00CC7D50"/>
    <w:rsid w:val="00CD00C1"/>
    <w:rsid w:val="00CD07AA"/>
    <w:rsid w:val="00CD0F60"/>
    <w:rsid w:val="00CD17DB"/>
    <w:rsid w:val="00CD2948"/>
    <w:rsid w:val="00CD4A3D"/>
    <w:rsid w:val="00CD4B55"/>
    <w:rsid w:val="00CD4BDC"/>
    <w:rsid w:val="00CD4D4B"/>
    <w:rsid w:val="00CD4EB6"/>
    <w:rsid w:val="00CD51CF"/>
    <w:rsid w:val="00CD606F"/>
    <w:rsid w:val="00CD6B5A"/>
    <w:rsid w:val="00CD72C6"/>
    <w:rsid w:val="00CE0A9E"/>
    <w:rsid w:val="00CE0C59"/>
    <w:rsid w:val="00CE337F"/>
    <w:rsid w:val="00CE43A8"/>
    <w:rsid w:val="00CE4400"/>
    <w:rsid w:val="00CE47EA"/>
    <w:rsid w:val="00CE558C"/>
    <w:rsid w:val="00CE6209"/>
    <w:rsid w:val="00CE6B2D"/>
    <w:rsid w:val="00CE6EA0"/>
    <w:rsid w:val="00CF11F5"/>
    <w:rsid w:val="00CF1924"/>
    <w:rsid w:val="00CF314E"/>
    <w:rsid w:val="00CF3A2D"/>
    <w:rsid w:val="00CF4727"/>
    <w:rsid w:val="00CF54BD"/>
    <w:rsid w:val="00CF572D"/>
    <w:rsid w:val="00CF5EDC"/>
    <w:rsid w:val="00CF67CB"/>
    <w:rsid w:val="00CF6C7A"/>
    <w:rsid w:val="00CF6EA5"/>
    <w:rsid w:val="00D01327"/>
    <w:rsid w:val="00D02ACB"/>
    <w:rsid w:val="00D02BE0"/>
    <w:rsid w:val="00D053A7"/>
    <w:rsid w:val="00D0553B"/>
    <w:rsid w:val="00D05D09"/>
    <w:rsid w:val="00D06F93"/>
    <w:rsid w:val="00D07A12"/>
    <w:rsid w:val="00D07C7A"/>
    <w:rsid w:val="00D07D68"/>
    <w:rsid w:val="00D07EC0"/>
    <w:rsid w:val="00D10E4B"/>
    <w:rsid w:val="00D125DC"/>
    <w:rsid w:val="00D128C1"/>
    <w:rsid w:val="00D132AB"/>
    <w:rsid w:val="00D14275"/>
    <w:rsid w:val="00D1446D"/>
    <w:rsid w:val="00D1482B"/>
    <w:rsid w:val="00D150B2"/>
    <w:rsid w:val="00D16DA6"/>
    <w:rsid w:val="00D204D0"/>
    <w:rsid w:val="00D2185E"/>
    <w:rsid w:val="00D21D59"/>
    <w:rsid w:val="00D2214F"/>
    <w:rsid w:val="00D24D21"/>
    <w:rsid w:val="00D25D01"/>
    <w:rsid w:val="00D25E38"/>
    <w:rsid w:val="00D27A5A"/>
    <w:rsid w:val="00D32B9D"/>
    <w:rsid w:val="00D33B3A"/>
    <w:rsid w:val="00D33DF7"/>
    <w:rsid w:val="00D3400D"/>
    <w:rsid w:val="00D34585"/>
    <w:rsid w:val="00D34FD8"/>
    <w:rsid w:val="00D36442"/>
    <w:rsid w:val="00D36767"/>
    <w:rsid w:val="00D36A93"/>
    <w:rsid w:val="00D36E9C"/>
    <w:rsid w:val="00D403F0"/>
    <w:rsid w:val="00D42C99"/>
    <w:rsid w:val="00D432D4"/>
    <w:rsid w:val="00D4394E"/>
    <w:rsid w:val="00D43A1F"/>
    <w:rsid w:val="00D43C2D"/>
    <w:rsid w:val="00D444E6"/>
    <w:rsid w:val="00D47867"/>
    <w:rsid w:val="00D507A2"/>
    <w:rsid w:val="00D510C5"/>
    <w:rsid w:val="00D51B23"/>
    <w:rsid w:val="00D51BAB"/>
    <w:rsid w:val="00D51BFF"/>
    <w:rsid w:val="00D5412D"/>
    <w:rsid w:val="00D56903"/>
    <w:rsid w:val="00D6027C"/>
    <w:rsid w:val="00D60CD0"/>
    <w:rsid w:val="00D6104E"/>
    <w:rsid w:val="00D633CC"/>
    <w:rsid w:val="00D65435"/>
    <w:rsid w:val="00D66194"/>
    <w:rsid w:val="00D66A7A"/>
    <w:rsid w:val="00D67537"/>
    <w:rsid w:val="00D67E28"/>
    <w:rsid w:val="00D7073B"/>
    <w:rsid w:val="00D716DD"/>
    <w:rsid w:val="00D71C34"/>
    <w:rsid w:val="00D72502"/>
    <w:rsid w:val="00D7318F"/>
    <w:rsid w:val="00D73922"/>
    <w:rsid w:val="00D743C1"/>
    <w:rsid w:val="00D747AA"/>
    <w:rsid w:val="00D74A2A"/>
    <w:rsid w:val="00D74A7D"/>
    <w:rsid w:val="00D753A6"/>
    <w:rsid w:val="00D76DC7"/>
    <w:rsid w:val="00D77E61"/>
    <w:rsid w:val="00D80038"/>
    <w:rsid w:val="00D80F41"/>
    <w:rsid w:val="00D81873"/>
    <w:rsid w:val="00D81A7F"/>
    <w:rsid w:val="00D820E7"/>
    <w:rsid w:val="00D83102"/>
    <w:rsid w:val="00D833BE"/>
    <w:rsid w:val="00D83AA3"/>
    <w:rsid w:val="00D84733"/>
    <w:rsid w:val="00D85228"/>
    <w:rsid w:val="00D85232"/>
    <w:rsid w:val="00D852FE"/>
    <w:rsid w:val="00D85C73"/>
    <w:rsid w:val="00D86568"/>
    <w:rsid w:val="00D90075"/>
    <w:rsid w:val="00D907EA"/>
    <w:rsid w:val="00D90C48"/>
    <w:rsid w:val="00D90D8E"/>
    <w:rsid w:val="00D9174C"/>
    <w:rsid w:val="00D91D32"/>
    <w:rsid w:val="00D928B3"/>
    <w:rsid w:val="00D93EC8"/>
    <w:rsid w:val="00D941DE"/>
    <w:rsid w:val="00D9435B"/>
    <w:rsid w:val="00D94DB6"/>
    <w:rsid w:val="00D950C3"/>
    <w:rsid w:val="00D955E3"/>
    <w:rsid w:val="00D95AA3"/>
    <w:rsid w:val="00D9695C"/>
    <w:rsid w:val="00D96C2E"/>
    <w:rsid w:val="00D97602"/>
    <w:rsid w:val="00D97D89"/>
    <w:rsid w:val="00DA0473"/>
    <w:rsid w:val="00DA2AA2"/>
    <w:rsid w:val="00DA2DD6"/>
    <w:rsid w:val="00DA3A62"/>
    <w:rsid w:val="00DA3CB0"/>
    <w:rsid w:val="00DA57E1"/>
    <w:rsid w:val="00DA5837"/>
    <w:rsid w:val="00DA6306"/>
    <w:rsid w:val="00DA6A93"/>
    <w:rsid w:val="00DA6C6B"/>
    <w:rsid w:val="00DB0A39"/>
    <w:rsid w:val="00DB0C01"/>
    <w:rsid w:val="00DB1290"/>
    <w:rsid w:val="00DB1310"/>
    <w:rsid w:val="00DB261F"/>
    <w:rsid w:val="00DB37FE"/>
    <w:rsid w:val="00DB5105"/>
    <w:rsid w:val="00DC0A31"/>
    <w:rsid w:val="00DC1508"/>
    <w:rsid w:val="00DC1AC2"/>
    <w:rsid w:val="00DC2DE8"/>
    <w:rsid w:val="00DC3A4A"/>
    <w:rsid w:val="00DC4091"/>
    <w:rsid w:val="00DC52A7"/>
    <w:rsid w:val="00DC56B0"/>
    <w:rsid w:val="00DC79DB"/>
    <w:rsid w:val="00DC7C21"/>
    <w:rsid w:val="00DD01D9"/>
    <w:rsid w:val="00DD06E2"/>
    <w:rsid w:val="00DD0910"/>
    <w:rsid w:val="00DD3123"/>
    <w:rsid w:val="00DD38CF"/>
    <w:rsid w:val="00DD3F45"/>
    <w:rsid w:val="00DD5E7F"/>
    <w:rsid w:val="00DD6337"/>
    <w:rsid w:val="00DD710C"/>
    <w:rsid w:val="00DE1A46"/>
    <w:rsid w:val="00DE1BBA"/>
    <w:rsid w:val="00DE327E"/>
    <w:rsid w:val="00DE39C1"/>
    <w:rsid w:val="00DE3FA4"/>
    <w:rsid w:val="00DE439F"/>
    <w:rsid w:val="00DE663A"/>
    <w:rsid w:val="00DE6E2D"/>
    <w:rsid w:val="00DE7AAC"/>
    <w:rsid w:val="00DF03CA"/>
    <w:rsid w:val="00DF06F0"/>
    <w:rsid w:val="00DF08F6"/>
    <w:rsid w:val="00DF0FC8"/>
    <w:rsid w:val="00DF19EB"/>
    <w:rsid w:val="00DF1B1E"/>
    <w:rsid w:val="00DF1D77"/>
    <w:rsid w:val="00DF1E18"/>
    <w:rsid w:val="00DF24DC"/>
    <w:rsid w:val="00DF264F"/>
    <w:rsid w:val="00DF5B5F"/>
    <w:rsid w:val="00DF5EA0"/>
    <w:rsid w:val="00DF712D"/>
    <w:rsid w:val="00DF7988"/>
    <w:rsid w:val="00DF7E0E"/>
    <w:rsid w:val="00DF7E3C"/>
    <w:rsid w:val="00E00B77"/>
    <w:rsid w:val="00E00D8C"/>
    <w:rsid w:val="00E0179B"/>
    <w:rsid w:val="00E01FDD"/>
    <w:rsid w:val="00E01FF2"/>
    <w:rsid w:val="00E02133"/>
    <w:rsid w:val="00E033B7"/>
    <w:rsid w:val="00E039C8"/>
    <w:rsid w:val="00E039F1"/>
    <w:rsid w:val="00E04876"/>
    <w:rsid w:val="00E04CDA"/>
    <w:rsid w:val="00E068CD"/>
    <w:rsid w:val="00E06C39"/>
    <w:rsid w:val="00E075A5"/>
    <w:rsid w:val="00E107F8"/>
    <w:rsid w:val="00E1274B"/>
    <w:rsid w:val="00E13ED7"/>
    <w:rsid w:val="00E16DB4"/>
    <w:rsid w:val="00E20A27"/>
    <w:rsid w:val="00E21022"/>
    <w:rsid w:val="00E21452"/>
    <w:rsid w:val="00E2157F"/>
    <w:rsid w:val="00E21DE5"/>
    <w:rsid w:val="00E22213"/>
    <w:rsid w:val="00E2292D"/>
    <w:rsid w:val="00E229A9"/>
    <w:rsid w:val="00E22EEE"/>
    <w:rsid w:val="00E236F6"/>
    <w:rsid w:val="00E2525C"/>
    <w:rsid w:val="00E25E65"/>
    <w:rsid w:val="00E27962"/>
    <w:rsid w:val="00E3012A"/>
    <w:rsid w:val="00E3028F"/>
    <w:rsid w:val="00E31095"/>
    <w:rsid w:val="00E31700"/>
    <w:rsid w:val="00E3255B"/>
    <w:rsid w:val="00E33CBD"/>
    <w:rsid w:val="00E33D59"/>
    <w:rsid w:val="00E36D8D"/>
    <w:rsid w:val="00E40361"/>
    <w:rsid w:val="00E44CB3"/>
    <w:rsid w:val="00E454E1"/>
    <w:rsid w:val="00E47B33"/>
    <w:rsid w:val="00E50293"/>
    <w:rsid w:val="00E50354"/>
    <w:rsid w:val="00E515D8"/>
    <w:rsid w:val="00E51D5C"/>
    <w:rsid w:val="00E51FBF"/>
    <w:rsid w:val="00E52F31"/>
    <w:rsid w:val="00E533C7"/>
    <w:rsid w:val="00E537A9"/>
    <w:rsid w:val="00E53D77"/>
    <w:rsid w:val="00E53E17"/>
    <w:rsid w:val="00E5401E"/>
    <w:rsid w:val="00E5669D"/>
    <w:rsid w:val="00E572D1"/>
    <w:rsid w:val="00E60A07"/>
    <w:rsid w:val="00E60C5C"/>
    <w:rsid w:val="00E62BD3"/>
    <w:rsid w:val="00E634EC"/>
    <w:rsid w:val="00E6655F"/>
    <w:rsid w:val="00E66829"/>
    <w:rsid w:val="00E66D7B"/>
    <w:rsid w:val="00E67937"/>
    <w:rsid w:val="00E701B8"/>
    <w:rsid w:val="00E70A8F"/>
    <w:rsid w:val="00E715C6"/>
    <w:rsid w:val="00E7200F"/>
    <w:rsid w:val="00E727CA"/>
    <w:rsid w:val="00E74F9C"/>
    <w:rsid w:val="00E765FE"/>
    <w:rsid w:val="00E767E1"/>
    <w:rsid w:val="00E80BF5"/>
    <w:rsid w:val="00E81AAC"/>
    <w:rsid w:val="00E81B0B"/>
    <w:rsid w:val="00E824E0"/>
    <w:rsid w:val="00E844D7"/>
    <w:rsid w:val="00E84B68"/>
    <w:rsid w:val="00E877A4"/>
    <w:rsid w:val="00E87FD0"/>
    <w:rsid w:val="00E91A88"/>
    <w:rsid w:val="00E91C2D"/>
    <w:rsid w:val="00E92A57"/>
    <w:rsid w:val="00E93520"/>
    <w:rsid w:val="00E93B01"/>
    <w:rsid w:val="00E93CB3"/>
    <w:rsid w:val="00E942D1"/>
    <w:rsid w:val="00E96390"/>
    <w:rsid w:val="00E97A04"/>
    <w:rsid w:val="00E97A30"/>
    <w:rsid w:val="00EA0D4A"/>
    <w:rsid w:val="00EA1062"/>
    <w:rsid w:val="00EA2D60"/>
    <w:rsid w:val="00EA3596"/>
    <w:rsid w:val="00EA3BC3"/>
    <w:rsid w:val="00EA460A"/>
    <w:rsid w:val="00EA4E3C"/>
    <w:rsid w:val="00EA4E9F"/>
    <w:rsid w:val="00EA57DF"/>
    <w:rsid w:val="00EA5B7D"/>
    <w:rsid w:val="00EA5FA5"/>
    <w:rsid w:val="00EA632E"/>
    <w:rsid w:val="00EA658B"/>
    <w:rsid w:val="00EA73A0"/>
    <w:rsid w:val="00EB0408"/>
    <w:rsid w:val="00EB0A92"/>
    <w:rsid w:val="00EB2780"/>
    <w:rsid w:val="00EB3148"/>
    <w:rsid w:val="00EB3460"/>
    <w:rsid w:val="00EB3993"/>
    <w:rsid w:val="00EB3CD8"/>
    <w:rsid w:val="00EB42AC"/>
    <w:rsid w:val="00EB432E"/>
    <w:rsid w:val="00EB61D8"/>
    <w:rsid w:val="00EB625A"/>
    <w:rsid w:val="00EB63D0"/>
    <w:rsid w:val="00EB68F6"/>
    <w:rsid w:val="00EB74F0"/>
    <w:rsid w:val="00EB7BDF"/>
    <w:rsid w:val="00EB7BE8"/>
    <w:rsid w:val="00EC0504"/>
    <w:rsid w:val="00EC2538"/>
    <w:rsid w:val="00EC269E"/>
    <w:rsid w:val="00EC5AF9"/>
    <w:rsid w:val="00EC74D8"/>
    <w:rsid w:val="00EC7A43"/>
    <w:rsid w:val="00ED0DF7"/>
    <w:rsid w:val="00ED16A3"/>
    <w:rsid w:val="00ED366C"/>
    <w:rsid w:val="00ED3A9F"/>
    <w:rsid w:val="00ED3D81"/>
    <w:rsid w:val="00ED56E6"/>
    <w:rsid w:val="00ED5C9F"/>
    <w:rsid w:val="00ED68C4"/>
    <w:rsid w:val="00ED6E0F"/>
    <w:rsid w:val="00ED71FD"/>
    <w:rsid w:val="00ED7266"/>
    <w:rsid w:val="00EE1A6C"/>
    <w:rsid w:val="00EE2B89"/>
    <w:rsid w:val="00EE42C9"/>
    <w:rsid w:val="00EE4B5D"/>
    <w:rsid w:val="00EE4D6D"/>
    <w:rsid w:val="00EE55EA"/>
    <w:rsid w:val="00EE677E"/>
    <w:rsid w:val="00EE6CED"/>
    <w:rsid w:val="00EE77D5"/>
    <w:rsid w:val="00EF1331"/>
    <w:rsid w:val="00EF14AC"/>
    <w:rsid w:val="00EF1CA4"/>
    <w:rsid w:val="00EF4B26"/>
    <w:rsid w:val="00EF5939"/>
    <w:rsid w:val="00EF5D20"/>
    <w:rsid w:val="00EF5EFF"/>
    <w:rsid w:val="00EF68BD"/>
    <w:rsid w:val="00EF733B"/>
    <w:rsid w:val="00EF7885"/>
    <w:rsid w:val="00F00ECD"/>
    <w:rsid w:val="00F01421"/>
    <w:rsid w:val="00F02203"/>
    <w:rsid w:val="00F022EC"/>
    <w:rsid w:val="00F034E1"/>
    <w:rsid w:val="00F03F53"/>
    <w:rsid w:val="00F04457"/>
    <w:rsid w:val="00F04B6E"/>
    <w:rsid w:val="00F0658B"/>
    <w:rsid w:val="00F0771A"/>
    <w:rsid w:val="00F104A3"/>
    <w:rsid w:val="00F122D2"/>
    <w:rsid w:val="00F13169"/>
    <w:rsid w:val="00F13283"/>
    <w:rsid w:val="00F13B77"/>
    <w:rsid w:val="00F1413D"/>
    <w:rsid w:val="00F14471"/>
    <w:rsid w:val="00F15A24"/>
    <w:rsid w:val="00F16930"/>
    <w:rsid w:val="00F16C41"/>
    <w:rsid w:val="00F16ED1"/>
    <w:rsid w:val="00F2084B"/>
    <w:rsid w:val="00F21201"/>
    <w:rsid w:val="00F2164A"/>
    <w:rsid w:val="00F21D86"/>
    <w:rsid w:val="00F21FB3"/>
    <w:rsid w:val="00F221F1"/>
    <w:rsid w:val="00F22FAE"/>
    <w:rsid w:val="00F2449A"/>
    <w:rsid w:val="00F24FB6"/>
    <w:rsid w:val="00F25C29"/>
    <w:rsid w:val="00F2662E"/>
    <w:rsid w:val="00F27045"/>
    <w:rsid w:val="00F27152"/>
    <w:rsid w:val="00F2721C"/>
    <w:rsid w:val="00F273F6"/>
    <w:rsid w:val="00F27FB3"/>
    <w:rsid w:val="00F31A6F"/>
    <w:rsid w:val="00F31CB2"/>
    <w:rsid w:val="00F326C2"/>
    <w:rsid w:val="00F3291A"/>
    <w:rsid w:val="00F33E18"/>
    <w:rsid w:val="00F349B1"/>
    <w:rsid w:val="00F34C28"/>
    <w:rsid w:val="00F34E1F"/>
    <w:rsid w:val="00F35C31"/>
    <w:rsid w:val="00F36143"/>
    <w:rsid w:val="00F36200"/>
    <w:rsid w:val="00F36D95"/>
    <w:rsid w:val="00F370C0"/>
    <w:rsid w:val="00F372D7"/>
    <w:rsid w:val="00F378A8"/>
    <w:rsid w:val="00F40557"/>
    <w:rsid w:val="00F41404"/>
    <w:rsid w:val="00F41824"/>
    <w:rsid w:val="00F42AA0"/>
    <w:rsid w:val="00F42F42"/>
    <w:rsid w:val="00F436D0"/>
    <w:rsid w:val="00F44AED"/>
    <w:rsid w:val="00F46447"/>
    <w:rsid w:val="00F46C6F"/>
    <w:rsid w:val="00F47497"/>
    <w:rsid w:val="00F47C8B"/>
    <w:rsid w:val="00F516CE"/>
    <w:rsid w:val="00F51C6C"/>
    <w:rsid w:val="00F51E7D"/>
    <w:rsid w:val="00F51FEF"/>
    <w:rsid w:val="00F523C1"/>
    <w:rsid w:val="00F52CB7"/>
    <w:rsid w:val="00F56ED1"/>
    <w:rsid w:val="00F57892"/>
    <w:rsid w:val="00F60169"/>
    <w:rsid w:val="00F6076A"/>
    <w:rsid w:val="00F61828"/>
    <w:rsid w:val="00F6243E"/>
    <w:rsid w:val="00F63851"/>
    <w:rsid w:val="00F656C7"/>
    <w:rsid w:val="00F6597B"/>
    <w:rsid w:val="00F65EDC"/>
    <w:rsid w:val="00F664F5"/>
    <w:rsid w:val="00F66931"/>
    <w:rsid w:val="00F67317"/>
    <w:rsid w:val="00F67D34"/>
    <w:rsid w:val="00F67F28"/>
    <w:rsid w:val="00F71A82"/>
    <w:rsid w:val="00F71F6E"/>
    <w:rsid w:val="00F722D0"/>
    <w:rsid w:val="00F725BD"/>
    <w:rsid w:val="00F72621"/>
    <w:rsid w:val="00F731C2"/>
    <w:rsid w:val="00F732D7"/>
    <w:rsid w:val="00F757E4"/>
    <w:rsid w:val="00F75E33"/>
    <w:rsid w:val="00F76242"/>
    <w:rsid w:val="00F7700F"/>
    <w:rsid w:val="00F7713A"/>
    <w:rsid w:val="00F774AF"/>
    <w:rsid w:val="00F80E70"/>
    <w:rsid w:val="00F80F6F"/>
    <w:rsid w:val="00F8219A"/>
    <w:rsid w:val="00F835A8"/>
    <w:rsid w:val="00F85503"/>
    <w:rsid w:val="00F868AB"/>
    <w:rsid w:val="00F871B1"/>
    <w:rsid w:val="00F87637"/>
    <w:rsid w:val="00F87BB2"/>
    <w:rsid w:val="00F900E8"/>
    <w:rsid w:val="00F91201"/>
    <w:rsid w:val="00F926B4"/>
    <w:rsid w:val="00F94C63"/>
    <w:rsid w:val="00F955E3"/>
    <w:rsid w:val="00F95882"/>
    <w:rsid w:val="00F95CF0"/>
    <w:rsid w:val="00FA0080"/>
    <w:rsid w:val="00FA01E5"/>
    <w:rsid w:val="00FA10AA"/>
    <w:rsid w:val="00FA11A1"/>
    <w:rsid w:val="00FA13AC"/>
    <w:rsid w:val="00FA1514"/>
    <w:rsid w:val="00FA1884"/>
    <w:rsid w:val="00FA1C3E"/>
    <w:rsid w:val="00FA1F3F"/>
    <w:rsid w:val="00FA2E06"/>
    <w:rsid w:val="00FA2E6B"/>
    <w:rsid w:val="00FA3828"/>
    <w:rsid w:val="00FA44F0"/>
    <w:rsid w:val="00FA46BF"/>
    <w:rsid w:val="00FA4943"/>
    <w:rsid w:val="00FA4B21"/>
    <w:rsid w:val="00FA57A3"/>
    <w:rsid w:val="00FA5A60"/>
    <w:rsid w:val="00FA6DBB"/>
    <w:rsid w:val="00FA7EE8"/>
    <w:rsid w:val="00FA7F0C"/>
    <w:rsid w:val="00FB0513"/>
    <w:rsid w:val="00FB0C27"/>
    <w:rsid w:val="00FB2135"/>
    <w:rsid w:val="00FB3CAE"/>
    <w:rsid w:val="00FB5444"/>
    <w:rsid w:val="00FB55D5"/>
    <w:rsid w:val="00FB5ECF"/>
    <w:rsid w:val="00FB706E"/>
    <w:rsid w:val="00FB7A54"/>
    <w:rsid w:val="00FC0025"/>
    <w:rsid w:val="00FC04FD"/>
    <w:rsid w:val="00FC06CA"/>
    <w:rsid w:val="00FC0B51"/>
    <w:rsid w:val="00FC1AE3"/>
    <w:rsid w:val="00FC20B7"/>
    <w:rsid w:val="00FC3DE8"/>
    <w:rsid w:val="00FC5BA9"/>
    <w:rsid w:val="00FC747C"/>
    <w:rsid w:val="00FC7D79"/>
    <w:rsid w:val="00FD050B"/>
    <w:rsid w:val="00FD18F6"/>
    <w:rsid w:val="00FD2652"/>
    <w:rsid w:val="00FD28C3"/>
    <w:rsid w:val="00FD3601"/>
    <w:rsid w:val="00FD3DF8"/>
    <w:rsid w:val="00FD4D85"/>
    <w:rsid w:val="00FD52D2"/>
    <w:rsid w:val="00FD5DB1"/>
    <w:rsid w:val="00FD600D"/>
    <w:rsid w:val="00FD6E9B"/>
    <w:rsid w:val="00FD6FE6"/>
    <w:rsid w:val="00FD7747"/>
    <w:rsid w:val="00FE0B87"/>
    <w:rsid w:val="00FE1F12"/>
    <w:rsid w:val="00FE1FED"/>
    <w:rsid w:val="00FE264A"/>
    <w:rsid w:val="00FE3086"/>
    <w:rsid w:val="00FE35DC"/>
    <w:rsid w:val="00FE4330"/>
    <w:rsid w:val="00FE4C33"/>
    <w:rsid w:val="00FE4E69"/>
    <w:rsid w:val="00FE54FF"/>
    <w:rsid w:val="00FE6F92"/>
    <w:rsid w:val="00FE7AFF"/>
    <w:rsid w:val="00FF0395"/>
    <w:rsid w:val="00FF09F7"/>
    <w:rsid w:val="00FF2A0D"/>
    <w:rsid w:val="00FF2F59"/>
    <w:rsid w:val="00FF30A8"/>
    <w:rsid w:val="00FF53A0"/>
    <w:rsid w:val="00FF5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color="none [665]" strokecolor="none [1945]">
      <v:fill color="none [665]"/>
      <v:stroke color="none [1945]" weight="1pt"/>
      <v:shadow color="none [1609]" opacity=".5" offset="1pt"/>
      <v:textbox inset=",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25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66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0525"/>
    <w:pPr>
      <w:keepNext/>
      <w:keepLines/>
      <w:spacing w:before="200" w:after="0"/>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0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308B"/>
  </w:style>
  <w:style w:type="paragraph" w:styleId="Footer">
    <w:name w:val="footer"/>
    <w:basedOn w:val="Normal"/>
    <w:link w:val="FooterChar"/>
    <w:uiPriority w:val="99"/>
    <w:unhideWhenUsed/>
    <w:rsid w:val="002430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308B"/>
  </w:style>
  <w:style w:type="paragraph" w:customStyle="1" w:styleId="Default">
    <w:name w:val="Default"/>
    <w:uiPriority w:val="99"/>
    <w:rsid w:val="0024308B"/>
    <w:pPr>
      <w:widowControl w:val="0"/>
      <w:autoSpaceDE w:val="0"/>
      <w:autoSpaceDN w:val="0"/>
      <w:adjustRightInd w:val="0"/>
      <w:spacing w:after="0" w:line="240" w:lineRule="auto"/>
    </w:pPr>
    <w:rPr>
      <w:rFonts w:ascii="NFBGJO+Arial,Bold" w:hAnsi="NFBGJO+Arial,Bold" w:cs="NFBGJO+Arial,Bold"/>
      <w:color w:val="000000"/>
      <w:sz w:val="24"/>
      <w:szCs w:val="24"/>
      <w:lang w:eastAsia="ro-RO"/>
    </w:rPr>
  </w:style>
  <w:style w:type="paragraph" w:customStyle="1" w:styleId="CM179">
    <w:name w:val="CM179"/>
    <w:basedOn w:val="Default"/>
    <w:next w:val="Default"/>
    <w:uiPriority w:val="99"/>
    <w:rsid w:val="0024308B"/>
    <w:rPr>
      <w:rFonts w:cs="Times New Roman"/>
      <w:color w:val="auto"/>
    </w:rPr>
  </w:style>
  <w:style w:type="paragraph" w:customStyle="1" w:styleId="CM180">
    <w:name w:val="CM180"/>
    <w:basedOn w:val="Default"/>
    <w:next w:val="Default"/>
    <w:uiPriority w:val="99"/>
    <w:rsid w:val="0024308B"/>
    <w:rPr>
      <w:rFonts w:cs="Times New Roman"/>
      <w:color w:val="auto"/>
    </w:rPr>
  </w:style>
  <w:style w:type="paragraph" w:customStyle="1" w:styleId="CM181">
    <w:name w:val="CM181"/>
    <w:basedOn w:val="Default"/>
    <w:next w:val="Default"/>
    <w:uiPriority w:val="99"/>
    <w:rsid w:val="0024308B"/>
    <w:rPr>
      <w:rFonts w:cs="Times New Roman"/>
      <w:color w:val="auto"/>
    </w:rPr>
  </w:style>
  <w:style w:type="paragraph" w:styleId="FootnoteText">
    <w:name w:val="footnote text"/>
    <w:basedOn w:val="Normal"/>
    <w:link w:val="FootnoteTextChar"/>
    <w:uiPriority w:val="99"/>
    <w:unhideWhenUsed/>
    <w:rsid w:val="00852073"/>
    <w:pPr>
      <w:spacing w:after="0" w:line="240" w:lineRule="auto"/>
    </w:pPr>
    <w:rPr>
      <w:sz w:val="20"/>
      <w:szCs w:val="20"/>
    </w:rPr>
  </w:style>
  <w:style w:type="character" w:customStyle="1" w:styleId="FootnoteTextChar">
    <w:name w:val="Footnote Text Char"/>
    <w:basedOn w:val="DefaultParagraphFont"/>
    <w:link w:val="FootnoteText"/>
    <w:uiPriority w:val="99"/>
    <w:rsid w:val="00852073"/>
    <w:rPr>
      <w:sz w:val="20"/>
      <w:szCs w:val="20"/>
    </w:rPr>
  </w:style>
  <w:style w:type="character" w:styleId="FootnoteReference">
    <w:name w:val="footnote reference"/>
    <w:basedOn w:val="DefaultParagraphFont"/>
    <w:uiPriority w:val="99"/>
    <w:unhideWhenUsed/>
    <w:rsid w:val="00852073"/>
    <w:rPr>
      <w:vertAlign w:val="superscript"/>
    </w:rPr>
  </w:style>
  <w:style w:type="paragraph" w:customStyle="1" w:styleId="CM1">
    <w:name w:val="CM1"/>
    <w:basedOn w:val="Default"/>
    <w:next w:val="Default"/>
    <w:uiPriority w:val="99"/>
    <w:rsid w:val="00853D31"/>
    <w:rPr>
      <w:rFonts w:cstheme="minorBidi"/>
      <w:color w:val="auto"/>
    </w:rPr>
  </w:style>
  <w:style w:type="paragraph" w:customStyle="1" w:styleId="CM3">
    <w:name w:val="CM3"/>
    <w:basedOn w:val="Default"/>
    <w:next w:val="Default"/>
    <w:uiPriority w:val="99"/>
    <w:rsid w:val="00853D31"/>
    <w:pPr>
      <w:spacing w:line="193" w:lineRule="atLeast"/>
    </w:pPr>
    <w:rPr>
      <w:rFonts w:cstheme="minorBidi"/>
      <w:color w:val="auto"/>
    </w:rPr>
  </w:style>
  <w:style w:type="paragraph" w:customStyle="1" w:styleId="CM21">
    <w:name w:val="CM21"/>
    <w:basedOn w:val="Default"/>
    <w:next w:val="Default"/>
    <w:uiPriority w:val="99"/>
    <w:rsid w:val="00853D31"/>
    <w:pPr>
      <w:spacing w:line="260" w:lineRule="atLeast"/>
    </w:pPr>
    <w:rPr>
      <w:rFonts w:cstheme="minorBidi"/>
      <w:color w:val="auto"/>
    </w:rPr>
  </w:style>
  <w:style w:type="paragraph" w:customStyle="1" w:styleId="CM195">
    <w:name w:val="CM195"/>
    <w:basedOn w:val="Default"/>
    <w:next w:val="Default"/>
    <w:uiPriority w:val="99"/>
    <w:rsid w:val="00853D31"/>
    <w:rPr>
      <w:rFonts w:cstheme="minorBidi"/>
      <w:color w:val="auto"/>
    </w:rPr>
  </w:style>
  <w:style w:type="paragraph" w:customStyle="1" w:styleId="CM178">
    <w:name w:val="CM178"/>
    <w:basedOn w:val="Default"/>
    <w:next w:val="Default"/>
    <w:uiPriority w:val="99"/>
    <w:rsid w:val="006E0BFC"/>
    <w:rPr>
      <w:rFonts w:cstheme="minorBidi"/>
      <w:color w:val="auto"/>
    </w:rPr>
  </w:style>
  <w:style w:type="paragraph" w:styleId="BalloonText">
    <w:name w:val="Balloon Text"/>
    <w:basedOn w:val="Normal"/>
    <w:link w:val="BalloonTextChar"/>
    <w:uiPriority w:val="99"/>
    <w:semiHidden/>
    <w:unhideWhenUsed/>
    <w:rsid w:val="00D02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BE0"/>
    <w:rPr>
      <w:rFonts w:ascii="Tahoma" w:hAnsi="Tahoma" w:cs="Tahoma"/>
      <w:sz w:val="16"/>
      <w:szCs w:val="16"/>
    </w:rPr>
  </w:style>
  <w:style w:type="paragraph" w:styleId="ListParagraph">
    <w:name w:val="List Paragraph"/>
    <w:basedOn w:val="Normal"/>
    <w:uiPriority w:val="34"/>
    <w:qFormat/>
    <w:rsid w:val="00E701B8"/>
    <w:pPr>
      <w:ind w:left="720"/>
      <w:contextualSpacing/>
    </w:pPr>
  </w:style>
  <w:style w:type="character" w:styleId="CommentReference">
    <w:name w:val="annotation reference"/>
    <w:basedOn w:val="DefaultParagraphFont"/>
    <w:uiPriority w:val="99"/>
    <w:semiHidden/>
    <w:unhideWhenUsed/>
    <w:rsid w:val="005632AF"/>
    <w:rPr>
      <w:sz w:val="16"/>
      <w:szCs w:val="16"/>
    </w:rPr>
  </w:style>
  <w:style w:type="paragraph" w:styleId="CommentText">
    <w:name w:val="annotation text"/>
    <w:basedOn w:val="Normal"/>
    <w:link w:val="CommentTextChar"/>
    <w:uiPriority w:val="99"/>
    <w:semiHidden/>
    <w:unhideWhenUsed/>
    <w:rsid w:val="005632AF"/>
    <w:pPr>
      <w:spacing w:line="240" w:lineRule="auto"/>
    </w:pPr>
    <w:rPr>
      <w:sz w:val="20"/>
      <w:szCs w:val="20"/>
    </w:rPr>
  </w:style>
  <w:style w:type="character" w:customStyle="1" w:styleId="CommentTextChar">
    <w:name w:val="Comment Text Char"/>
    <w:basedOn w:val="DefaultParagraphFont"/>
    <w:link w:val="CommentText"/>
    <w:uiPriority w:val="99"/>
    <w:semiHidden/>
    <w:rsid w:val="005632AF"/>
    <w:rPr>
      <w:sz w:val="20"/>
      <w:szCs w:val="20"/>
    </w:rPr>
  </w:style>
  <w:style w:type="paragraph" w:styleId="CommentSubject">
    <w:name w:val="annotation subject"/>
    <w:basedOn w:val="CommentText"/>
    <w:next w:val="CommentText"/>
    <w:link w:val="CommentSubjectChar"/>
    <w:uiPriority w:val="99"/>
    <w:semiHidden/>
    <w:unhideWhenUsed/>
    <w:rsid w:val="005632AF"/>
    <w:rPr>
      <w:b/>
      <w:bCs/>
    </w:rPr>
  </w:style>
  <w:style w:type="character" w:customStyle="1" w:styleId="CommentSubjectChar">
    <w:name w:val="Comment Subject Char"/>
    <w:basedOn w:val="CommentTextChar"/>
    <w:link w:val="CommentSubject"/>
    <w:uiPriority w:val="99"/>
    <w:semiHidden/>
    <w:rsid w:val="005632AF"/>
    <w:rPr>
      <w:b/>
      <w:bCs/>
      <w:sz w:val="20"/>
      <w:szCs w:val="20"/>
    </w:rPr>
  </w:style>
  <w:style w:type="character" w:styleId="Hyperlink">
    <w:name w:val="Hyperlink"/>
    <w:basedOn w:val="DefaultParagraphFont"/>
    <w:uiPriority w:val="99"/>
    <w:unhideWhenUsed/>
    <w:rsid w:val="00894BD3"/>
    <w:rPr>
      <w:color w:val="0000FF" w:themeColor="hyperlink"/>
      <w:u w:val="single"/>
    </w:rPr>
  </w:style>
  <w:style w:type="character" w:customStyle="1" w:styleId="Heading1Char">
    <w:name w:val="Heading 1 Char"/>
    <w:basedOn w:val="DefaultParagraphFont"/>
    <w:link w:val="Heading1"/>
    <w:uiPriority w:val="99"/>
    <w:rsid w:val="0009251D"/>
    <w:rPr>
      <w:rFonts w:asciiTheme="majorHAnsi" w:eastAsiaTheme="majorEastAsia" w:hAnsiTheme="majorHAnsi" w:cstheme="majorBidi"/>
      <w:b/>
      <w:bCs/>
      <w:color w:val="365F91" w:themeColor="accent1" w:themeShade="BF"/>
      <w:sz w:val="28"/>
      <w:szCs w:val="28"/>
    </w:rPr>
  </w:style>
  <w:style w:type="character" w:customStyle="1" w:styleId="NormalWebChar">
    <w:name w:val="Normal (Web) Char"/>
    <w:link w:val="NormalWeb"/>
    <w:uiPriority w:val="99"/>
    <w:locked/>
    <w:rsid w:val="0071209F"/>
    <w:rPr>
      <w:sz w:val="24"/>
      <w:szCs w:val="24"/>
    </w:rPr>
  </w:style>
  <w:style w:type="paragraph" w:styleId="NormalWeb">
    <w:name w:val="Normal (Web)"/>
    <w:basedOn w:val="Normal"/>
    <w:link w:val="NormalWebChar"/>
    <w:uiPriority w:val="99"/>
    <w:unhideWhenUsed/>
    <w:rsid w:val="0071209F"/>
    <w:pPr>
      <w:spacing w:before="100" w:beforeAutospacing="1" w:after="100" w:afterAutospacing="1" w:line="240" w:lineRule="auto"/>
    </w:pPr>
    <w:rPr>
      <w:sz w:val="24"/>
      <w:szCs w:val="24"/>
    </w:rPr>
  </w:style>
  <w:style w:type="table" w:styleId="TableGrid">
    <w:name w:val="Table Grid"/>
    <w:basedOn w:val="TableNormal"/>
    <w:uiPriority w:val="59"/>
    <w:rsid w:val="00CD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9260DE"/>
    <w:rPr>
      <w:rFonts w:cs="Times New Roman"/>
      <w:b/>
    </w:rPr>
  </w:style>
  <w:style w:type="character" w:customStyle="1" w:styleId="st">
    <w:name w:val="st"/>
    <w:basedOn w:val="DefaultParagraphFont"/>
    <w:uiPriority w:val="99"/>
    <w:rsid w:val="005B695F"/>
    <w:rPr>
      <w:rFonts w:cs="Times New Roman"/>
    </w:rPr>
  </w:style>
  <w:style w:type="paragraph" w:customStyle="1" w:styleId="Text1">
    <w:name w:val="Text 1"/>
    <w:basedOn w:val="Normal"/>
    <w:uiPriority w:val="99"/>
    <w:rsid w:val="00270118"/>
    <w:pPr>
      <w:spacing w:before="120" w:after="120" w:line="240" w:lineRule="auto"/>
      <w:ind w:left="850"/>
      <w:jc w:val="both"/>
    </w:pPr>
    <w:rPr>
      <w:rFonts w:ascii="Times New Roman" w:eastAsia="Times New Roman" w:hAnsi="Times New Roman" w:cs="Times New Roman"/>
      <w:sz w:val="24"/>
      <w:szCs w:val="24"/>
      <w:lang w:val="en-GB" w:eastAsia="en-GB"/>
    </w:rPr>
  </w:style>
  <w:style w:type="character" w:customStyle="1" w:styleId="tli1">
    <w:name w:val="tli1"/>
    <w:basedOn w:val="DefaultParagraphFont"/>
    <w:rsid w:val="003E2D91"/>
  </w:style>
  <w:style w:type="paragraph" w:customStyle="1" w:styleId="bullet">
    <w:name w:val="bullet"/>
    <w:basedOn w:val="Normal"/>
    <w:rsid w:val="0006558F"/>
    <w:pPr>
      <w:numPr>
        <w:numId w:val="12"/>
      </w:numPr>
      <w:spacing w:before="120" w:after="120" w:line="240" w:lineRule="auto"/>
      <w:jc w:val="both"/>
    </w:pPr>
    <w:rPr>
      <w:rFonts w:ascii="Trebuchet MS" w:eastAsia="Calibri" w:hAnsi="Trebuchet MS" w:cs="Arial"/>
      <w:sz w:val="20"/>
      <w:szCs w:val="24"/>
    </w:rPr>
  </w:style>
  <w:style w:type="character" w:customStyle="1" w:styleId="Heading2Char">
    <w:name w:val="Heading 2 Char"/>
    <w:basedOn w:val="DefaultParagraphFont"/>
    <w:link w:val="Heading2"/>
    <w:uiPriority w:val="9"/>
    <w:rsid w:val="0041668F"/>
    <w:rPr>
      <w:rFonts w:asciiTheme="majorHAnsi" w:eastAsiaTheme="majorEastAsia" w:hAnsiTheme="majorHAnsi" w:cstheme="majorBidi"/>
      <w:b/>
      <w:bCs/>
      <w:color w:val="4F81BD" w:themeColor="accent1"/>
      <w:sz w:val="26"/>
      <w:szCs w:val="26"/>
    </w:rPr>
  </w:style>
  <w:style w:type="character" w:customStyle="1" w:styleId="part">
    <w:name w:val="p_art"/>
    <w:rsid w:val="00FC0B51"/>
  </w:style>
  <w:style w:type="character" w:styleId="Emphasis">
    <w:name w:val="Emphasis"/>
    <w:uiPriority w:val="99"/>
    <w:qFormat/>
    <w:rsid w:val="00A93D97"/>
    <w:rPr>
      <w:rFonts w:ascii="Times New Roman" w:hAnsi="Times New Roman" w:cs="Times New Roman" w:hint="default"/>
      <w:i/>
      <w:iCs w:val="0"/>
    </w:rPr>
  </w:style>
  <w:style w:type="character" w:customStyle="1" w:styleId="fldtext">
    <w:name w:val="fldtext"/>
    <w:uiPriority w:val="99"/>
    <w:rsid w:val="00A93D97"/>
  </w:style>
  <w:style w:type="character" w:customStyle="1" w:styleId="hps">
    <w:name w:val="hps"/>
    <w:uiPriority w:val="99"/>
    <w:rsid w:val="00A93D97"/>
    <w:rPr>
      <w:rFonts w:ascii="Times New Roman" w:hAnsi="Times New Roman" w:cs="Times New Roman" w:hint="default"/>
    </w:rPr>
  </w:style>
  <w:style w:type="character" w:customStyle="1" w:styleId="apple-converted-space">
    <w:name w:val="apple-converted-space"/>
    <w:uiPriority w:val="99"/>
    <w:rsid w:val="007E05EA"/>
  </w:style>
  <w:style w:type="paragraph" w:customStyle="1" w:styleId="NumPar2">
    <w:name w:val="NumPar 2"/>
    <w:basedOn w:val="Heading2"/>
    <w:next w:val="Normal"/>
    <w:uiPriority w:val="99"/>
    <w:rsid w:val="00BC09DC"/>
    <w:pPr>
      <w:keepNext w:val="0"/>
      <w:keepLines w:val="0"/>
      <w:numPr>
        <w:ilvl w:val="1"/>
        <w:numId w:val="34"/>
      </w:numPr>
      <w:spacing w:before="0" w:after="240" w:line="240" w:lineRule="auto"/>
      <w:jc w:val="both"/>
      <w:outlineLvl w:val="9"/>
    </w:pPr>
    <w:rPr>
      <w:rFonts w:ascii="Times New Roman" w:eastAsia="Times New Roman" w:hAnsi="Times New Roman" w:cs="Times New Roman"/>
      <w:b w:val="0"/>
      <w:bCs w:val="0"/>
      <w:color w:val="auto"/>
      <w:sz w:val="24"/>
      <w:szCs w:val="20"/>
      <w:lang w:val="fr-FR"/>
    </w:rPr>
  </w:style>
  <w:style w:type="paragraph" w:styleId="HTMLPreformatted">
    <w:name w:val="HTML Preformatted"/>
    <w:basedOn w:val="Normal"/>
    <w:link w:val="HTMLPreformattedChar"/>
    <w:rsid w:val="00EB0A92"/>
    <w:pPr>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EB0A92"/>
    <w:rPr>
      <w:rFonts w:ascii="Courier New" w:eastAsia="Times New Roman" w:hAnsi="Courier New" w:cs="Times New Roman"/>
      <w:sz w:val="20"/>
      <w:szCs w:val="20"/>
    </w:rPr>
  </w:style>
  <w:style w:type="character" w:customStyle="1" w:styleId="Heading3Char">
    <w:name w:val="Heading 3 Char"/>
    <w:basedOn w:val="DefaultParagraphFont"/>
    <w:link w:val="Heading3"/>
    <w:uiPriority w:val="9"/>
    <w:rsid w:val="00370525"/>
    <w:rPr>
      <w:rFonts w:asciiTheme="majorHAnsi" w:eastAsiaTheme="majorEastAsia" w:hAnsiTheme="majorHAnsi" w:cstheme="majorBidi"/>
      <w:b/>
      <w:bCs/>
      <w:color w:val="4F81BD" w:themeColor="accent1"/>
      <w:sz w:val="24"/>
    </w:rPr>
  </w:style>
  <w:style w:type="paragraph" w:styleId="TOC1">
    <w:name w:val="toc 1"/>
    <w:basedOn w:val="Normal"/>
    <w:next w:val="Normal"/>
    <w:autoRedefine/>
    <w:uiPriority w:val="39"/>
    <w:unhideWhenUsed/>
    <w:rsid w:val="00EF4B26"/>
    <w:pPr>
      <w:tabs>
        <w:tab w:val="right" w:leader="dot" w:pos="9346"/>
      </w:tabs>
      <w:spacing w:after="100"/>
    </w:pPr>
    <w:rPr>
      <w:rFonts w:ascii="Arial" w:hAnsi="Arial" w:cs="Arial"/>
      <w:noProof/>
    </w:rPr>
  </w:style>
  <w:style w:type="paragraph" w:styleId="TOC2">
    <w:name w:val="toc 2"/>
    <w:basedOn w:val="Normal"/>
    <w:next w:val="Normal"/>
    <w:autoRedefine/>
    <w:uiPriority w:val="39"/>
    <w:unhideWhenUsed/>
    <w:rsid w:val="00EF4B26"/>
    <w:pPr>
      <w:spacing w:after="100"/>
      <w:ind w:left="220"/>
    </w:pPr>
  </w:style>
  <w:style w:type="paragraph" w:styleId="TOC3">
    <w:name w:val="toc 3"/>
    <w:basedOn w:val="Normal"/>
    <w:next w:val="Normal"/>
    <w:autoRedefine/>
    <w:uiPriority w:val="39"/>
    <w:unhideWhenUsed/>
    <w:rsid w:val="00EF4B26"/>
    <w:pPr>
      <w:spacing w:after="100"/>
      <w:ind w:left="440"/>
    </w:pPr>
  </w:style>
  <w:style w:type="paragraph" w:styleId="EndnoteText">
    <w:name w:val="endnote text"/>
    <w:basedOn w:val="Normal"/>
    <w:link w:val="EndnoteTextChar"/>
    <w:uiPriority w:val="99"/>
    <w:semiHidden/>
    <w:unhideWhenUsed/>
    <w:rsid w:val="007968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68DA"/>
    <w:rPr>
      <w:sz w:val="20"/>
      <w:szCs w:val="20"/>
    </w:rPr>
  </w:style>
  <w:style w:type="character" w:styleId="EndnoteReference">
    <w:name w:val="endnote reference"/>
    <w:basedOn w:val="DefaultParagraphFont"/>
    <w:uiPriority w:val="99"/>
    <w:semiHidden/>
    <w:unhideWhenUsed/>
    <w:rsid w:val="007968DA"/>
    <w:rPr>
      <w:vertAlign w:val="superscript"/>
    </w:rPr>
  </w:style>
  <w:style w:type="paragraph" w:styleId="TOCHeading">
    <w:name w:val="TOC Heading"/>
    <w:basedOn w:val="Heading1"/>
    <w:next w:val="Normal"/>
    <w:uiPriority w:val="39"/>
    <w:semiHidden/>
    <w:unhideWhenUsed/>
    <w:qFormat/>
    <w:rsid w:val="00A973FF"/>
    <w:pPr>
      <w:outlineLvl w:val="9"/>
    </w:pPr>
    <w:rPr>
      <w:lang w:val="ro-RO" w:eastAsia="ro-RO"/>
    </w:rPr>
  </w:style>
  <w:style w:type="paragraph" w:customStyle="1" w:styleId="Guidelines1">
    <w:name w:val="Guidelines 1"/>
    <w:basedOn w:val="TOC1"/>
    <w:rsid w:val="00D743C1"/>
    <w:pPr>
      <w:tabs>
        <w:tab w:val="clear" w:pos="9346"/>
        <w:tab w:val="left" w:pos="567"/>
        <w:tab w:val="right" w:leader="dot" w:pos="9628"/>
      </w:tabs>
      <w:spacing w:before="240" w:after="120" w:line="240" w:lineRule="auto"/>
    </w:pPr>
    <w:rPr>
      <w:rFonts w:ascii="Times New Roman" w:eastAsia="Times New Roman" w:hAnsi="Times New Roman" w:cs="Times New Roman"/>
      <w:b/>
      <w:caps/>
      <w:szCs w:val="20"/>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25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66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0525"/>
    <w:pPr>
      <w:keepNext/>
      <w:keepLines/>
      <w:spacing w:before="200" w:after="0"/>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0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308B"/>
  </w:style>
  <w:style w:type="paragraph" w:styleId="Footer">
    <w:name w:val="footer"/>
    <w:basedOn w:val="Normal"/>
    <w:link w:val="FooterChar"/>
    <w:uiPriority w:val="99"/>
    <w:unhideWhenUsed/>
    <w:rsid w:val="002430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308B"/>
  </w:style>
  <w:style w:type="paragraph" w:customStyle="1" w:styleId="Default">
    <w:name w:val="Default"/>
    <w:uiPriority w:val="99"/>
    <w:rsid w:val="0024308B"/>
    <w:pPr>
      <w:widowControl w:val="0"/>
      <w:autoSpaceDE w:val="0"/>
      <w:autoSpaceDN w:val="0"/>
      <w:adjustRightInd w:val="0"/>
      <w:spacing w:after="0" w:line="240" w:lineRule="auto"/>
    </w:pPr>
    <w:rPr>
      <w:rFonts w:ascii="NFBGJO+Arial,Bold" w:hAnsi="NFBGJO+Arial,Bold" w:cs="NFBGJO+Arial,Bold"/>
      <w:color w:val="000000"/>
      <w:sz w:val="24"/>
      <w:szCs w:val="24"/>
      <w:lang w:eastAsia="ro-RO"/>
    </w:rPr>
  </w:style>
  <w:style w:type="paragraph" w:customStyle="1" w:styleId="CM179">
    <w:name w:val="CM179"/>
    <w:basedOn w:val="Default"/>
    <w:next w:val="Default"/>
    <w:uiPriority w:val="99"/>
    <w:rsid w:val="0024308B"/>
    <w:rPr>
      <w:rFonts w:cs="Times New Roman"/>
      <w:color w:val="auto"/>
    </w:rPr>
  </w:style>
  <w:style w:type="paragraph" w:customStyle="1" w:styleId="CM180">
    <w:name w:val="CM180"/>
    <w:basedOn w:val="Default"/>
    <w:next w:val="Default"/>
    <w:uiPriority w:val="99"/>
    <w:rsid w:val="0024308B"/>
    <w:rPr>
      <w:rFonts w:cs="Times New Roman"/>
      <w:color w:val="auto"/>
    </w:rPr>
  </w:style>
  <w:style w:type="paragraph" w:customStyle="1" w:styleId="CM181">
    <w:name w:val="CM181"/>
    <w:basedOn w:val="Default"/>
    <w:next w:val="Default"/>
    <w:uiPriority w:val="99"/>
    <w:rsid w:val="0024308B"/>
    <w:rPr>
      <w:rFonts w:cs="Times New Roman"/>
      <w:color w:val="auto"/>
    </w:rPr>
  </w:style>
  <w:style w:type="paragraph" w:styleId="FootnoteText">
    <w:name w:val="footnote text"/>
    <w:basedOn w:val="Normal"/>
    <w:link w:val="FootnoteTextChar"/>
    <w:uiPriority w:val="99"/>
    <w:unhideWhenUsed/>
    <w:rsid w:val="00852073"/>
    <w:pPr>
      <w:spacing w:after="0" w:line="240" w:lineRule="auto"/>
    </w:pPr>
    <w:rPr>
      <w:sz w:val="20"/>
      <w:szCs w:val="20"/>
    </w:rPr>
  </w:style>
  <w:style w:type="character" w:customStyle="1" w:styleId="FootnoteTextChar">
    <w:name w:val="Footnote Text Char"/>
    <w:basedOn w:val="DefaultParagraphFont"/>
    <w:link w:val="FootnoteText"/>
    <w:uiPriority w:val="99"/>
    <w:rsid w:val="00852073"/>
    <w:rPr>
      <w:sz w:val="20"/>
      <w:szCs w:val="20"/>
    </w:rPr>
  </w:style>
  <w:style w:type="character" w:styleId="FootnoteReference">
    <w:name w:val="footnote reference"/>
    <w:basedOn w:val="DefaultParagraphFont"/>
    <w:uiPriority w:val="99"/>
    <w:unhideWhenUsed/>
    <w:rsid w:val="00852073"/>
    <w:rPr>
      <w:vertAlign w:val="superscript"/>
    </w:rPr>
  </w:style>
  <w:style w:type="paragraph" w:customStyle="1" w:styleId="CM1">
    <w:name w:val="CM1"/>
    <w:basedOn w:val="Default"/>
    <w:next w:val="Default"/>
    <w:uiPriority w:val="99"/>
    <w:rsid w:val="00853D31"/>
    <w:rPr>
      <w:rFonts w:cstheme="minorBidi"/>
      <w:color w:val="auto"/>
    </w:rPr>
  </w:style>
  <w:style w:type="paragraph" w:customStyle="1" w:styleId="CM3">
    <w:name w:val="CM3"/>
    <w:basedOn w:val="Default"/>
    <w:next w:val="Default"/>
    <w:uiPriority w:val="99"/>
    <w:rsid w:val="00853D31"/>
    <w:pPr>
      <w:spacing w:line="193" w:lineRule="atLeast"/>
    </w:pPr>
    <w:rPr>
      <w:rFonts w:cstheme="minorBidi"/>
      <w:color w:val="auto"/>
    </w:rPr>
  </w:style>
  <w:style w:type="paragraph" w:customStyle="1" w:styleId="CM21">
    <w:name w:val="CM21"/>
    <w:basedOn w:val="Default"/>
    <w:next w:val="Default"/>
    <w:uiPriority w:val="99"/>
    <w:rsid w:val="00853D31"/>
    <w:pPr>
      <w:spacing w:line="260" w:lineRule="atLeast"/>
    </w:pPr>
    <w:rPr>
      <w:rFonts w:cstheme="minorBidi"/>
      <w:color w:val="auto"/>
    </w:rPr>
  </w:style>
  <w:style w:type="paragraph" w:customStyle="1" w:styleId="CM195">
    <w:name w:val="CM195"/>
    <w:basedOn w:val="Default"/>
    <w:next w:val="Default"/>
    <w:uiPriority w:val="99"/>
    <w:rsid w:val="00853D31"/>
    <w:rPr>
      <w:rFonts w:cstheme="minorBidi"/>
      <w:color w:val="auto"/>
    </w:rPr>
  </w:style>
  <w:style w:type="paragraph" w:customStyle="1" w:styleId="CM178">
    <w:name w:val="CM178"/>
    <w:basedOn w:val="Default"/>
    <w:next w:val="Default"/>
    <w:uiPriority w:val="99"/>
    <w:rsid w:val="006E0BFC"/>
    <w:rPr>
      <w:rFonts w:cstheme="minorBidi"/>
      <w:color w:val="auto"/>
    </w:rPr>
  </w:style>
  <w:style w:type="paragraph" w:styleId="BalloonText">
    <w:name w:val="Balloon Text"/>
    <w:basedOn w:val="Normal"/>
    <w:link w:val="BalloonTextChar"/>
    <w:uiPriority w:val="99"/>
    <w:semiHidden/>
    <w:unhideWhenUsed/>
    <w:rsid w:val="00D02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BE0"/>
    <w:rPr>
      <w:rFonts w:ascii="Tahoma" w:hAnsi="Tahoma" w:cs="Tahoma"/>
      <w:sz w:val="16"/>
      <w:szCs w:val="16"/>
    </w:rPr>
  </w:style>
  <w:style w:type="paragraph" w:styleId="ListParagraph">
    <w:name w:val="List Paragraph"/>
    <w:basedOn w:val="Normal"/>
    <w:uiPriority w:val="34"/>
    <w:qFormat/>
    <w:rsid w:val="00E701B8"/>
    <w:pPr>
      <w:ind w:left="720"/>
      <w:contextualSpacing/>
    </w:pPr>
  </w:style>
  <w:style w:type="character" w:styleId="CommentReference">
    <w:name w:val="annotation reference"/>
    <w:basedOn w:val="DefaultParagraphFont"/>
    <w:uiPriority w:val="99"/>
    <w:semiHidden/>
    <w:unhideWhenUsed/>
    <w:rsid w:val="005632AF"/>
    <w:rPr>
      <w:sz w:val="16"/>
      <w:szCs w:val="16"/>
    </w:rPr>
  </w:style>
  <w:style w:type="paragraph" w:styleId="CommentText">
    <w:name w:val="annotation text"/>
    <w:basedOn w:val="Normal"/>
    <w:link w:val="CommentTextChar"/>
    <w:uiPriority w:val="99"/>
    <w:semiHidden/>
    <w:unhideWhenUsed/>
    <w:rsid w:val="005632AF"/>
    <w:pPr>
      <w:spacing w:line="240" w:lineRule="auto"/>
    </w:pPr>
    <w:rPr>
      <w:sz w:val="20"/>
      <w:szCs w:val="20"/>
    </w:rPr>
  </w:style>
  <w:style w:type="character" w:customStyle="1" w:styleId="CommentTextChar">
    <w:name w:val="Comment Text Char"/>
    <w:basedOn w:val="DefaultParagraphFont"/>
    <w:link w:val="CommentText"/>
    <w:uiPriority w:val="99"/>
    <w:semiHidden/>
    <w:rsid w:val="005632AF"/>
    <w:rPr>
      <w:sz w:val="20"/>
      <w:szCs w:val="20"/>
    </w:rPr>
  </w:style>
  <w:style w:type="paragraph" w:styleId="CommentSubject">
    <w:name w:val="annotation subject"/>
    <w:basedOn w:val="CommentText"/>
    <w:next w:val="CommentText"/>
    <w:link w:val="CommentSubjectChar"/>
    <w:uiPriority w:val="99"/>
    <w:semiHidden/>
    <w:unhideWhenUsed/>
    <w:rsid w:val="005632AF"/>
    <w:rPr>
      <w:b/>
      <w:bCs/>
    </w:rPr>
  </w:style>
  <w:style w:type="character" w:customStyle="1" w:styleId="CommentSubjectChar">
    <w:name w:val="Comment Subject Char"/>
    <w:basedOn w:val="CommentTextChar"/>
    <w:link w:val="CommentSubject"/>
    <w:uiPriority w:val="99"/>
    <w:semiHidden/>
    <w:rsid w:val="005632AF"/>
    <w:rPr>
      <w:b/>
      <w:bCs/>
      <w:sz w:val="20"/>
      <w:szCs w:val="20"/>
    </w:rPr>
  </w:style>
  <w:style w:type="character" w:styleId="Hyperlink">
    <w:name w:val="Hyperlink"/>
    <w:basedOn w:val="DefaultParagraphFont"/>
    <w:uiPriority w:val="99"/>
    <w:unhideWhenUsed/>
    <w:rsid w:val="00894BD3"/>
    <w:rPr>
      <w:color w:val="0000FF" w:themeColor="hyperlink"/>
      <w:u w:val="single"/>
    </w:rPr>
  </w:style>
  <w:style w:type="character" w:customStyle="1" w:styleId="Heading1Char">
    <w:name w:val="Heading 1 Char"/>
    <w:basedOn w:val="DefaultParagraphFont"/>
    <w:link w:val="Heading1"/>
    <w:uiPriority w:val="99"/>
    <w:rsid w:val="0009251D"/>
    <w:rPr>
      <w:rFonts w:asciiTheme="majorHAnsi" w:eastAsiaTheme="majorEastAsia" w:hAnsiTheme="majorHAnsi" w:cstheme="majorBidi"/>
      <w:b/>
      <w:bCs/>
      <w:color w:val="365F91" w:themeColor="accent1" w:themeShade="BF"/>
      <w:sz w:val="28"/>
      <w:szCs w:val="28"/>
    </w:rPr>
  </w:style>
  <w:style w:type="character" w:customStyle="1" w:styleId="NormalWebChar">
    <w:name w:val="Normal (Web) Char"/>
    <w:link w:val="NormalWeb"/>
    <w:uiPriority w:val="99"/>
    <w:locked/>
    <w:rsid w:val="0071209F"/>
    <w:rPr>
      <w:sz w:val="24"/>
      <w:szCs w:val="24"/>
    </w:rPr>
  </w:style>
  <w:style w:type="paragraph" w:styleId="NormalWeb">
    <w:name w:val="Normal (Web)"/>
    <w:basedOn w:val="Normal"/>
    <w:link w:val="NormalWebChar"/>
    <w:uiPriority w:val="99"/>
    <w:unhideWhenUsed/>
    <w:rsid w:val="0071209F"/>
    <w:pPr>
      <w:spacing w:before="100" w:beforeAutospacing="1" w:after="100" w:afterAutospacing="1" w:line="240" w:lineRule="auto"/>
    </w:pPr>
    <w:rPr>
      <w:sz w:val="24"/>
      <w:szCs w:val="24"/>
    </w:rPr>
  </w:style>
  <w:style w:type="table" w:styleId="TableGrid">
    <w:name w:val="Table Grid"/>
    <w:basedOn w:val="TableNormal"/>
    <w:uiPriority w:val="59"/>
    <w:rsid w:val="00CD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9260DE"/>
    <w:rPr>
      <w:rFonts w:cs="Times New Roman"/>
      <w:b/>
    </w:rPr>
  </w:style>
  <w:style w:type="character" w:customStyle="1" w:styleId="st">
    <w:name w:val="st"/>
    <w:basedOn w:val="DefaultParagraphFont"/>
    <w:uiPriority w:val="99"/>
    <w:rsid w:val="005B695F"/>
    <w:rPr>
      <w:rFonts w:cs="Times New Roman"/>
    </w:rPr>
  </w:style>
  <w:style w:type="paragraph" w:customStyle="1" w:styleId="Text1">
    <w:name w:val="Text 1"/>
    <w:basedOn w:val="Normal"/>
    <w:uiPriority w:val="99"/>
    <w:rsid w:val="00270118"/>
    <w:pPr>
      <w:spacing w:before="120" w:after="120" w:line="240" w:lineRule="auto"/>
      <w:ind w:left="850"/>
      <w:jc w:val="both"/>
    </w:pPr>
    <w:rPr>
      <w:rFonts w:ascii="Times New Roman" w:eastAsia="Times New Roman" w:hAnsi="Times New Roman" w:cs="Times New Roman"/>
      <w:sz w:val="24"/>
      <w:szCs w:val="24"/>
      <w:lang w:val="en-GB" w:eastAsia="en-GB"/>
    </w:rPr>
  </w:style>
  <w:style w:type="character" w:customStyle="1" w:styleId="tli1">
    <w:name w:val="tli1"/>
    <w:basedOn w:val="DefaultParagraphFont"/>
    <w:rsid w:val="003E2D91"/>
  </w:style>
  <w:style w:type="paragraph" w:customStyle="1" w:styleId="bullet">
    <w:name w:val="bullet"/>
    <w:basedOn w:val="Normal"/>
    <w:rsid w:val="0006558F"/>
    <w:pPr>
      <w:numPr>
        <w:numId w:val="12"/>
      </w:numPr>
      <w:spacing w:before="120" w:after="120" w:line="240" w:lineRule="auto"/>
      <w:jc w:val="both"/>
    </w:pPr>
    <w:rPr>
      <w:rFonts w:ascii="Trebuchet MS" w:eastAsia="Calibri" w:hAnsi="Trebuchet MS" w:cs="Arial"/>
      <w:sz w:val="20"/>
      <w:szCs w:val="24"/>
    </w:rPr>
  </w:style>
  <w:style w:type="character" w:customStyle="1" w:styleId="Heading2Char">
    <w:name w:val="Heading 2 Char"/>
    <w:basedOn w:val="DefaultParagraphFont"/>
    <w:link w:val="Heading2"/>
    <w:uiPriority w:val="9"/>
    <w:rsid w:val="0041668F"/>
    <w:rPr>
      <w:rFonts w:asciiTheme="majorHAnsi" w:eastAsiaTheme="majorEastAsia" w:hAnsiTheme="majorHAnsi" w:cstheme="majorBidi"/>
      <w:b/>
      <w:bCs/>
      <w:color w:val="4F81BD" w:themeColor="accent1"/>
      <w:sz w:val="26"/>
      <w:szCs w:val="26"/>
    </w:rPr>
  </w:style>
  <w:style w:type="character" w:customStyle="1" w:styleId="part">
    <w:name w:val="p_art"/>
    <w:rsid w:val="00FC0B51"/>
  </w:style>
  <w:style w:type="character" w:styleId="Emphasis">
    <w:name w:val="Emphasis"/>
    <w:uiPriority w:val="99"/>
    <w:qFormat/>
    <w:rsid w:val="00A93D97"/>
    <w:rPr>
      <w:rFonts w:ascii="Times New Roman" w:hAnsi="Times New Roman" w:cs="Times New Roman" w:hint="default"/>
      <w:i/>
      <w:iCs w:val="0"/>
    </w:rPr>
  </w:style>
  <w:style w:type="character" w:customStyle="1" w:styleId="fldtext">
    <w:name w:val="fldtext"/>
    <w:uiPriority w:val="99"/>
    <w:rsid w:val="00A93D97"/>
  </w:style>
  <w:style w:type="character" w:customStyle="1" w:styleId="hps">
    <w:name w:val="hps"/>
    <w:uiPriority w:val="99"/>
    <w:rsid w:val="00A93D97"/>
    <w:rPr>
      <w:rFonts w:ascii="Times New Roman" w:hAnsi="Times New Roman" w:cs="Times New Roman" w:hint="default"/>
    </w:rPr>
  </w:style>
  <w:style w:type="character" w:customStyle="1" w:styleId="apple-converted-space">
    <w:name w:val="apple-converted-space"/>
    <w:uiPriority w:val="99"/>
    <w:rsid w:val="007E05EA"/>
  </w:style>
  <w:style w:type="paragraph" w:customStyle="1" w:styleId="NumPar2">
    <w:name w:val="NumPar 2"/>
    <w:basedOn w:val="Heading2"/>
    <w:next w:val="Normal"/>
    <w:uiPriority w:val="99"/>
    <w:rsid w:val="00BC09DC"/>
    <w:pPr>
      <w:keepNext w:val="0"/>
      <w:keepLines w:val="0"/>
      <w:numPr>
        <w:ilvl w:val="1"/>
        <w:numId w:val="34"/>
      </w:numPr>
      <w:spacing w:before="0" w:after="240" w:line="240" w:lineRule="auto"/>
      <w:jc w:val="both"/>
      <w:outlineLvl w:val="9"/>
    </w:pPr>
    <w:rPr>
      <w:rFonts w:ascii="Times New Roman" w:eastAsia="Times New Roman" w:hAnsi="Times New Roman" w:cs="Times New Roman"/>
      <w:b w:val="0"/>
      <w:bCs w:val="0"/>
      <w:color w:val="auto"/>
      <w:sz w:val="24"/>
      <w:szCs w:val="20"/>
      <w:lang w:val="fr-FR"/>
    </w:rPr>
  </w:style>
  <w:style w:type="paragraph" w:styleId="HTMLPreformatted">
    <w:name w:val="HTML Preformatted"/>
    <w:basedOn w:val="Normal"/>
    <w:link w:val="HTMLPreformattedChar"/>
    <w:rsid w:val="00EB0A92"/>
    <w:pPr>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EB0A92"/>
    <w:rPr>
      <w:rFonts w:ascii="Courier New" w:eastAsia="Times New Roman" w:hAnsi="Courier New" w:cs="Times New Roman"/>
      <w:sz w:val="20"/>
      <w:szCs w:val="20"/>
    </w:rPr>
  </w:style>
  <w:style w:type="character" w:customStyle="1" w:styleId="Heading3Char">
    <w:name w:val="Heading 3 Char"/>
    <w:basedOn w:val="DefaultParagraphFont"/>
    <w:link w:val="Heading3"/>
    <w:uiPriority w:val="9"/>
    <w:rsid w:val="00370525"/>
    <w:rPr>
      <w:rFonts w:asciiTheme="majorHAnsi" w:eastAsiaTheme="majorEastAsia" w:hAnsiTheme="majorHAnsi" w:cstheme="majorBidi"/>
      <w:b/>
      <w:bCs/>
      <w:color w:val="4F81BD" w:themeColor="accent1"/>
      <w:sz w:val="24"/>
    </w:rPr>
  </w:style>
  <w:style w:type="paragraph" w:styleId="TOC1">
    <w:name w:val="toc 1"/>
    <w:basedOn w:val="Normal"/>
    <w:next w:val="Normal"/>
    <w:autoRedefine/>
    <w:uiPriority w:val="39"/>
    <w:unhideWhenUsed/>
    <w:rsid w:val="00EF4B26"/>
    <w:pPr>
      <w:tabs>
        <w:tab w:val="right" w:leader="dot" w:pos="9346"/>
      </w:tabs>
      <w:spacing w:after="100"/>
    </w:pPr>
    <w:rPr>
      <w:rFonts w:ascii="Arial" w:hAnsi="Arial" w:cs="Arial"/>
      <w:noProof/>
    </w:rPr>
  </w:style>
  <w:style w:type="paragraph" w:styleId="TOC2">
    <w:name w:val="toc 2"/>
    <w:basedOn w:val="Normal"/>
    <w:next w:val="Normal"/>
    <w:autoRedefine/>
    <w:uiPriority w:val="39"/>
    <w:unhideWhenUsed/>
    <w:rsid w:val="00EF4B26"/>
    <w:pPr>
      <w:spacing w:after="100"/>
      <w:ind w:left="220"/>
    </w:pPr>
  </w:style>
  <w:style w:type="paragraph" w:styleId="TOC3">
    <w:name w:val="toc 3"/>
    <w:basedOn w:val="Normal"/>
    <w:next w:val="Normal"/>
    <w:autoRedefine/>
    <w:uiPriority w:val="39"/>
    <w:unhideWhenUsed/>
    <w:rsid w:val="00EF4B26"/>
    <w:pPr>
      <w:spacing w:after="100"/>
      <w:ind w:left="440"/>
    </w:pPr>
  </w:style>
  <w:style w:type="paragraph" w:styleId="EndnoteText">
    <w:name w:val="endnote text"/>
    <w:basedOn w:val="Normal"/>
    <w:link w:val="EndnoteTextChar"/>
    <w:uiPriority w:val="99"/>
    <w:semiHidden/>
    <w:unhideWhenUsed/>
    <w:rsid w:val="007968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68DA"/>
    <w:rPr>
      <w:sz w:val="20"/>
      <w:szCs w:val="20"/>
    </w:rPr>
  </w:style>
  <w:style w:type="character" w:styleId="EndnoteReference">
    <w:name w:val="endnote reference"/>
    <w:basedOn w:val="DefaultParagraphFont"/>
    <w:uiPriority w:val="99"/>
    <w:semiHidden/>
    <w:unhideWhenUsed/>
    <w:rsid w:val="007968DA"/>
    <w:rPr>
      <w:vertAlign w:val="superscript"/>
    </w:rPr>
  </w:style>
  <w:style w:type="paragraph" w:styleId="TOCHeading">
    <w:name w:val="TOC Heading"/>
    <w:basedOn w:val="Heading1"/>
    <w:next w:val="Normal"/>
    <w:uiPriority w:val="39"/>
    <w:semiHidden/>
    <w:unhideWhenUsed/>
    <w:qFormat/>
    <w:rsid w:val="00A973FF"/>
    <w:pPr>
      <w:outlineLvl w:val="9"/>
    </w:pPr>
    <w:rPr>
      <w:lang w:val="ro-RO" w:eastAsia="ro-RO"/>
    </w:rPr>
  </w:style>
  <w:style w:type="paragraph" w:customStyle="1" w:styleId="Guidelines1">
    <w:name w:val="Guidelines 1"/>
    <w:basedOn w:val="TOC1"/>
    <w:rsid w:val="00D743C1"/>
    <w:pPr>
      <w:tabs>
        <w:tab w:val="clear" w:pos="9346"/>
        <w:tab w:val="left" w:pos="567"/>
        <w:tab w:val="right" w:leader="dot" w:pos="9628"/>
      </w:tabs>
      <w:spacing w:before="240" w:after="120" w:line="240" w:lineRule="auto"/>
    </w:pPr>
    <w:rPr>
      <w:rFonts w:ascii="Times New Roman" w:eastAsia="Times New Roman" w:hAnsi="Times New Roman" w:cs="Times New Roman"/>
      <w:b/>
      <w:caps/>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5700">
      <w:bodyDiv w:val="1"/>
      <w:marLeft w:val="0"/>
      <w:marRight w:val="0"/>
      <w:marTop w:val="0"/>
      <w:marBottom w:val="0"/>
      <w:divBdr>
        <w:top w:val="none" w:sz="0" w:space="0" w:color="auto"/>
        <w:left w:val="none" w:sz="0" w:space="0" w:color="auto"/>
        <w:bottom w:val="none" w:sz="0" w:space="0" w:color="auto"/>
        <w:right w:val="none" w:sz="0" w:space="0" w:color="auto"/>
      </w:divBdr>
    </w:div>
    <w:div w:id="36976488">
      <w:bodyDiv w:val="1"/>
      <w:marLeft w:val="0"/>
      <w:marRight w:val="0"/>
      <w:marTop w:val="0"/>
      <w:marBottom w:val="0"/>
      <w:divBdr>
        <w:top w:val="none" w:sz="0" w:space="0" w:color="auto"/>
        <w:left w:val="none" w:sz="0" w:space="0" w:color="auto"/>
        <w:bottom w:val="none" w:sz="0" w:space="0" w:color="auto"/>
        <w:right w:val="none" w:sz="0" w:space="0" w:color="auto"/>
      </w:divBdr>
      <w:divsChild>
        <w:div w:id="286469278">
          <w:marLeft w:val="0"/>
          <w:marRight w:val="0"/>
          <w:marTop w:val="0"/>
          <w:marBottom w:val="0"/>
          <w:divBdr>
            <w:top w:val="none" w:sz="0" w:space="0" w:color="auto"/>
            <w:left w:val="none" w:sz="0" w:space="0" w:color="auto"/>
            <w:bottom w:val="none" w:sz="0" w:space="0" w:color="auto"/>
            <w:right w:val="none" w:sz="0" w:space="0" w:color="auto"/>
          </w:divBdr>
        </w:div>
        <w:div w:id="413861092">
          <w:marLeft w:val="0"/>
          <w:marRight w:val="0"/>
          <w:marTop w:val="0"/>
          <w:marBottom w:val="0"/>
          <w:divBdr>
            <w:top w:val="none" w:sz="0" w:space="0" w:color="auto"/>
            <w:left w:val="none" w:sz="0" w:space="0" w:color="auto"/>
            <w:bottom w:val="none" w:sz="0" w:space="0" w:color="auto"/>
            <w:right w:val="none" w:sz="0" w:space="0" w:color="auto"/>
          </w:divBdr>
        </w:div>
        <w:div w:id="576743777">
          <w:marLeft w:val="0"/>
          <w:marRight w:val="0"/>
          <w:marTop w:val="0"/>
          <w:marBottom w:val="0"/>
          <w:divBdr>
            <w:top w:val="none" w:sz="0" w:space="0" w:color="auto"/>
            <w:left w:val="none" w:sz="0" w:space="0" w:color="auto"/>
            <w:bottom w:val="none" w:sz="0" w:space="0" w:color="auto"/>
            <w:right w:val="none" w:sz="0" w:space="0" w:color="auto"/>
          </w:divBdr>
        </w:div>
        <w:div w:id="810756195">
          <w:marLeft w:val="0"/>
          <w:marRight w:val="0"/>
          <w:marTop w:val="0"/>
          <w:marBottom w:val="0"/>
          <w:divBdr>
            <w:top w:val="none" w:sz="0" w:space="0" w:color="auto"/>
            <w:left w:val="none" w:sz="0" w:space="0" w:color="auto"/>
            <w:bottom w:val="none" w:sz="0" w:space="0" w:color="auto"/>
            <w:right w:val="none" w:sz="0" w:space="0" w:color="auto"/>
          </w:divBdr>
        </w:div>
        <w:div w:id="871453713">
          <w:marLeft w:val="0"/>
          <w:marRight w:val="0"/>
          <w:marTop w:val="0"/>
          <w:marBottom w:val="0"/>
          <w:divBdr>
            <w:top w:val="none" w:sz="0" w:space="0" w:color="auto"/>
            <w:left w:val="none" w:sz="0" w:space="0" w:color="auto"/>
            <w:bottom w:val="none" w:sz="0" w:space="0" w:color="auto"/>
            <w:right w:val="none" w:sz="0" w:space="0" w:color="auto"/>
          </w:divBdr>
        </w:div>
        <w:div w:id="891162409">
          <w:marLeft w:val="0"/>
          <w:marRight w:val="0"/>
          <w:marTop w:val="0"/>
          <w:marBottom w:val="0"/>
          <w:divBdr>
            <w:top w:val="none" w:sz="0" w:space="0" w:color="auto"/>
            <w:left w:val="none" w:sz="0" w:space="0" w:color="auto"/>
            <w:bottom w:val="none" w:sz="0" w:space="0" w:color="auto"/>
            <w:right w:val="none" w:sz="0" w:space="0" w:color="auto"/>
          </w:divBdr>
        </w:div>
        <w:div w:id="965432243">
          <w:marLeft w:val="0"/>
          <w:marRight w:val="0"/>
          <w:marTop w:val="0"/>
          <w:marBottom w:val="0"/>
          <w:divBdr>
            <w:top w:val="none" w:sz="0" w:space="0" w:color="auto"/>
            <w:left w:val="none" w:sz="0" w:space="0" w:color="auto"/>
            <w:bottom w:val="none" w:sz="0" w:space="0" w:color="auto"/>
            <w:right w:val="none" w:sz="0" w:space="0" w:color="auto"/>
          </w:divBdr>
        </w:div>
        <w:div w:id="1149008491">
          <w:marLeft w:val="0"/>
          <w:marRight w:val="0"/>
          <w:marTop w:val="0"/>
          <w:marBottom w:val="0"/>
          <w:divBdr>
            <w:top w:val="none" w:sz="0" w:space="0" w:color="auto"/>
            <w:left w:val="none" w:sz="0" w:space="0" w:color="auto"/>
            <w:bottom w:val="none" w:sz="0" w:space="0" w:color="auto"/>
            <w:right w:val="none" w:sz="0" w:space="0" w:color="auto"/>
          </w:divBdr>
        </w:div>
      </w:divsChild>
    </w:div>
    <w:div w:id="152332788">
      <w:bodyDiv w:val="1"/>
      <w:marLeft w:val="0"/>
      <w:marRight w:val="0"/>
      <w:marTop w:val="0"/>
      <w:marBottom w:val="0"/>
      <w:divBdr>
        <w:top w:val="none" w:sz="0" w:space="0" w:color="auto"/>
        <w:left w:val="none" w:sz="0" w:space="0" w:color="auto"/>
        <w:bottom w:val="none" w:sz="0" w:space="0" w:color="auto"/>
        <w:right w:val="none" w:sz="0" w:space="0" w:color="auto"/>
      </w:divBdr>
    </w:div>
    <w:div w:id="170461998">
      <w:bodyDiv w:val="1"/>
      <w:marLeft w:val="0"/>
      <w:marRight w:val="0"/>
      <w:marTop w:val="0"/>
      <w:marBottom w:val="0"/>
      <w:divBdr>
        <w:top w:val="none" w:sz="0" w:space="0" w:color="auto"/>
        <w:left w:val="none" w:sz="0" w:space="0" w:color="auto"/>
        <w:bottom w:val="none" w:sz="0" w:space="0" w:color="auto"/>
        <w:right w:val="none" w:sz="0" w:space="0" w:color="auto"/>
      </w:divBdr>
      <w:divsChild>
        <w:div w:id="985933176">
          <w:marLeft w:val="0"/>
          <w:marRight w:val="0"/>
          <w:marTop w:val="0"/>
          <w:marBottom w:val="0"/>
          <w:divBdr>
            <w:top w:val="none" w:sz="0" w:space="0" w:color="auto"/>
            <w:left w:val="none" w:sz="0" w:space="0" w:color="auto"/>
            <w:bottom w:val="none" w:sz="0" w:space="0" w:color="auto"/>
            <w:right w:val="none" w:sz="0" w:space="0" w:color="auto"/>
          </w:divBdr>
          <w:divsChild>
            <w:div w:id="641277185">
              <w:marLeft w:val="0"/>
              <w:marRight w:val="0"/>
              <w:marTop w:val="0"/>
              <w:marBottom w:val="0"/>
              <w:divBdr>
                <w:top w:val="none" w:sz="0" w:space="0" w:color="auto"/>
                <w:left w:val="none" w:sz="0" w:space="0" w:color="auto"/>
                <w:bottom w:val="none" w:sz="0" w:space="0" w:color="auto"/>
                <w:right w:val="none" w:sz="0" w:space="0" w:color="auto"/>
              </w:divBdr>
              <w:divsChild>
                <w:div w:id="1658607129">
                  <w:marLeft w:val="0"/>
                  <w:marRight w:val="0"/>
                  <w:marTop w:val="0"/>
                  <w:marBottom w:val="0"/>
                  <w:divBdr>
                    <w:top w:val="none" w:sz="0" w:space="0" w:color="auto"/>
                    <w:left w:val="none" w:sz="0" w:space="0" w:color="auto"/>
                    <w:bottom w:val="none" w:sz="0" w:space="0" w:color="auto"/>
                    <w:right w:val="none" w:sz="0" w:space="0" w:color="auto"/>
                  </w:divBdr>
                  <w:divsChild>
                    <w:div w:id="1109006530">
                      <w:marLeft w:val="0"/>
                      <w:marRight w:val="0"/>
                      <w:marTop w:val="0"/>
                      <w:marBottom w:val="0"/>
                      <w:divBdr>
                        <w:top w:val="none" w:sz="0" w:space="0" w:color="auto"/>
                        <w:left w:val="none" w:sz="0" w:space="0" w:color="auto"/>
                        <w:bottom w:val="none" w:sz="0" w:space="0" w:color="auto"/>
                        <w:right w:val="none" w:sz="0" w:space="0" w:color="auto"/>
                      </w:divBdr>
                      <w:divsChild>
                        <w:div w:id="2010407004">
                          <w:marLeft w:val="0"/>
                          <w:marRight w:val="0"/>
                          <w:marTop w:val="0"/>
                          <w:marBottom w:val="0"/>
                          <w:divBdr>
                            <w:top w:val="none" w:sz="0" w:space="0" w:color="auto"/>
                            <w:left w:val="none" w:sz="0" w:space="0" w:color="auto"/>
                            <w:bottom w:val="none" w:sz="0" w:space="0" w:color="auto"/>
                            <w:right w:val="none" w:sz="0" w:space="0" w:color="auto"/>
                          </w:divBdr>
                          <w:divsChild>
                            <w:div w:id="1136992251">
                              <w:marLeft w:val="0"/>
                              <w:marRight w:val="0"/>
                              <w:marTop w:val="0"/>
                              <w:marBottom w:val="0"/>
                              <w:divBdr>
                                <w:top w:val="none" w:sz="0" w:space="0" w:color="auto"/>
                                <w:left w:val="none" w:sz="0" w:space="0" w:color="auto"/>
                                <w:bottom w:val="none" w:sz="0" w:space="0" w:color="auto"/>
                                <w:right w:val="none" w:sz="0" w:space="0" w:color="auto"/>
                              </w:divBdr>
                              <w:divsChild>
                                <w:div w:id="703333671">
                                  <w:marLeft w:val="0"/>
                                  <w:marRight w:val="0"/>
                                  <w:marTop w:val="0"/>
                                  <w:marBottom w:val="0"/>
                                  <w:divBdr>
                                    <w:top w:val="none" w:sz="0" w:space="0" w:color="auto"/>
                                    <w:left w:val="none" w:sz="0" w:space="0" w:color="auto"/>
                                    <w:bottom w:val="none" w:sz="0" w:space="0" w:color="auto"/>
                                    <w:right w:val="none" w:sz="0" w:space="0" w:color="auto"/>
                                  </w:divBdr>
                                  <w:divsChild>
                                    <w:div w:id="1367637255">
                                      <w:marLeft w:val="0"/>
                                      <w:marRight w:val="0"/>
                                      <w:marTop w:val="0"/>
                                      <w:marBottom w:val="0"/>
                                      <w:divBdr>
                                        <w:top w:val="none" w:sz="0" w:space="0" w:color="auto"/>
                                        <w:left w:val="none" w:sz="0" w:space="0" w:color="auto"/>
                                        <w:bottom w:val="none" w:sz="0" w:space="0" w:color="auto"/>
                                        <w:right w:val="none" w:sz="0" w:space="0" w:color="auto"/>
                                      </w:divBdr>
                                      <w:divsChild>
                                        <w:div w:id="297222794">
                                          <w:marLeft w:val="0"/>
                                          <w:marRight w:val="0"/>
                                          <w:marTop w:val="0"/>
                                          <w:marBottom w:val="0"/>
                                          <w:divBdr>
                                            <w:top w:val="none" w:sz="0" w:space="0" w:color="auto"/>
                                            <w:left w:val="none" w:sz="0" w:space="0" w:color="auto"/>
                                            <w:bottom w:val="none" w:sz="0" w:space="0" w:color="auto"/>
                                            <w:right w:val="none" w:sz="0" w:space="0" w:color="auto"/>
                                          </w:divBdr>
                                          <w:divsChild>
                                            <w:div w:id="1858887861">
                                              <w:marLeft w:val="0"/>
                                              <w:marRight w:val="0"/>
                                              <w:marTop w:val="0"/>
                                              <w:marBottom w:val="0"/>
                                              <w:divBdr>
                                                <w:top w:val="none" w:sz="0" w:space="0" w:color="auto"/>
                                                <w:left w:val="none" w:sz="0" w:space="0" w:color="auto"/>
                                                <w:bottom w:val="none" w:sz="0" w:space="0" w:color="auto"/>
                                                <w:right w:val="none" w:sz="0" w:space="0" w:color="auto"/>
                                              </w:divBdr>
                                              <w:divsChild>
                                                <w:div w:id="2089500919">
                                                  <w:marLeft w:val="0"/>
                                                  <w:marRight w:val="0"/>
                                                  <w:marTop w:val="0"/>
                                                  <w:marBottom w:val="0"/>
                                                  <w:divBdr>
                                                    <w:top w:val="none" w:sz="0" w:space="0" w:color="auto"/>
                                                    <w:left w:val="none" w:sz="0" w:space="0" w:color="auto"/>
                                                    <w:bottom w:val="none" w:sz="0" w:space="0" w:color="auto"/>
                                                    <w:right w:val="none" w:sz="0" w:space="0" w:color="auto"/>
                                                  </w:divBdr>
                                                  <w:divsChild>
                                                    <w:div w:id="2020420981">
                                                      <w:marLeft w:val="0"/>
                                                      <w:marRight w:val="0"/>
                                                      <w:marTop w:val="0"/>
                                                      <w:marBottom w:val="0"/>
                                                      <w:divBdr>
                                                        <w:top w:val="none" w:sz="0" w:space="0" w:color="auto"/>
                                                        <w:left w:val="none" w:sz="0" w:space="0" w:color="auto"/>
                                                        <w:bottom w:val="none" w:sz="0" w:space="0" w:color="auto"/>
                                                        <w:right w:val="none" w:sz="0" w:space="0" w:color="auto"/>
                                                      </w:divBdr>
                                                      <w:divsChild>
                                                        <w:div w:id="504437371">
                                                          <w:marLeft w:val="0"/>
                                                          <w:marRight w:val="0"/>
                                                          <w:marTop w:val="0"/>
                                                          <w:marBottom w:val="0"/>
                                                          <w:divBdr>
                                                            <w:top w:val="none" w:sz="0" w:space="0" w:color="auto"/>
                                                            <w:left w:val="none" w:sz="0" w:space="0" w:color="auto"/>
                                                            <w:bottom w:val="none" w:sz="0" w:space="0" w:color="auto"/>
                                                            <w:right w:val="none" w:sz="0" w:space="0" w:color="auto"/>
                                                          </w:divBdr>
                                                          <w:divsChild>
                                                            <w:div w:id="226571926">
                                                              <w:marLeft w:val="0"/>
                                                              <w:marRight w:val="0"/>
                                                              <w:marTop w:val="0"/>
                                                              <w:marBottom w:val="0"/>
                                                              <w:divBdr>
                                                                <w:top w:val="none" w:sz="0" w:space="0" w:color="auto"/>
                                                                <w:left w:val="none" w:sz="0" w:space="0" w:color="auto"/>
                                                                <w:bottom w:val="none" w:sz="0" w:space="0" w:color="auto"/>
                                                                <w:right w:val="none" w:sz="0" w:space="0" w:color="auto"/>
                                                              </w:divBdr>
                                                              <w:divsChild>
                                                                <w:div w:id="1752193781">
                                                                  <w:marLeft w:val="0"/>
                                                                  <w:marRight w:val="0"/>
                                                                  <w:marTop w:val="0"/>
                                                                  <w:marBottom w:val="0"/>
                                                                  <w:divBdr>
                                                                    <w:top w:val="none" w:sz="0" w:space="0" w:color="auto"/>
                                                                    <w:left w:val="none" w:sz="0" w:space="0" w:color="auto"/>
                                                                    <w:bottom w:val="none" w:sz="0" w:space="0" w:color="auto"/>
                                                                    <w:right w:val="none" w:sz="0" w:space="0" w:color="auto"/>
                                                                  </w:divBdr>
                                                                  <w:divsChild>
                                                                    <w:div w:id="968359938">
                                                                      <w:marLeft w:val="0"/>
                                                                      <w:marRight w:val="0"/>
                                                                      <w:marTop w:val="0"/>
                                                                      <w:marBottom w:val="0"/>
                                                                      <w:divBdr>
                                                                        <w:top w:val="none" w:sz="0" w:space="0" w:color="auto"/>
                                                                        <w:left w:val="none" w:sz="0" w:space="0" w:color="auto"/>
                                                                        <w:bottom w:val="none" w:sz="0" w:space="0" w:color="auto"/>
                                                                        <w:right w:val="none" w:sz="0" w:space="0" w:color="auto"/>
                                                                      </w:divBdr>
                                                                      <w:divsChild>
                                                                        <w:div w:id="1178693074">
                                                                          <w:marLeft w:val="0"/>
                                                                          <w:marRight w:val="0"/>
                                                                          <w:marTop w:val="0"/>
                                                                          <w:marBottom w:val="0"/>
                                                                          <w:divBdr>
                                                                            <w:top w:val="none" w:sz="0" w:space="0" w:color="auto"/>
                                                                            <w:left w:val="none" w:sz="0" w:space="0" w:color="auto"/>
                                                                            <w:bottom w:val="none" w:sz="0" w:space="0" w:color="auto"/>
                                                                            <w:right w:val="none" w:sz="0" w:space="0" w:color="auto"/>
                                                                          </w:divBdr>
                                                                          <w:divsChild>
                                                                            <w:div w:id="779883203">
                                                                              <w:marLeft w:val="0"/>
                                                                              <w:marRight w:val="0"/>
                                                                              <w:marTop w:val="0"/>
                                                                              <w:marBottom w:val="0"/>
                                                                              <w:divBdr>
                                                                                <w:top w:val="none" w:sz="0" w:space="0" w:color="auto"/>
                                                                                <w:left w:val="none" w:sz="0" w:space="0" w:color="auto"/>
                                                                                <w:bottom w:val="none" w:sz="0" w:space="0" w:color="auto"/>
                                                                                <w:right w:val="none" w:sz="0" w:space="0" w:color="auto"/>
                                                                              </w:divBdr>
                                                                              <w:divsChild>
                                                                                <w:div w:id="141049958">
                                                                                  <w:marLeft w:val="0"/>
                                                                                  <w:marRight w:val="0"/>
                                                                                  <w:marTop w:val="0"/>
                                                                                  <w:marBottom w:val="0"/>
                                                                                  <w:divBdr>
                                                                                    <w:top w:val="none" w:sz="0" w:space="0" w:color="auto"/>
                                                                                    <w:left w:val="none" w:sz="0" w:space="0" w:color="auto"/>
                                                                                    <w:bottom w:val="none" w:sz="0" w:space="0" w:color="auto"/>
                                                                                    <w:right w:val="none" w:sz="0" w:space="0" w:color="auto"/>
                                                                                  </w:divBdr>
                                                                                  <w:divsChild>
                                                                                    <w:div w:id="303586084">
                                                                                      <w:marLeft w:val="0"/>
                                                                                      <w:marRight w:val="0"/>
                                                                                      <w:marTop w:val="0"/>
                                                                                      <w:marBottom w:val="0"/>
                                                                                      <w:divBdr>
                                                                                        <w:top w:val="none" w:sz="0" w:space="0" w:color="auto"/>
                                                                                        <w:left w:val="none" w:sz="0" w:space="0" w:color="auto"/>
                                                                                        <w:bottom w:val="none" w:sz="0" w:space="0" w:color="auto"/>
                                                                                        <w:right w:val="none" w:sz="0" w:space="0" w:color="auto"/>
                                                                                      </w:divBdr>
                                                                                      <w:divsChild>
                                                                                        <w:div w:id="68697129">
                                                                                          <w:marLeft w:val="0"/>
                                                                                          <w:marRight w:val="0"/>
                                                                                          <w:marTop w:val="0"/>
                                                                                          <w:marBottom w:val="0"/>
                                                                                          <w:divBdr>
                                                                                            <w:top w:val="none" w:sz="0" w:space="0" w:color="auto"/>
                                                                                            <w:left w:val="none" w:sz="0" w:space="0" w:color="auto"/>
                                                                                            <w:bottom w:val="none" w:sz="0" w:space="0" w:color="auto"/>
                                                                                            <w:right w:val="none" w:sz="0" w:space="0" w:color="auto"/>
                                                                                          </w:divBdr>
                                                                                          <w:divsChild>
                                                                                            <w:div w:id="678390138">
                                                                                              <w:marLeft w:val="0"/>
                                                                                              <w:marRight w:val="0"/>
                                                                                              <w:marTop w:val="0"/>
                                                                                              <w:marBottom w:val="0"/>
                                                                                              <w:divBdr>
                                                                                                <w:top w:val="none" w:sz="0" w:space="0" w:color="auto"/>
                                                                                                <w:left w:val="none" w:sz="0" w:space="0" w:color="auto"/>
                                                                                                <w:bottom w:val="none" w:sz="0" w:space="0" w:color="auto"/>
                                                                                                <w:right w:val="none" w:sz="0" w:space="0" w:color="auto"/>
                                                                                              </w:divBdr>
                                                                                              <w:divsChild>
                                                                                                <w:div w:id="395592253">
                                                                                                  <w:marLeft w:val="0"/>
                                                                                                  <w:marRight w:val="0"/>
                                                                                                  <w:marTop w:val="0"/>
                                                                                                  <w:marBottom w:val="0"/>
                                                                                                  <w:divBdr>
                                                                                                    <w:top w:val="none" w:sz="0" w:space="0" w:color="auto"/>
                                                                                                    <w:left w:val="none" w:sz="0" w:space="0" w:color="auto"/>
                                                                                                    <w:bottom w:val="none" w:sz="0" w:space="0" w:color="auto"/>
                                                                                                    <w:right w:val="none" w:sz="0" w:space="0" w:color="auto"/>
                                                                                                  </w:divBdr>
                                                                                                  <w:divsChild>
                                                                                                    <w:div w:id="2013147140">
                                                                                                      <w:marLeft w:val="0"/>
                                                                                                      <w:marRight w:val="0"/>
                                                                                                      <w:marTop w:val="0"/>
                                                                                                      <w:marBottom w:val="0"/>
                                                                                                      <w:divBdr>
                                                                                                        <w:top w:val="none" w:sz="0" w:space="0" w:color="auto"/>
                                                                                                        <w:left w:val="none" w:sz="0" w:space="0" w:color="auto"/>
                                                                                                        <w:bottom w:val="none" w:sz="0" w:space="0" w:color="auto"/>
                                                                                                        <w:right w:val="none" w:sz="0" w:space="0" w:color="auto"/>
                                                                                                      </w:divBdr>
                                                                                                      <w:divsChild>
                                                                                                        <w:div w:id="1913613339">
                                                                                                          <w:marLeft w:val="0"/>
                                                                                                          <w:marRight w:val="0"/>
                                                                                                          <w:marTop w:val="0"/>
                                                                                                          <w:marBottom w:val="0"/>
                                                                                                          <w:divBdr>
                                                                                                            <w:top w:val="none" w:sz="0" w:space="0" w:color="auto"/>
                                                                                                            <w:left w:val="none" w:sz="0" w:space="0" w:color="auto"/>
                                                                                                            <w:bottom w:val="none" w:sz="0" w:space="0" w:color="auto"/>
                                                                                                            <w:right w:val="none" w:sz="0" w:space="0" w:color="auto"/>
                                                                                                          </w:divBdr>
                                                                                                          <w:divsChild>
                                                                                                            <w:div w:id="821311852">
                                                                                                              <w:marLeft w:val="0"/>
                                                                                                              <w:marRight w:val="0"/>
                                                                                                              <w:marTop w:val="0"/>
                                                                                                              <w:marBottom w:val="0"/>
                                                                                                              <w:divBdr>
                                                                                                                <w:top w:val="none" w:sz="0" w:space="0" w:color="auto"/>
                                                                                                                <w:left w:val="none" w:sz="0" w:space="0" w:color="auto"/>
                                                                                                                <w:bottom w:val="none" w:sz="0" w:space="0" w:color="auto"/>
                                                                                                                <w:right w:val="none" w:sz="0" w:space="0" w:color="auto"/>
                                                                                                              </w:divBdr>
                                                                                                              <w:divsChild>
                                                                                                                <w:div w:id="1670133468">
                                                                                                                  <w:marLeft w:val="0"/>
                                                                                                                  <w:marRight w:val="0"/>
                                                                                                                  <w:marTop w:val="0"/>
                                                                                                                  <w:marBottom w:val="0"/>
                                                                                                                  <w:divBdr>
                                                                                                                    <w:top w:val="none" w:sz="0" w:space="0" w:color="auto"/>
                                                                                                                    <w:left w:val="none" w:sz="0" w:space="0" w:color="auto"/>
                                                                                                                    <w:bottom w:val="none" w:sz="0" w:space="0" w:color="auto"/>
                                                                                                                    <w:right w:val="none" w:sz="0" w:space="0" w:color="auto"/>
                                                                                                                  </w:divBdr>
                                                                                                                  <w:divsChild>
                                                                                                                    <w:div w:id="1397119148">
                                                                                                                      <w:marLeft w:val="0"/>
                                                                                                                      <w:marRight w:val="0"/>
                                                                                                                      <w:marTop w:val="0"/>
                                                                                                                      <w:marBottom w:val="0"/>
                                                                                                                      <w:divBdr>
                                                                                                                        <w:top w:val="none" w:sz="0" w:space="0" w:color="auto"/>
                                                                                                                        <w:left w:val="none" w:sz="0" w:space="0" w:color="auto"/>
                                                                                                                        <w:bottom w:val="none" w:sz="0" w:space="0" w:color="auto"/>
                                                                                                                        <w:right w:val="none" w:sz="0" w:space="0" w:color="auto"/>
                                                                                                                      </w:divBdr>
                                                                                                                      <w:divsChild>
                                                                                                                        <w:div w:id="863253066">
                                                                                                                          <w:marLeft w:val="0"/>
                                                                                                                          <w:marRight w:val="0"/>
                                                                                                                          <w:marTop w:val="0"/>
                                                                                                                          <w:marBottom w:val="0"/>
                                                                                                                          <w:divBdr>
                                                                                                                            <w:top w:val="none" w:sz="0" w:space="0" w:color="auto"/>
                                                                                                                            <w:left w:val="none" w:sz="0" w:space="0" w:color="auto"/>
                                                                                                                            <w:bottom w:val="none" w:sz="0" w:space="0" w:color="auto"/>
                                                                                                                            <w:right w:val="none" w:sz="0" w:space="0" w:color="auto"/>
                                                                                                                          </w:divBdr>
                                                                                                                          <w:divsChild>
                                                                                                                            <w:div w:id="1814910640">
                                                                                                                              <w:marLeft w:val="0"/>
                                                                                                                              <w:marRight w:val="0"/>
                                                                                                                              <w:marTop w:val="0"/>
                                                                                                                              <w:marBottom w:val="0"/>
                                                                                                                              <w:divBdr>
                                                                                                                                <w:top w:val="none" w:sz="0" w:space="0" w:color="auto"/>
                                                                                                                                <w:left w:val="none" w:sz="0" w:space="0" w:color="auto"/>
                                                                                                                                <w:bottom w:val="none" w:sz="0" w:space="0" w:color="auto"/>
                                                                                                                                <w:right w:val="none" w:sz="0" w:space="0" w:color="auto"/>
                                                                                                                              </w:divBdr>
                                                                                                                              <w:divsChild>
                                                                                                                                <w:div w:id="1242907832">
                                                                                                                                  <w:marLeft w:val="0"/>
                                                                                                                                  <w:marRight w:val="0"/>
                                                                                                                                  <w:marTop w:val="0"/>
                                                                                                                                  <w:marBottom w:val="0"/>
                                                                                                                                  <w:divBdr>
                                                                                                                                    <w:top w:val="none" w:sz="0" w:space="0" w:color="auto"/>
                                                                                                                                    <w:left w:val="none" w:sz="0" w:space="0" w:color="auto"/>
                                                                                                                                    <w:bottom w:val="none" w:sz="0" w:space="0" w:color="auto"/>
                                                                                                                                    <w:right w:val="none" w:sz="0" w:space="0" w:color="auto"/>
                                                                                                                                  </w:divBdr>
                                                                                                                                  <w:divsChild>
                                                                                                                                    <w:div w:id="1799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85017">
      <w:bodyDiv w:val="1"/>
      <w:marLeft w:val="0"/>
      <w:marRight w:val="0"/>
      <w:marTop w:val="0"/>
      <w:marBottom w:val="0"/>
      <w:divBdr>
        <w:top w:val="none" w:sz="0" w:space="0" w:color="auto"/>
        <w:left w:val="none" w:sz="0" w:space="0" w:color="auto"/>
        <w:bottom w:val="none" w:sz="0" w:space="0" w:color="auto"/>
        <w:right w:val="none" w:sz="0" w:space="0" w:color="auto"/>
      </w:divBdr>
    </w:div>
    <w:div w:id="198053008">
      <w:bodyDiv w:val="1"/>
      <w:marLeft w:val="0"/>
      <w:marRight w:val="0"/>
      <w:marTop w:val="0"/>
      <w:marBottom w:val="0"/>
      <w:divBdr>
        <w:top w:val="none" w:sz="0" w:space="0" w:color="auto"/>
        <w:left w:val="none" w:sz="0" w:space="0" w:color="auto"/>
        <w:bottom w:val="none" w:sz="0" w:space="0" w:color="auto"/>
        <w:right w:val="none" w:sz="0" w:space="0" w:color="auto"/>
      </w:divBdr>
    </w:div>
    <w:div w:id="346368733">
      <w:bodyDiv w:val="1"/>
      <w:marLeft w:val="0"/>
      <w:marRight w:val="0"/>
      <w:marTop w:val="0"/>
      <w:marBottom w:val="0"/>
      <w:divBdr>
        <w:top w:val="none" w:sz="0" w:space="0" w:color="auto"/>
        <w:left w:val="none" w:sz="0" w:space="0" w:color="auto"/>
        <w:bottom w:val="none" w:sz="0" w:space="0" w:color="auto"/>
        <w:right w:val="none" w:sz="0" w:space="0" w:color="auto"/>
      </w:divBdr>
    </w:div>
    <w:div w:id="440564741">
      <w:bodyDiv w:val="1"/>
      <w:marLeft w:val="0"/>
      <w:marRight w:val="0"/>
      <w:marTop w:val="0"/>
      <w:marBottom w:val="0"/>
      <w:divBdr>
        <w:top w:val="none" w:sz="0" w:space="0" w:color="auto"/>
        <w:left w:val="none" w:sz="0" w:space="0" w:color="auto"/>
        <w:bottom w:val="none" w:sz="0" w:space="0" w:color="auto"/>
        <w:right w:val="none" w:sz="0" w:space="0" w:color="auto"/>
      </w:divBdr>
    </w:div>
    <w:div w:id="537206668">
      <w:bodyDiv w:val="1"/>
      <w:marLeft w:val="0"/>
      <w:marRight w:val="0"/>
      <w:marTop w:val="0"/>
      <w:marBottom w:val="0"/>
      <w:divBdr>
        <w:top w:val="none" w:sz="0" w:space="0" w:color="auto"/>
        <w:left w:val="none" w:sz="0" w:space="0" w:color="auto"/>
        <w:bottom w:val="none" w:sz="0" w:space="0" w:color="auto"/>
        <w:right w:val="none" w:sz="0" w:space="0" w:color="auto"/>
      </w:divBdr>
    </w:div>
    <w:div w:id="607586017">
      <w:bodyDiv w:val="1"/>
      <w:marLeft w:val="0"/>
      <w:marRight w:val="0"/>
      <w:marTop w:val="0"/>
      <w:marBottom w:val="0"/>
      <w:divBdr>
        <w:top w:val="none" w:sz="0" w:space="0" w:color="auto"/>
        <w:left w:val="none" w:sz="0" w:space="0" w:color="auto"/>
        <w:bottom w:val="none" w:sz="0" w:space="0" w:color="auto"/>
        <w:right w:val="none" w:sz="0" w:space="0" w:color="auto"/>
      </w:divBdr>
    </w:div>
    <w:div w:id="624584199">
      <w:bodyDiv w:val="1"/>
      <w:marLeft w:val="0"/>
      <w:marRight w:val="0"/>
      <w:marTop w:val="0"/>
      <w:marBottom w:val="0"/>
      <w:divBdr>
        <w:top w:val="none" w:sz="0" w:space="0" w:color="auto"/>
        <w:left w:val="none" w:sz="0" w:space="0" w:color="auto"/>
        <w:bottom w:val="none" w:sz="0" w:space="0" w:color="auto"/>
        <w:right w:val="none" w:sz="0" w:space="0" w:color="auto"/>
      </w:divBdr>
      <w:divsChild>
        <w:div w:id="201670628">
          <w:marLeft w:val="0"/>
          <w:marRight w:val="0"/>
          <w:marTop w:val="0"/>
          <w:marBottom w:val="0"/>
          <w:divBdr>
            <w:top w:val="none" w:sz="0" w:space="0" w:color="auto"/>
            <w:left w:val="none" w:sz="0" w:space="0" w:color="auto"/>
            <w:bottom w:val="none" w:sz="0" w:space="0" w:color="auto"/>
            <w:right w:val="none" w:sz="0" w:space="0" w:color="auto"/>
          </w:divBdr>
        </w:div>
        <w:div w:id="388696483">
          <w:marLeft w:val="0"/>
          <w:marRight w:val="0"/>
          <w:marTop w:val="0"/>
          <w:marBottom w:val="0"/>
          <w:divBdr>
            <w:top w:val="none" w:sz="0" w:space="0" w:color="auto"/>
            <w:left w:val="none" w:sz="0" w:space="0" w:color="auto"/>
            <w:bottom w:val="none" w:sz="0" w:space="0" w:color="auto"/>
            <w:right w:val="none" w:sz="0" w:space="0" w:color="auto"/>
          </w:divBdr>
        </w:div>
        <w:div w:id="474764799">
          <w:marLeft w:val="0"/>
          <w:marRight w:val="0"/>
          <w:marTop w:val="0"/>
          <w:marBottom w:val="0"/>
          <w:divBdr>
            <w:top w:val="none" w:sz="0" w:space="0" w:color="auto"/>
            <w:left w:val="none" w:sz="0" w:space="0" w:color="auto"/>
            <w:bottom w:val="none" w:sz="0" w:space="0" w:color="auto"/>
            <w:right w:val="none" w:sz="0" w:space="0" w:color="auto"/>
          </w:divBdr>
        </w:div>
        <w:div w:id="539824635">
          <w:marLeft w:val="0"/>
          <w:marRight w:val="0"/>
          <w:marTop w:val="0"/>
          <w:marBottom w:val="0"/>
          <w:divBdr>
            <w:top w:val="none" w:sz="0" w:space="0" w:color="auto"/>
            <w:left w:val="none" w:sz="0" w:space="0" w:color="auto"/>
            <w:bottom w:val="none" w:sz="0" w:space="0" w:color="auto"/>
            <w:right w:val="none" w:sz="0" w:space="0" w:color="auto"/>
          </w:divBdr>
        </w:div>
        <w:div w:id="545071120">
          <w:marLeft w:val="0"/>
          <w:marRight w:val="0"/>
          <w:marTop w:val="0"/>
          <w:marBottom w:val="0"/>
          <w:divBdr>
            <w:top w:val="none" w:sz="0" w:space="0" w:color="auto"/>
            <w:left w:val="none" w:sz="0" w:space="0" w:color="auto"/>
            <w:bottom w:val="none" w:sz="0" w:space="0" w:color="auto"/>
            <w:right w:val="none" w:sz="0" w:space="0" w:color="auto"/>
          </w:divBdr>
        </w:div>
        <w:div w:id="669600217">
          <w:marLeft w:val="0"/>
          <w:marRight w:val="0"/>
          <w:marTop w:val="0"/>
          <w:marBottom w:val="0"/>
          <w:divBdr>
            <w:top w:val="none" w:sz="0" w:space="0" w:color="auto"/>
            <w:left w:val="none" w:sz="0" w:space="0" w:color="auto"/>
            <w:bottom w:val="none" w:sz="0" w:space="0" w:color="auto"/>
            <w:right w:val="none" w:sz="0" w:space="0" w:color="auto"/>
          </w:divBdr>
        </w:div>
        <w:div w:id="776102371">
          <w:marLeft w:val="0"/>
          <w:marRight w:val="0"/>
          <w:marTop w:val="0"/>
          <w:marBottom w:val="0"/>
          <w:divBdr>
            <w:top w:val="none" w:sz="0" w:space="0" w:color="auto"/>
            <w:left w:val="none" w:sz="0" w:space="0" w:color="auto"/>
            <w:bottom w:val="none" w:sz="0" w:space="0" w:color="auto"/>
            <w:right w:val="none" w:sz="0" w:space="0" w:color="auto"/>
          </w:divBdr>
        </w:div>
        <w:div w:id="1337422604">
          <w:marLeft w:val="0"/>
          <w:marRight w:val="0"/>
          <w:marTop w:val="0"/>
          <w:marBottom w:val="0"/>
          <w:divBdr>
            <w:top w:val="none" w:sz="0" w:space="0" w:color="auto"/>
            <w:left w:val="none" w:sz="0" w:space="0" w:color="auto"/>
            <w:bottom w:val="none" w:sz="0" w:space="0" w:color="auto"/>
            <w:right w:val="none" w:sz="0" w:space="0" w:color="auto"/>
          </w:divBdr>
        </w:div>
        <w:div w:id="1348483228">
          <w:marLeft w:val="0"/>
          <w:marRight w:val="0"/>
          <w:marTop w:val="0"/>
          <w:marBottom w:val="0"/>
          <w:divBdr>
            <w:top w:val="none" w:sz="0" w:space="0" w:color="auto"/>
            <w:left w:val="none" w:sz="0" w:space="0" w:color="auto"/>
            <w:bottom w:val="none" w:sz="0" w:space="0" w:color="auto"/>
            <w:right w:val="none" w:sz="0" w:space="0" w:color="auto"/>
          </w:divBdr>
        </w:div>
        <w:div w:id="1366255610">
          <w:marLeft w:val="0"/>
          <w:marRight w:val="0"/>
          <w:marTop w:val="0"/>
          <w:marBottom w:val="0"/>
          <w:divBdr>
            <w:top w:val="none" w:sz="0" w:space="0" w:color="auto"/>
            <w:left w:val="none" w:sz="0" w:space="0" w:color="auto"/>
            <w:bottom w:val="none" w:sz="0" w:space="0" w:color="auto"/>
            <w:right w:val="none" w:sz="0" w:space="0" w:color="auto"/>
          </w:divBdr>
        </w:div>
        <w:div w:id="1412704636">
          <w:marLeft w:val="0"/>
          <w:marRight w:val="0"/>
          <w:marTop w:val="0"/>
          <w:marBottom w:val="0"/>
          <w:divBdr>
            <w:top w:val="none" w:sz="0" w:space="0" w:color="auto"/>
            <w:left w:val="none" w:sz="0" w:space="0" w:color="auto"/>
            <w:bottom w:val="none" w:sz="0" w:space="0" w:color="auto"/>
            <w:right w:val="none" w:sz="0" w:space="0" w:color="auto"/>
          </w:divBdr>
        </w:div>
        <w:div w:id="1650743249">
          <w:marLeft w:val="0"/>
          <w:marRight w:val="0"/>
          <w:marTop w:val="0"/>
          <w:marBottom w:val="0"/>
          <w:divBdr>
            <w:top w:val="none" w:sz="0" w:space="0" w:color="auto"/>
            <w:left w:val="none" w:sz="0" w:space="0" w:color="auto"/>
            <w:bottom w:val="none" w:sz="0" w:space="0" w:color="auto"/>
            <w:right w:val="none" w:sz="0" w:space="0" w:color="auto"/>
          </w:divBdr>
        </w:div>
      </w:divsChild>
    </w:div>
    <w:div w:id="658120299">
      <w:bodyDiv w:val="1"/>
      <w:marLeft w:val="0"/>
      <w:marRight w:val="0"/>
      <w:marTop w:val="0"/>
      <w:marBottom w:val="0"/>
      <w:divBdr>
        <w:top w:val="none" w:sz="0" w:space="0" w:color="auto"/>
        <w:left w:val="none" w:sz="0" w:space="0" w:color="auto"/>
        <w:bottom w:val="none" w:sz="0" w:space="0" w:color="auto"/>
        <w:right w:val="none" w:sz="0" w:space="0" w:color="auto"/>
      </w:divBdr>
    </w:div>
    <w:div w:id="667027239">
      <w:bodyDiv w:val="1"/>
      <w:marLeft w:val="0"/>
      <w:marRight w:val="0"/>
      <w:marTop w:val="0"/>
      <w:marBottom w:val="0"/>
      <w:divBdr>
        <w:top w:val="none" w:sz="0" w:space="0" w:color="auto"/>
        <w:left w:val="none" w:sz="0" w:space="0" w:color="auto"/>
        <w:bottom w:val="none" w:sz="0" w:space="0" w:color="auto"/>
        <w:right w:val="none" w:sz="0" w:space="0" w:color="auto"/>
      </w:divBdr>
    </w:div>
    <w:div w:id="744033697">
      <w:bodyDiv w:val="1"/>
      <w:marLeft w:val="0"/>
      <w:marRight w:val="0"/>
      <w:marTop w:val="0"/>
      <w:marBottom w:val="0"/>
      <w:divBdr>
        <w:top w:val="none" w:sz="0" w:space="0" w:color="auto"/>
        <w:left w:val="none" w:sz="0" w:space="0" w:color="auto"/>
        <w:bottom w:val="none" w:sz="0" w:space="0" w:color="auto"/>
        <w:right w:val="none" w:sz="0" w:space="0" w:color="auto"/>
      </w:divBdr>
    </w:div>
    <w:div w:id="779378986">
      <w:bodyDiv w:val="1"/>
      <w:marLeft w:val="0"/>
      <w:marRight w:val="0"/>
      <w:marTop w:val="0"/>
      <w:marBottom w:val="0"/>
      <w:divBdr>
        <w:top w:val="none" w:sz="0" w:space="0" w:color="auto"/>
        <w:left w:val="none" w:sz="0" w:space="0" w:color="auto"/>
        <w:bottom w:val="none" w:sz="0" w:space="0" w:color="auto"/>
        <w:right w:val="none" w:sz="0" w:space="0" w:color="auto"/>
      </w:divBdr>
    </w:div>
    <w:div w:id="817260349">
      <w:bodyDiv w:val="1"/>
      <w:marLeft w:val="0"/>
      <w:marRight w:val="0"/>
      <w:marTop w:val="0"/>
      <w:marBottom w:val="0"/>
      <w:divBdr>
        <w:top w:val="none" w:sz="0" w:space="0" w:color="auto"/>
        <w:left w:val="none" w:sz="0" w:space="0" w:color="auto"/>
        <w:bottom w:val="none" w:sz="0" w:space="0" w:color="auto"/>
        <w:right w:val="none" w:sz="0" w:space="0" w:color="auto"/>
      </w:divBdr>
    </w:div>
    <w:div w:id="824855716">
      <w:bodyDiv w:val="1"/>
      <w:marLeft w:val="0"/>
      <w:marRight w:val="0"/>
      <w:marTop w:val="0"/>
      <w:marBottom w:val="0"/>
      <w:divBdr>
        <w:top w:val="none" w:sz="0" w:space="0" w:color="auto"/>
        <w:left w:val="none" w:sz="0" w:space="0" w:color="auto"/>
        <w:bottom w:val="none" w:sz="0" w:space="0" w:color="auto"/>
        <w:right w:val="none" w:sz="0" w:space="0" w:color="auto"/>
      </w:divBdr>
    </w:div>
    <w:div w:id="829716591">
      <w:bodyDiv w:val="1"/>
      <w:marLeft w:val="0"/>
      <w:marRight w:val="0"/>
      <w:marTop w:val="0"/>
      <w:marBottom w:val="0"/>
      <w:divBdr>
        <w:top w:val="none" w:sz="0" w:space="0" w:color="auto"/>
        <w:left w:val="none" w:sz="0" w:space="0" w:color="auto"/>
        <w:bottom w:val="none" w:sz="0" w:space="0" w:color="auto"/>
        <w:right w:val="none" w:sz="0" w:space="0" w:color="auto"/>
      </w:divBdr>
    </w:div>
    <w:div w:id="906307017">
      <w:bodyDiv w:val="1"/>
      <w:marLeft w:val="0"/>
      <w:marRight w:val="0"/>
      <w:marTop w:val="0"/>
      <w:marBottom w:val="0"/>
      <w:divBdr>
        <w:top w:val="none" w:sz="0" w:space="0" w:color="auto"/>
        <w:left w:val="none" w:sz="0" w:space="0" w:color="auto"/>
        <w:bottom w:val="none" w:sz="0" w:space="0" w:color="auto"/>
        <w:right w:val="none" w:sz="0" w:space="0" w:color="auto"/>
      </w:divBdr>
    </w:div>
    <w:div w:id="1060249508">
      <w:bodyDiv w:val="1"/>
      <w:marLeft w:val="0"/>
      <w:marRight w:val="0"/>
      <w:marTop w:val="0"/>
      <w:marBottom w:val="0"/>
      <w:divBdr>
        <w:top w:val="none" w:sz="0" w:space="0" w:color="auto"/>
        <w:left w:val="none" w:sz="0" w:space="0" w:color="auto"/>
        <w:bottom w:val="none" w:sz="0" w:space="0" w:color="auto"/>
        <w:right w:val="none" w:sz="0" w:space="0" w:color="auto"/>
      </w:divBdr>
    </w:div>
    <w:div w:id="1153106043">
      <w:bodyDiv w:val="1"/>
      <w:marLeft w:val="0"/>
      <w:marRight w:val="0"/>
      <w:marTop w:val="0"/>
      <w:marBottom w:val="0"/>
      <w:divBdr>
        <w:top w:val="none" w:sz="0" w:space="0" w:color="auto"/>
        <w:left w:val="none" w:sz="0" w:space="0" w:color="auto"/>
        <w:bottom w:val="none" w:sz="0" w:space="0" w:color="auto"/>
        <w:right w:val="none" w:sz="0" w:space="0" w:color="auto"/>
      </w:divBdr>
    </w:div>
    <w:div w:id="1272589221">
      <w:bodyDiv w:val="1"/>
      <w:marLeft w:val="0"/>
      <w:marRight w:val="0"/>
      <w:marTop w:val="0"/>
      <w:marBottom w:val="0"/>
      <w:divBdr>
        <w:top w:val="none" w:sz="0" w:space="0" w:color="auto"/>
        <w:left w:val="none" w:sz="0" w:space="0" w:color="auto"/>
        <w:bottom w:val="none" w:sz="0" w:space="0" w:color="auto"/>
        <w:right w:val="none" w:sz="0" w:space="0" w:color="auto"/>
      </w:divBdr>
    </w:div>
    <w:div w:id="1287200822">
      <w:bodyDiv w:val="1"/>
      <w:marLeft w:val="0"/>
      <w:marRight w:val="0"/>
      <w:marTop w:val="0"/>
      <w:marBottom w:val="0"/>
      <w:divBdr>
        <w:top w:val="none" w:sz="0" w:space="0" w:color="auto"/>
        <w:left w:val="none" w:sz="0" w:space="0" w:color="auto"/>
        <w:bottom w:val="none" w:sz="0" w:space="0" w:color="auto"/>
        <w:right w:val="none" w:sz="0" w:space="0" w:color="auto"/>
      </w:divBdr>
    </w:div>
    <w:div w:id="1502116866">
      <w:bodyDiv w:val="1"/>
      <w:marLeft w:val="0"/>
      <w:marRight w:val="0"/>
      <w:marTop w:val="0"/>
      <w:marBottom w:val="0"/>
      <w:divBdr>
        <w:top w:val="none" w:sz="0" w:space="0" w:color="auto"/>
        <w:left w:val="none" w:sz="0" w:space="0" w:color="auto"/>
        <w:bottom w:val="none" w:sz="0" w:space="0" w:color="auto"/>
        <w:right w:val="none" w:sz="0" w:space="0" w:color="auto"/>
      </w:divBdr>
      <w:divsChild>
        <w:div w:id="46419749">
          <w:marLeft w:val="0"/>
          <w:marRight w:val="0"/>
          <w:marTop w:val="0"/>
          <w:marBottom w:val="0"/>
          <w:divBdr>
            <w:top w:val="none" w:sz="0" w:space="0" w:color="auto"/>
            <w:left w:val="none" w:sz="0" w:space="0" w:color="auto"/>
            <w:bottom w:val="none" w:sz="0" w:space="0" w:color="auto"/>
            <w:right w:val="none" w:sz="0" w:space="0" w:color="auto"/>
          </w:divBdr>
        </w:div>
        <w:div w:id="187834206">
          <w:marLeft w:val="0"/>
          <w:marRight w:val="0"/>
          <w:marTop w:val="0"/>
          <w:marBottom w:val="0"/>
          <w:divBdr>
            <w:top w:val="none" w:sz="0" w:space="0" w:color="auto"/>
            <w:left w:val="none" w:sz="0" w:space="0" w:color="auto"/>
            <w:bottom w:val="none" w:sz="0" w:space="0" w:color="auto"/>
            <w:right w:val="none" w:sz="0" w:space="0" w:color="auto"/>
          </w:divBdr>
        </w:div>
        <w:div w:id="221989887">
          <w:marLeft w:val="0"/>
          <w:marRight w:val="0"/>
          <w:marTop w:val="0"/>
          <w:marBottom w:val="0"/>
          <w:divBdr>
            <w:top w:val="none" w:sz="0" w:space="0" w:color="auto"/>
            <w:left w:val="none" w:sz="0" w:space="0" w:color="auto"/>
            <w:bottom w:val="none" w:sz="0" w:space="0" w:color="auto"/>
            <w:right w:val="none" w:sz="0" w:space="0" w:color="auto"/>
          </w:divBdr>
        </w:div>
        <w:div w:id="242641042">
          <w:marLeft w:val="0"/>
          <w:marRight w:val="0"/>
          <w:marTop w:val="0"/>
          <w:marBottom w:val="0"/>
          <w:divBdr>
            <w:top w:val="none" w:sz="0" w:space="0" w:color="auto"/>
            <w:left w:val="none" w:sz="0" w:space="0" w:color="auto"/>
            <w:bottom w:val="none" w:sz="0" w:space="0" w:color="auto"/>
            <w:right w:val="none" w:sz="0" w:space="0" w:color="auto"/>
          </w:divBdr>
        </w:div>
        <w:div w:id="306666713">
          <w:marLeft w:val="0"/>
          <w:marRight w:val="0"/>
          <w:marTop w:val="0"/>
          <w:marBottom w:val="0"/>
          <w:divBdr>
            <w:top w:val="none" w:sz="0" w:space="0" w:color="auto"/>
            <w:left w:val="none" w:sz="0" w:space="0" w:color="auto"/>
            <w:bottom w:val="none" w:sz="0" w:space="0" w:color="auto"/>
            <w:right w:val="none" w:sz="0" w:space="0" w:color="auto"/>
          </w:divBdr>
        </w:div>
        <w:div w:id="384109861">
          <w:marLeft w:val="0"/>
          <w:marRight w:val="0"/>
          <w:marTop w:val="0"/>
          <w:marBottom w:val="0"/>
          <w:divBdr>
            <w:top w:val="none" w:sz="0" w:space="0" w:color="auto"/>
            <w:left w:val="none" w:sz="0" w:space="0" w:color="auto"/>
            <w:bottom w:val="none" w:sz="0" w:space="0" w:color="auto"/>
            <w:right w:val="none" w:sz="0" w:space="0" w:color="auto"/>
          </w:divBdr>
        </w:div>
        <w:div w:id="479809826">
          <w:marLeft w:val="0"/>
          <w:marRight w:val="0"/>
          <w:marTop w:val="0"/>
          <w:marBottom w:val="0"/>
          <w:divBdr>
            <w:top w:val="none" w:sz="0" w:space="0" w:color="auto"/>
            <w:left w:val="none" w:sz="0" w:space="0" w:color="auto"/>
            <w:bottom w:val="none" w:sz="0" w:space="0" w:color="auto"/>
            <w:right w:val="none" w:sz="0" w:space="0" w:color="auto"/>
          </w:divBdr>
        </w:div>
        <w:div w:id="546067303">
          <w:marLeft w:val="0"/>
          <w:marRight w:val="0"/>
          <w:marTop w:val="0"/>
          <w:marBottom w:val="0"/>
          <w:divBdr>
            <w:top w:val="none" w:sz="0" w:space="0" w:color="auto"/>
            <w:left w:val="none" w:sz="0" w:space="0" w:color="auto"/>
            <w:bottom w:val="none" w:sz="0" w:space="0" w:color="auto"/>
            <w:right w:val="none" w:sz="0" w:space="0" w:color="auto"/>
          </w:divBdr>
        </w:div>
        <w:div w:id="556431333">
          <w:marLeft w:val="0"/>
          <w:marRight w:val="0"/>
          <w:marTop w:val="0"/>
          <w:marBottom w:val="0"/>
          <w:divBdr>
            <w:top w:val="none" w:sz="0" w:space="0" w:color="auto"/>
            <w:left w:val="none" w:sz="0" w:space="0" w:color="auto"/>
            <w:bottom w:val="none" w:sz="0" w:space="0" w:color="auto"/>
            <w:right w:val="none" w:sz="0" w:space="0" w:color="auto"/>
          </w:divBdr>
        </w:div>
        <w:div w:id="557087122">
          <w:marLeft w:val="0"/>
          <w:marRight w:val="0"/>
          <w:marTop w:val="0"/>
          <w:marBottom w:val="0"/>
          <w:divBdr>
            <w:top w:val="none" w:sz="0" w:space="0" w:color="auto"/>
            <w:left w:val="none" w:sz="0" w:space="0" w:color="auto"/>
            <w:bottom w:val="none" w:sz="0" w:space="0" w:color="auto"/>
            <w:right w:val="none" w:sz="0" w:space="0" w:color="auto"/>
          </w:divBdr>
        </w:div>
        <w:div w:id="579020821">
          <w:marLeft w:val="0"/>
          <w:marRight w:val="0"/>
          <w:marTop w:val="0"/>
          <w:marBottom w:val="0"/>
          <w:divBdr>
            <w:top w:val="none" w:sz="0" w:space="0" w:color="auto"/>
            <w:left w:val="none" w:sz="0" w:space="0" w:color="auto"/>
            <w:bottom w:val="none" w:sz="0" w:space="0" w:color="auto"/>
            <w:right w:val="none" w:sz="0" w:space="0" w:color="auto"/>
          </w:divBdr>
        </w:div>
        <w:div w:id="683018249">
          <w:marLeft w:val="0"/>
          <w:marRight w:val="0"/>
          <w:marTop w:val="0"/>
          <w:marBottom w:val="0"/>
          <w:divBdr>
            <w:top w:val="none" w:sz="0" w:space="0" w:color="auto"/>
            <w:left w:val="none" w:sz="0" w:space="0" w:color="auto"/>
            <w:bottom w:val="none" w:sz="0" w:space="0" w:color="auto"/>
            <w:right w:val="none" w:sz="0" w:space="0" w:color="auto"/>
          </w:divBdr>
        </w:div>
        <w:div w:id="685786368">
          <w:marLeft w:val="0"/>
          <w:marRight w:val="0"/>
          <w:marTop w:val="0"/>
          <w:marBottom w:val="0"/>
          <w:divBdr>
            <w:top w:val="none" w:sz="0" w:space="0" w:color="auto"/>
            <w:left w:val="none" w:sz="0" w:space="0" w:color="auto"/>
            <w:bottom w:val="none" w:sz="0" w:space="0" w:color="auto"/>
            <w:right w:val="none" w:sz="0" w:space="0" w:color="auto"/>
          </w:divBdr>
        </w:div>
        <w:div w:id="945963225">
          <w:marLeft w:val="0"/>
          <w:marRight w:val="0"/>
          <w:marTop w:val="0"/>
          <w:marBottom w:val="0"/>
          <w:divBdr>
            <w:top w:val="none" w:sz="0" w:space="0" w:color="auto"/>
            <w:left w:val="none" w:sz="0" w:space="0" w:color="auto"/>
            <w:bottom w:val="none" w:sz="0" w:space="0" w:color="auto"/>
            <w:right w:val="none" w:sz="0" w:space="0" w:color="auto"/>
          </w:divBdr>
        </w:div>
        <w:div w:id="960260732">
          <w:marLeft w:val="0"/>
          <w:marRight w:val="0"/>
          <w:marTop w:val="0"/>
          <w:marBottom w:val="0"/>
          <w:divBdr>
            <w:top w:val="none" w:sz="0" w:space="0" w:color="auto"/>
            <w:left w:val="none" w:sz="0" w:space="0" w:color="auto"/>
            <w:bottom w:val="none" w:sz="0" w:space="0" w:color="auto"/>
            <w:right w:val="none" w:sz="0" w:space="0" w:color="auto"/>
          </w:divBdr>
        </w:div>
        <w:div w:id="1059473404">
          <w:marLeft w:val="0"/>
          <w:marRight w:val="0"/>
          <w:marTop w:val="0"/>
          <w:marBottom w:val="0"/>
          <w:divBdr>
            <w:top w:val="none" w:sz="0" w:space="0" w:color="auto"/>
            <w:left w:val="none" w:sz="0" w:space="0" w:color="auto"/>
            <w:bottom w:val="none" w:sz="0" w:space="0" w:color="auto"/>
            <w:right w:val="none" w:sz="0" w:space="0" w:color="auto"/>
          </w:divBdr>
        </w:div>
        <w:div w:id="1131291077">
          <w:marLeft w:val="0"/>
          <w:marRight w:val="0"/>
          <w:marTop w:val="0"/>
          <w:marBottom w:val="0"/>
          <w:divBdr>
            <w:top w:val="none" w:sz="0" w:space="0" w:color="auto"/>
            <w:left w:val="none" w:sz="0" w:space="0" w:color="auto"/>
            <w:bottom w:val="none" w:sz="0" w:space="0" w:color="auto"/>
            <w:right w:val="none" w:sz="0" w:space="0" w:color="auto"/>
          </w:divBdr>
        </w:div>
        <w:div w:id="1280725110">
          <w:marLeft w:val="0"/>
          <w:marRight w:val="0"/>
          <w:marTop w:val="0"/>
          <w:marBottom w:val="0"/>
          <w:divBdr>
            <w:top w:val="none" w:sz="0" w:space="0" w:color="auto"/>
            <w:left w:val="none" w:sz="0" w:space="0" w:color="auto"/>
            <w:bottom w:val="none" w:sz="0" w:space="0" w:color="auto"/>
            <w:right w:val="none" w:sz="0" w:space="0" w:color="auto"/>
          </w:divBdr>
        </w:div>
        <w:div w:id="1362585044">
          <w:marLeft w:val="0"/>
          <w:marRight w:val="0"/>
          <w:marTop w:val="0"/>
          <w:marBottom w:val="0"/>
          <w:divBdr>
            <w:top w:val="none" w:sz="0" w:space="0" w:color="auto"/>
            <w:left w:val="none" w:sz="0" w:space="0" w:color="auto"/>
            <w:bottom w:val="none" w:sz="0" w:space="0" w:color="auto"/>
            <w:right w:val="none" w:sz="0" w:space="0" w:color="auto"/>
          </w:divBdr>
        </w:div>
        <w:div w:id="1400203669">
          <w:marLeft w:val="0"/>
          <w:marRight w:val="0"/>
          <w:marTop w:val="0"/>
          <w:marBottom w:val="0"/>
          <w:divBdr>
            <w:top w:val="none" w:sz="0" w:space="0" w:color="auto"/>
            <w:left w:val="none" w:sz="0" w:space="0" w:color="auto"/>
            <w:bottom w:val="none" w:sz="0" w:space="0" w:color="auto"/>
            <w:right w:val="none" w:sz="0" w:space="0" w:color="auto"/>
          </w:divBdr>
        </w:div>
        <w:div w:id="1404067296">
          <w:marLeft w:val="0"/>
          <w:marRight w:val="0"/>
          <w:marTop w:val="0"/>
          <w:marBottom w:val="0"/>
          <w:divBdr>
            <w:top w:val="none" w:sz="0" w:space="0" w:color="auto"/>
            <w:left w:val="none" w:sz="0" w:space="0" w:color="auto"/>
            <w:bottom w:val="none" w:sz="0" w:space="0" w:color="auto"/>
            <w:right w:val="none" w:sz="0" w:space="0" w:color="auto"/>
          </w:divBdr>
        </w:div>
        <w:div w:id="1666935708">
          <w:marLeft w:val="0"/>
          <w:marRight w:val="0"/>
          <w:marTop w:val="0"/>
          <w:marBottom w:val="0"/>
          <w:divBdr>
            <w:top w:val="none" w:sz="0" w:space="0" w:color="auto"/>
            <w:left w:val="none" w:sz="0" w:space="0" w:color="auto"/>
            <w:bottom w:val="none" w:sz="0" w:space="0" w:color="auto"/>
            <w:right w:val="none" w:sz="0" w:space="0" w:color="auto"/>
          </w:divBdr>
        </w:div>
        <w:div w:id="1813983913">
          <w:marLeft w:val="0"/>
          <w:marRight w:val="0"/>
          <w:marTop w:val="0"/>
          <w:marBottom w:val="0"/>
          <w:divBdr>
            <w:top w:val="none" w:sz="0" w:space="0" w:color="auto"/>
            <w:left w:val="none" w:sz="0" w:space="0" w:color="auto"/>
            <w:bottom w:val="none" w:sz="0" w:space="0" w:color="auto"/>
            <w:right w:val="none" w:sz="0" w:space="0" w:color="auto"/>
          </w:divBdr>
        </w:div>
        <w:div w:id="1860848879">
          <w:marLeft w:val="0"/>
          <w:marRight w:val="0"/>
          <w:marTop w:val="0"/>
          <w:marBottom w:val="0"/>
          <w:divBdr>
            <w:top w:val="none" w:sz="0" w:space="0" w:color="auto"/>
            <w:left w:val="none" w:sz="0" w:space="0" w:color="auto"/>
            <w:bottom w:val="none" w:sz="0" w:space="0" w:color="auto"/>
            <w:right w:val="none" w:sz="0" w:space="0" w:color="auto"/>
          </w:divBdr>
        </w:div>
        <w:div w:id="1885175103">
          <w:marLeft w:val="0"/>
          <w:marRight w:val="0"/>
          <w:marTop w:val="0"/>
          <w:marBottom w:val="0"/>
          <w:divBdr>
            <w:top w:val="none" w:sz="0" w:space="0" w:color="auto"/>
            <w:left w:val="none" w:sz="0" w:space="0" w:color="auto"/>
            <w:bottom w:val="none" w:sz="0" w:space="0" w:color="auto"/>
            <w:right w:val="none" w:sz="0" w:space="0" w:color="auto"/>
          </w:divBdr>
        </w:div>
        <w:div w:id="2024890179">
          <w:marLeft w:val="0"/>
          <w:marRight w:val="0"/>
          <w:marTop w:val="0"/>
          <w:marBottom w:val="0"/>
          <w:divBdr>
            <w:top w:val="none" w:sz="0" w:space="0" w:color="auto"/>
            <w:left w:val="none" w:sz="0" w:space="0" w:color="auto"/>
            <w:bottom w:val="none" w:sz="0" w:space="0" w:color="auto"/>
            <w:right w:val="none" w:sz="0" w:space="0" w:color="auto"/>
          </w:divBdr>
        </w:div>
      </w:divsChild>
    </w:div>
    <w:div w:id="1652170150">
      <w:bodyDiv w:val="1"/>
      <w:marLeft w:val="0"/>
      <w:marRight w:val="0"/>
      <w:marTop w:val="0"/>
      <w:marBottom w:val="0"/>
      <w:divBdr>
        <w:top w:val="none" w:sz="0" w:space="0" w:color="auto"/>
        <w:left w:val="none" w:sz="0" w:space="0" w:color="auto"/>
        <w:bottom w:val="none" w:sz="0" w:space="0" w:color="auto"/>
        <w:right w:val="none" w:sz="0" w:space="0" w:color="auto"/>
      </w:divBdr>
    </w:div>
    <w:div w:id="1696224110">
      <w:bodyDiv w:val="1"/>
      <w:marLeft w:val="0"/>
      <w:marRight w:val="0"/>
      <w:marTop w:val="0"/>
      <w:marBottom w:val="0"/>
      <w:divBdr>
        <w:top w:val="none" w:sz="0" w:space="0" w:color="auto"/>
        <w:left w:val="none" w:sz="0" w:space="0" w:color="auto"/>
        <w:bottom w:val="none" w:sz="0" w:space="0" w:color="auto"/>
        <w:right w:val="none" w:sz="0" w:space="0" w:color="auto"/>
      </w:divBdr>
    </w:div>
    <w:div w:id="1726441073">
      <w:bodyDiv w:val="1"/>
      <w:marLeft w:val="0"/>
      <w:marRight w:val="0"/>
      <w:marTop w:val="0"/>
      <w:marBottom w:val="0"/>
      <w:divBdr>
        <w:top w:val="none" w:sz="0" w:space="0" w:color="auto"/>
        <w:left w:val="none" w:sz="0" w:space="0" w:color="auto"/>
        <w:bottom w:val="none" w:sz="0" w:space="0" w:color="auto"/>
        <w:right w:val="none" w:sz="0" w:space="0" w:color="auto"/>
      </w:divBdr>
    </w:div>
    <w:div w:id="1838569120">
      <w:bodyDiv w:val="1"/>
      <w:marLeft w:val="0"/>
      <w:marRight w:val="0"/>
      <w:marTop w:val="0"/>
      <w:marBottom w:val="0"/>
      <w:divBdr>
        <w:top w:val="none" w:sz="0" w:space="0" w:color="auto"/>
        <w:left w:val="none" w:sz="0" w:space="0" w:color="auto"/>
        <w:bottom w:val="none" w:sz="0" w:space="0" w:color="auto"/>
        <w:right w:val="none" w:sz="0" w:space="0" w:color="auto"/>
      </w:divBdr>
    </w:div>
    <w:div w:id="1919052890">
      <w:bodyDiv w:val="1"/>
      <w:marLeft w:val="0"/>
      <w:marRight w:val="0"/>
      <w:marTop w:val="0"/>
      <w:marBottom w:val="0"/>
      <w:divBdr>
        <w:top w:val="none" w:sz="0" w:space="0" w:color="auto"/>
        <w:left w:val="none" w:sz="0" w:space="0" w:color="auto"/>
        <w:bottom w:val="none" w:sz="0" w:space="0" w:color="auto"/>
        <w:right w:val="none" w:sz="0" w:space="0" w:color="auto"/>
      </w:divBdr>
    </w:div>
    <w:div w:id="2034259214">
      <w:bodyDiv w:val="1"/>
      <w:marLeft w:val="0"/>
      <w:marRight w:val="0"/>
      <w:marTop w:val="0"/>
      <w:marBottom w:val="0"/>
      <w:divBdr>
        <w:top w:val="none" w:sz="0" w:space="0" w:color="auto"/>
        <w:left w:val="none" w:sz="0" w:space="0" w:color="auto"/>
        <w:bottom w:val="none" w:sz="0" w:space="0" w:color="auto"/>
        <w:right w:val="none" w:sz="0" w:space="0" w:color="auto"/>
      </w:divBdr>
      <w:divsChild>
        <w:div w:id="96950288">
          <w:marLeft w:val="0"/>
          <w:marRight w:val="0"/>
          <w:marTop w:val="0"/>
          <w:marBottom w:val="0"/>
          <w:divBdr>
            <w:top w:val="none" w:sz="0" w:space="0" w:color="auto"/>
            <w:left w:val="none" w:sz="0" w:space="0" w:color="auto"/>
            <w:bottom w:val="none" w:sz="0" w:space="0" w:color="auto"/>
            <w:right w:val="none" w:sz="0" w:space="0" w:color="auto"/>
          </w:divBdr>
        </w:div>
        <w:div w:id="190455273">
          <w:marLeft w:val="0"/>
          <w:marRight w:val="0"/>
          <w:marTop w:val="0"/>
          <w:marBottom w:val="0"/>
          <w:divBdr>
            <w:top w:val="none" w:sz="0" w:space="0" w:color="auto"/>
            <w:left w:val="none" w:sz="0" w:space="0" w:color="auto"/>
            <w:bottom w:val="none" w:sz="0" w:space="0" w:color="auto"/>
            <w:right w:val="none" w:sz="0" w:space="0" w:color="auto"/>
          </w:divBdr>
        </w:div>
        <w:div w:id="348339673">
          <w:marLeft w:val="0"/>
          <w:marRight w:val="0"/>
          <w:marTop w:val="0"/>
          <w:marBottom w:val="0"/>
          <w:divBdr>
            <w:top w:val="none" w:sz="0" w:space="0" w:color="auto"/>
            <w:left w:val="none" w:sz="0" w:space="0" w:color="auto"/>
            <w:bottom w:val="none" w:sz="0" w:space="0" w:color="auto"/>
            <w:right w:val="none" w:sz="0" w:space="0" w:color="auto"/>
          </w:divBdr>
        </w:div>
        <w:div w:id="1019694567">
          <w:marLeft w:val="0"/>
          <w:marRight w:val="0"/>
          <w:marTop w:val="0"/>
          <w:marBottom w:val="0"/>
          <w:divBdr>
            <w:top w:val="none" w:sz="0" w:space="0" w:color="auto"/>
            <w:left w:val="none" w:sz="0" w:space="0" w:color="auto"/>
            <w:bottom w:val="none" w:sz="0" w:space="0" w:color="auto"/>
            <w:right w:val="none" w:sz="0" w:space="0" w:color="auto"/>
          </w:divBdr>
        </w:div>
        <w:div w:id="1190533979">
          <w:marLeft w:val="0"/>
          <w:marRight w:val="0"/>
          <w:marTop w:val="0"/>
          <w:marBottom w:val="0"/>
          <w:divBdr>
            <w:top w:val="none" w:sz="0" w:space="0" w:color="auto"/>
            <w:left w:val="none" w:sz="0" w:space="0" w:color="auto"/>
            <w:bottom w:val="none" w:sz="0" w:space="0" w:color="auto"/>
            <w:right w:val="none" w:sz="0" w:space="0" w:color="auto"/>
          </w:divBdr>
        </w:div>
        <w:div w:id="1520503082">
          <w:marLeft w:val="0"/>
          <w:marRight w:val="0"/>
          <w:marTop w:val="0"/>
          <w:marBottom w:val="0"/>
          <w:divBdr>
            <w:top w:val="none" w:sz="0" w:space="0" w:color="auto"/>
            <w:left w:val="none" w:sz="0" w:space="0" w:color="auto"/>
            <w:bottom w:val="none" w:sz="0" w:space="0" w:color="auto"/>
            <w:right w:val="none" w:sz="0" w:space="0" w:color="auto"/>
          </w:divBdr>
        </w:div>
        <w:div w:id="2119182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ocuments%20and%20Settings\Ralu\Desktop\MIN%20CULT\PA16-RO12%20-%20A.%20Ursuleasa\Ghidul%20solicitantului_ENG.docx" TargetMode="External"/><Relationship Id="rId18" Type="http://schemas.openxmlformats.org/officeDocument/2006/relationships/hyperlink" Target="file:///C:\Documents%20and%20Settings\Ralu\Desktop\MIN%20CULT\PA16-RO12%20-%20A.%20Ursuleasa\Ghidul%20solicitantului_ENG.docx" TargetMode="External"/><Relationship Id="rId26" Type="http://schemas.openxmlformats.org/officeDocument/2006/relationships/hyperlink" Target="http://www.fonduri-patrimoniu.ro" TargetMode="External"/><Relationship Id="rId3" Type="http://schemas.openxmlformats.org/officeDocument/2006/relationships/styles" Target="styles.xml"/><Relationship Id="rId21" Type="http://schemas.openxmlformats.org/officeDocument/2006/relationships/hyperlink" Target="file:///C:\Documents%20and%20Settings\Ralu\Desktop\MIN%20CULT\PA16-RO12%20-%20A.%20Ursuleasa\Ghidul%20solicitantului_ENG.docx"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Documents%20and%20Settings\Ralu\Desktop\MIN%20CULT\PA16-RO12%20-%20A.%20Ursuleasa\Ghidul%20solicitantului_ENG.docx" TargetMode="External"/><Relationship Id="rId17" Type="http://schemas.openxmlformats.org/officeDocument/2006/relationships/hyperlink" Target="file:///C:\Documents%20and%20Settings\Ralu\Desktop\MIN%20CULT\PA16-RO12%20-%20A.%20Ursuleasa\Ghidul%20solicitantului_ENG.docx" TargetMode="External"/><Relationship Id="rId25" Type="http://schemas.openxmlformats.org/officeDocument/2006/relationships/hyperlink" Target="http://eeagrants.org/Results-data/Results-overview/Documents/Legal-documents/Regulations-with-annexes/EEA-Grants-2009-2014"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Documents%20and%20Settings\Ralu\Desktop\MIN%20CULT\PA16-RO12%20-%20A.%20Ursuleasa\Ghidul%20solicitantului_ENG.docx" TargetMode="External"/><Relationship Id="rId20" Type="http://schemas.openxmlformats.org/officeDocument/2006/relationships/hyperlink" Target="file:///C:\Documents%20and%20Settings\Ralu\Desktop\MIN%20CULT\PA16-RO12%20-%20A.%20Ursuleasa\Ghidul%20solicitantului_ENG.docx" TargetMode="External"/><Relationship Id="rId29" Type="http://schemas.openxmlformats.org/officeDocument/2006/relationships/hyperlink" Target="mailto:jj@ra.n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Ralu\Desktop\MIN%20CULT\PA16-RO12%20-%20A.%20Ursuleasa\Ghidul%20solicitantului_ENG.docx" TargetMode="External"/><Relationship Id="rId24" Type="http://schemas.openxmlformats.org/officeDocument/2006/relationships/hyperlink" Target="file:///C:\Documents%20and%20Settings\Ralu\Desktop\MIN%20CULT\PA16-RO12%20-%20A.%20Ursuleasa\Ghidul%20solicitantului_ENG.docx"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C:\Documents%20and%20Settings\Ralu\Desktop\MIN%20CULT\PA16-RO12%20-%20A.%20Ursuleasa\Ghidul%20solicitantului_ENG.docx" TargetMode="External"/><Relationship Id="rId23" Type="http://schemas.openxmlformats.org/officeDocument/2006/relationships/hyperlink" Target="file:///C:\Documents%20and%20Settings\Ralu\Desktop\MIN%20CULT\PA16-RO12%20-%20A.%20Ursuleasa\Ghidul%20solicitantului_ENG.docx" TargetMode="External"/><Relationship Id="rId28" Type="http://schemas.openxmlformats.org/officeDocument/2006/relationships/hyperlink" Target="http://www.fonduri-patrimoniu.ro" TargetMode="External"/><Relationship Id="rId36" Type="http://schemas.openxmlformats.org/officeDocument/2006/relationships/theme" Target="theme/theme1.xml"/><Relationship Id="rId10" Type="http://schemas.openxmlformats.org/officeDocument/2006/relationships/hyperlink" Target="file:///C:\Documents%20and%20Settings\Ralu\Desktop\MIN%20CULT\PA16-RO12%20-%20A.%20Ursuleasa\Ghidul%20solicitantului_ENG.docx" TargetMode="External"/><Relationship Id="rId19" Type="http://schemas.openxmlformats.org/officeDocument/2006/relationships/hyperlink" Target="file:///C:\Documents%20and%20Settings\Ralu\Desktop\MIN%20CULT\PA16-RO12%20-%20A.%20Ursuleasa\Ghidul%20solicitantului_ENG.docx" TargetMode="External"/><Relationship Id="rId31" Type="http://schemas.openxmlformats.org/officeDocument/2006/relationships/hyperlink" Target="mailto:Kerstin.Appel@regierung.li" TargetMode="External"/><Relationship Id="rId4" Type="http://schemas.microsoft.com/office/2007/relationships/stylesWithEffects" Target="stylesWithEffects.xml"/><Relationship Id="rId9" Type="http://schemas.openxmlformats.org/officeDocument/2006/relationships/hyperlink" Target="file:///C:\Documents%20and%20Settings\Ralu\Desktop\MIN%20CULT\PA16-RO12%20-%20A.%20Ursuleasa\Ghidul%20solicitantului_ENG.docx" TargetMode="External"/><Relationship Id="rId14" Type="http://schemas.openxmlformats.org/officeDocument/2006/relationships/hyperlink" Target="file:///C:\Documents%20and%20Settings\Ralu\Desktop\MIN%20CULT\PA16-RO12%20-%20A.%20Ursuleasa\Ghidul%20solicitantului_ENG.docx" TargetMode="External"/><Relationship Id="rId22" Type="http://schemas.openxmlformats.org/officeDocument/2006/relationships/hyperlink" Target="file:///C:\Documents%20and%20Settings\Ralu\Desktop\MIN%20CULT\PA16-RO12%20-%20A.%20Ursuleasa\Ghidul%20solicitantului_ENG.docx" TargetMode="External"/><Relationship Id="rId27" Type="http://schemas.openxmlformats.org/officeDocument/2006/relationships/hyperlink" Target="mailto:office@fonduri-patrimoniu.ro" TargetMode="External"/><Relationship Id="rId30" Type="http://schemas.openxmlformats.org/officeDocument/2006/relationships/hyperlink" Target="mailto:agnes@minjastofnun.is"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A51B4-A754-4144-8B61-CA137DD38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48</Pages>
  <Words>17674</Words>
  <Characters>102511</Characters>
  <Application>Microsoft Office Word</Application>
  <DocSecurity>0</DocSecurity>
  <Lines>854</Lines>
  <Paragraphs>239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AlO-II</dc:creator>
  <cp:lastModifiedBy>User</cp:lastModifiedBy>
  <cp:revision>23</cp:revision>
  <cp:lastPrinted>2013-12-19T07:01:00Z</cp:lastPrinted>
  <dcterms:created xsi:type="dcterms:W3CDTF">2014-01-06T08:13:00Z</dcterms:created>
  <dcterms:modified xsi:type="dcterms:W3CDTF">2014-01-07T09:07:00Z</dcterms:modified>
</cp:coreProperties>
</file>