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F1" w:rsidRPr="00812CF1" w:rsidRDefault="00812CF1" w:rsidP="00812CF1">
      <w:pPr>
        <w:shd w:val="clear" w:color="auto" w:fill="FFFFFF"/>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val="en-US"/>
        </w:rPr>
        <w:drawing>
          <wp:inline distT="0" distB="0" distL="0" distR="0">
            <wp:extent cx="95885" cy="95885"/>
            <wp:effectExtent l="0" t="0" r="0" b="0"/>
            <wp:docPr id="4" name="Picture 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812CF1">
        <w:rPr>
          <w:rFonts w:ascii="Verdana" w:eastAsia="Times New Roman" w:hAnsi="Verdana" w:cs="Times New Roman"/>
          <w:b/>
          <w:bCs/>
          <w:sz w:val="26"/>
          <w:szCs w:val="26"/>
          <w:lang w:val="en-US"/>
        </w:rPr>
        <w:t>ORDIN nr. 2297 din 17 iulie 2006 pentru aprobarea Criteriilor de acordare a avizului prealabil în vederea înfiintarii muzeelor si colectiilor publice</w:t>
      </w:r>
      <w:r w:rsidRPr="00812CF1">
        <w:rPr>
          <w:rFonts w:ascii="Verdana" w:eastAsia="Times New Roman" w:hAnsi="Verdana" w:cs="Times New Roman"/>
          <w:sz w:val="20"/>
          <w:szCs w:val="20"/>
          <w:lang w:val="en-US"/>
        </w:rPr>
        <w:br/>
      </w:r>
      <w:r w:rsidRPr="00812CF1">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 w:name="do|pa1"/>
      <w:bookmarkEnd w:id="1"/>
      <w:r w:rsidRPr="00812CF1">
        <w:rPr>
          <w:rFonts w:ascii="Verdana" w:eastAsia="Times New Roman" w:hAnsi="Verdana" w:cs="Times New Roman"/>
          <w:sz w:val="20"/>
          <w:szCs w:val="20"/>
          <w:lang w:val="en-US"/>
        </w:rPr>
        <w:t xml:space="preserve">În conformitate cu dispozitiile art. 16 alin. (1) si (2), ale art. 32 alin. (2) lit. c) si d), precum si ale art. 39 alin. (1) din Legea muzeelor si a colectiilor publice nr. </w:t>
      </w:r>
      <w:hyperlink r:id="rId7" w:history="1">
        <w:r w:rsidRPr="00812CF1">
          <w:rPr>
            <w:rFonts w:ascii="Verdana" w:eastAsia="Times New Roman" w:hAnsi="Verdana" w:cs="Times New Roman"/>
            <w:b/>
            <w:bCs/>
            <w:color w:val="333399"/>
            <w:sz w:val="20"/>
            <w:szCs w:val="20"/>
            <w:u w:val="single"/>
            <w:lang w:val="en-US"/>
          </w:rPr>
          <w:t>311/2003</w:t>
        </w:r>
      </w:hyperlink>
      <w:r w:rsidRPr="00812CF1">
        <w:rPr>
          <w:rFonts w:ascii="Verdana" w:eastAsia="Times New Roman" w:hAnsi="Verdana" w:cs="Times New Roman"/>
          <w:sz w:val="20"/>
          <w:szCs w:val="20"/>
          <w:lang w:val="en-US"/>
        </w:rPr>
        <w:t>, cu modificarile si completarile ulterioare,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 w:name="do|pa2"/>
      <w:bookmarkEnd w:id="2"/>
      <w:r w:rsidRPr="00812CF1">
        <w:rPr>
          <w:rFonts w:ascii="Verdana" w:eastAsia="Times New Roman" w:hAnsi="Verdana" w:cs="Times New Roman"/>
          <w:sz w:val="20"/>
          <w:szCs w:val="20"/>
          <w:lang w:val="en-US"/>
        </w:rPr>
        <w:t xml:space="preserve">în temeiul prevederilor art. 10 alin. (4) din Hotarârea Guvernului nr. </w:t>
      </w:r>
      <w:hyperlink r:id="rId8" w:history="1">
        <w:r w:rsidRPr="00812CF1">
          <w:rPr>
            <w:rFonts w:ascii="Verdana" w:eastAsia="Times New Roman" w:hAnsi="Verdana" w:cs="Times New Roman"/>
            <w:b/>
            <w:bCs/>
            <w:color w:val="333399"/>
            <w:sz w:val="20"/>
            <w:szCs w:val="20"/>
            <w:u w:val="single"/>
            <w:lang w:val="en-US"/>
          </w:rPr>
          <w:t>78/2005</w:t>
        </w:r>
      </w:hyperlink>
      <w:r w:rsidRPr="00812CF1">
        <w:rPr>
          <w:rFonts w:ascii="Verdana" w:eastAsia="Times New Roman" w:hAnsi="Verdana" w:cs="Times New Roman"/>
          <w:sz w:val="20"/>
          <w:szCs w:val="20"/>
          <w:lang w:val="en-US"/>
        </w:rPr>
        <w:t xml:space="preserve"> privind organizarea si functionarea Ministerului Culturii si Cultelor, cu modificarile si completarile ulterioare,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 w:name="do|pa3"/>
      <w:bookmarkEnd w:id="3"/>
      <w:r w:rsidRPr="00812CF1">
        <w:rPr>
          <w:rFonts w:ascii="Verdana" w:eastAsia="Times New Roman" w:hAnsi="Verdana" w:cs="Times New Roman"/>
          <w:b/>
          <w:bCs/>
          <w:sz w:val="20"/>
          <w:szCs w:val="20"/>
          <w:lang w:val="en-US"/>
        </w:rPr>
        <w:t>ministrul culturii si cultelor</w:t>
      </w:r>
      <w:r w:rsidRPr="00812CF1">
        <w:rPr>
          <w:rFonts w:ascii="Verdana" w:eastAsia="Times New Roman" w:hAnsi="Verdana" w:cs="Times New Roman"/>
          <w:sz w:val="20"/>
          <w:szCs w:val="20"/>
          <w:lang w:val="en-US"/>
        </w:rPr>
        <w:t xml:space="preserve"> emite urmatorul ordin:</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 w:name="do|ar1"/>
      <w:r>
        <w:rPr>
          <w:rFonts w:ascii="Verdana" w:eastAsia="Times New Roman" w:hAnsi="Verdana" w:cs="Times New Roman"/>
          <w:b/>
          <w:bCs/>
          <w:noProof/>
          <w:color w:val="333399"/>
          <w:sz w:val="20"/>
          <w:szCs w:val="20"/>
          <w:lang w:val="en-US"/>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
      <w:r w:rsidRPr="00812CF1">
        <w:rPr>
          <w:rFonts w:ascii="Verdana" w:eastAsia="Times New Roman" w:hAnsi="Verdana" w:cs="Times New Roman"/>
          <w:b/>
          <w:bCs/>
          <w:color w:val="0000AF"/>
          <w:lang w:val="en-US"/>
        </w:rPr>
        <w:t>Art. 1</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 w:name="do|ar1|pa1"/>
      <w:bookmarkEnd w:id="5"/>
      <w:r w:rsidRPr="00812CF1">
        <w:rPr>
          <w:rFonts w:ascii="Verdana" w:eastAsia="Times New Roman" w:hAnsi="Verdana" w:cs="Times New Roman"/>
          <w:sz w:val="20"/>
          <w:szCs w:val="20"/>
          <w:lang w:val="en-US"/>
        </w:rPr>
        <w:t>Se aproba Criteriile de acordare a avizului prealabil în vederea înfiintarii muzeelor si colectiilor publice, prevazute în anexa care face parte integranta din prezentul ordin.</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6" w:name="do|ar2"/>
      <w:r>
        <w:rPr>
          <w:rFonts w:ascii="Verdana" w:eastAsia="Times New Roman" w:hAnsi="Verdana" w:cs="Times New Roman"/>
          <w:b/>
          <w:bCs/>
          <w:noProof/>
          <w:color w:val="333399"/>
          <w:sz w:val="20"/>
          <w:szCs w:val="20"/>
          <w:lang w:val="en-US"/>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
      <w:r w:rsidRPr="00812CF1">
        <w:rPr>
          <w:rFonts w:ascii="Verdana" w:eastAsia="Times New Roman" w:hAnsi="Verdana" w:cs="Times New Roman"/>
          <w:b/>
          <w:bCs/>
          <w:color w:val="0000AF"/>
          <w:lang w:val="en-US"/>
        </w:rPr>
        <w:t>Art. 2</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7" w:name="do|ar2|pa1"/>
      <w:bookmarkEnd w:id="7"/>
      <w:r w:rsidRPr="00812CF1">
        <w:rPr>
          <w:rFonts w:ascii="Verdana" w:eastAsia="Times New Roman" w:hAnsi="Verdana" w:cs="Times New Roman"/>
          <w:sz w:val="20"/>
          <w:szCs w:val="20"/>
          <w:lang w:val="en-US"/>
        </w:rPr>
        <w:t>Prezentul ordin se publica în Monitorul Oficial al României, Partea I.</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8" w:name="do|pa4"/>
      <w:bookmarkEnd w:id="8"/>
      <w:r w:rsidRPr="00812CF1">
        <w:rPr>
          <w:rFonts w:ascii="Verdana" w:eastAsia="Times New Roman" w:hAnsi="Verdana" w:cs="Times New Roman"/>
          <w:sz w:val="20"/>
          <w:szCs w:val="20"/>
          <w:lang w:val="en-US"/>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12CF1" w:rsidRPr="00812CF1" w:rsidTr="00812CF1">
        <w:trPr>
          <w:trHeight w:val="15"/>
          <w:tblCellSpacing w:w="0" w:type="dxa"/>
          <w:jc w:val="center"/>
        </w:trPr>
        <w:tc>
          <w:tcPr>
            <w:tcW w:w="0" w:type="auto"/>
            <w:hideMark/>
          </w:tcPr>
          <w:p w:rsidR="00812CF1" w:rsidRPr="00812CF1" w:rsidRDefault="00812CF1" w:rsidP="00812CF1">
            <w:pPr>
              <w:spacing w:after="0" w:line="240" w:lineRule="auto"/>
              <w:jc w:val="center"/>
              <w:rPr>
                <w:rFonts w:ascii="Verdana" w:eastAsia="Times New Roman" w:hAnsi="Verdana" w:cs="Times New Roman"/>
                <w:color w:val="000000"/>
                <w:sz w:val="16"/>
                <w:szCs w:val="16"/>
                <w:lang w:val="en-US"/>
              </w:rPr>
            </w:pPr>
            <w:bookmarkStart w:id="9" w:name="do|pa5"/>
            <w:bookmarkEnd w:id="9"/>
            <w:r w:rsidRPr="00812CF1">
              <w:rPr>
                <w:rFonts w:ascii="Verdana" w:eastAsia="Times New Roman" w:hAnsi="Verdana" w:cs="Times New Roman"/>
                <w:color w:val="000000"/>
                <w:sz w:val="16"/>
                <w:szCs w:val="16"/>
                <w:lang w:val="en-US"/>
              </w:rPr>
              <w:t>Ministrul culturii si cultelor,</w:t>
            </w:r>
          </w:p>
          <w:p w:rsidR="00812CF1" w:rsidRPr="00812CF1" w:rsidRDefault="00812CF1" w:rsidP="00812CF1">
            <w:pPr>
              <w:spacing w:after="0" w:line="15" w:lineRule="atLeast"/>
              <w:jc w:val="center"/>
              <w:rPr>
                <w:rFonts w:ascii="Verdana" w:eastAsia="Times New Roman" w:hAnsi="Verdana" w:cs="Times New Roman"/>
                <w:color w:val="000000"/>
                <w:sz w:val="16"/>
                <w:szCs w:val="16"/>
                <w:lang w:val="en-US"/>
              </w:rPr>
            </w:pPr>
            <w:r w:rsidRPr="00812CF1">
              <w:rPr>
                <w:rFonts w:ascii="Verdana" w:eastAsia="Times New Roman" w:hAnsi="Verdana" w:cs="Times New Roman"/>
                <w:b/>
                <w:bCs/>
                <w:color w:val="000000"/>
                <w:sz w:val="16"/>
                <w:szCs w:val="16"/>
                <w:lang w:val="en-US"/>
              </w:rPr>
              <w:t>Adrian Iorgulescu</w:t>
            </w:r>
          </w:p>
        </w:tc>
      </w:tr>
    </w:tbl>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0" w:name="do|ax1"/>
      <w:r>
        <w:rPr>
          <w:rFonts w:ascii="Verdana" w:eastAsia="Times New Roman" w:hAnsi="Verdana" w:cs="Times New Roman"/>
          <w:b/>
          <w:bCs/>
          <w:noProof/>
          <w:color w:val="333399"/>
          <w:sz w:val="20"/>
          <w:szCs w:val="20"/>
          <w:lang w:val="en-US"/>
        </w:rPr>
        <w:drawing>
          <wp:inline distT="0" distB="0" distL="0" distR="0">
            <wp:extent cx="95885" cy="95885"/>
            <wp:effectExtent l="0" t="0" r="0" b="0"/>
            <wp:docPr id="1" name="Picture 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
      <w:r w:rsidRPr="00812CF1">
        <w:rPr>
          <w:rFonts w:ascii="Verdana" w:eastAsia="Times New Roman" w:hAnsi="Verdana" w:cs="Times New Roman"/>
          <w:b/>
          <w:bCs/>
          <w:sz w:val="26"/>
          <w:szCs w:val="26"/>
          <w:lang w:val="en-US"/>
        </w:rPr>
        <w:t>ANEXA:</w:t>
      </w:r>
    </w:p>
    <w:bookmarkStart w:id="11" w:name="do|ax1|pa1"/>
    <w:bookmarkEnd w:id="11"/>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r w:rsidRPr="00812CF1">
        <w:rPr>
          <w:rFonts w:ascii="Verdana" w:eastAsia="Times New Roman" w:hAnsi="Verdana" w:cs="Times New Roman"/>
          <w:sz w:val="20"/>
          <w:szCs w:val="20"/>
          <w:lang w:val="en-US"/>
        </w:rPr>
        <w:fldChar w:fldCharType="begin"/>
      </w:r>
      <w:r w:rsidRPr="00812CF1">
        <w:rPr>
          <w:rFonts w:ascii="Verdana" w:eastAsia="Times New Roman" w:hAnsi="Verdana" w:cs="Times New Roman"/>
          <w:sz w:val="20"/>
          <w:szCs w:val="20"/>
          <w:lang w:val="en-US"/>
        </w:rPr>
        <w:instrText xml:space="preserve"> HYPERLINK "file:///D:\\Documents%20and%20Settings\\Andreea\\Sintact%202.0\\cache\\Legislatie\\temp\\00095385.htm" \o "de acordare a avizului prealabil în vederea înfiinţării muzeelor şi colecţiilor publice (act publicat in M.Of. 701 din 16-aug-2006)" </w:instrText>
      </w:r>
      <w:r w:rsidRPr="00812CF1">
        <w:rPr>
          <w:rFonts w:ascii="Verdana" w:eastAsia="Times New Roman" w:hAnsi="Verdana" w:cs="Times New Roman"/>
          <w:sz w:val="20"/>
          <w:szCs w:val="20"/>
          <w:lang w:val="en-US"/>
        </w:rPr>
        <w:fldChar w:fldCharType="separate"/>
      </w:r>
      <w:r w:rsidRPr="00812CF1">
        <w:rPr>
          <w:rFonts w:ascii="Verdana" w:eastAsia="Times New Roman" w:hAnsi="Verdana" w:cs="Times New Roman"/>
          <w:b/>
          <w:bCs/>
          <w:color w:val="333399"/>
          <w:sz w:val="20"/>
          <w:szCs w:val="20"/>
          <w:u w:val="single"/>
          <w:lang w:val="en-US"/>
        </w:rPr>
        <w:t>CRITERII de acordare a avizului prealabil în vederea înfiintarii muzeelor si colectiilor publice</w:t>
      </w:r>
      <w:r w:rsidRPr="00812CF1">
        <w:rPr>
          <w:rFonts w:ascii="Verdana" w:eastAsia="Times New Roman" w:hAnsi="Verdana" w:cs="Times New Roman"/>
          <w:sz w:val="20"/>
          <w:szCs w:val="20"/>
          <w:lang w:val="en-US"/>
        </w:rPr>
        <w:fldChar w:fldCharType="end"/>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2" w:name="do|pa6"/>
      <w:bookmarkEnd w:id="12"/>
      <w:r w:rsidRPr="00812CF1">
        <w:rPr>
          <w:rFonts w:ascii="Verdana" w:eastAsia="Times New Roman" w:hAnsi="Verdana" w:cs="Times New Roman"/>
          <w:sz w:val="20"/>
          <w:szCs w:val="20"/>
          <w:lang w:val="en-US"/>
        </w:rPr>
        <w:t>Publicat în Monitorul Oficial cu numarul 701 din data de 16 august 2006</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r w:rsidRPr="00812CF1">
        <w:rPr>
          <w:rFonts w:ascii="Verdana" w:eastAsia="Times New Roman" w:hAnsi="Verdana" w:cs="Times New Roman"/>
          <w:sz w:val="20"/>
          <w:szCs w:val="20"/>
          <w:lang w:val="en-US"/>
        </w:rPr>
        <w:br/>
      </w:r>
      <w:r w:rsidRPr="00812CF1">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9927CA" w:rsidRDefault="009927CA"/>
    <w:p w:rsidR="00812CF1" w:rsidRPr="00812CF1" w:rsidRDefault="00812CF1" w:rsidP="00812CF1">
      <w:pPr>
        <w:shd w:val="clear" w:color="auto" w:fill="FFFFFF"/>
        <w:spacing w:after="0" w:line="240" w:lineRule="auto"/>
        <w:rPr>
          <w:rFonts w:ascii="Verdana" w:eastAsia="Times New Roman" w:hAnsi="Verdana" w:cs="Times New Roman"/>
          <w:sz w:val="20"/>
          <w:szCs w:val="20"/>
          <w:lang w:val="en-US"/>
        </w:rPr>
      </w:pPr>
      <w:r>
        <w:rPr>
          <w:rFonts w:ascii="Verdana" w:eastAsia="Times New Roman" w:hAnsi="Verdana" w:cs="Times New Roman"/>
          <w:b/>
          <w:bCs/>
          <w:noProof/>
          <w:color w:val="333399"/>
          <w:sz w:val="20"/>
          <w:szCs w:val="20"/>
          <w:lang w:val="en-US"/>
        </w:rPr>
        <w:drawing>
          <wp:inline distT="0" distB="0" distL="0" distR="0">
            <wp:extent cx="95885" cy="95885"/>
            <wp:effectExtent l="0" t="0" r="0" b="0"/>
            <wp:docPr id="22" name="Picture 2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812CF1">
        <w:rPr>
          <w:rFonts w:ascii="Verdana" w:eastAsia="Times New Roman" w:hAnsi="Verdana" w:cs="Times New Roman"/>
          <w:b/>
          <w:bCs/>
          <w:sz w:val="26"/>
          <w:szCs w:val="26"/>
          <w:lang w:val="en-US"/>
        </w:rPr>
        <w:t> CRITERII din 17 iulie 2006 de acordare a avizului prealabil în vederea înfiinţării muzeelor şi colecţiilor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3" w:name="do|caI"/>
      <w:r>
        <w:rPr>
          <w:rFonts w:ascii="Verdana" w:eastAsia="Times New Roman" w:hAnsi="Verdana" w:cs="Times New Roman"/>
          <w:b/>
          <w:bCs/>
          <w:noProof/>
          <w:color w:val="333399"/>
          <w:sz w:val="20"/>
          <w:szCs w:val="20"/>
          <w:lang w:val="en-US"/>
        </w:rPr>
        <w:drawing>
          <wp:inline distT="0" distB="0" distL="0" distR="0">
            <wp:extent cx="95885" cy="95885"/>
            <wp:effectExtent l="0" t="0" r="0" b="0"/>
            <wp:docPr id="21" name="Picture 2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
      <w:r w:rsidRPr="00812CF1">
        <w:rPr>
          <w:rFonts w:ascii="Verdana" w:eastAsia="Times New Roman" w:hAnsi="Verdana" w:cs="Times New Roman"/>
          <w:b/>
          <w:bCs/>
          <w:color w:val="005F00"/>
          <w:sz w:val="24"/>
          <w:szCs w:val="24"/>
          <w:lang w:val="en-US"/>
        </w:rPr>
        <w:t>CAPITOLUL I:</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Dispoziţii generale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4" w:name="do|caI|ar1"/>
      <w:r>
        <w:rPr>
          <w:rFonts w:ascii="Verdana" w:eastAsia="Times New Roman" w:hAnsi="Verdana" w:cs="Times New Roman"/>
          <w:b/>
          <w:bCs/>
          <w:noProof/>
          <w:color w:val="333399"/>
          <w:sz w:val="20"/>
          <w:szCs w:val="20"/>
          <w:lang w:val="en-US"/>
        </w:rPr>
        <w:drawing>
          <wp:inline distT="0" distB="0" distL="0" distR="0">
            <wp:extent cx="95885" cy="95885"/>
            <wp:effectExtent l="0" t="0" r="0" b="0"/>
            <wp:docPr id="20" name="Picture 2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
      <w:r w:rsidRPr="00812CF1">
        <w:rPr>
          <w:rFonts w:ascii="Verdana" w:eastAsia="Times New Roman" w:hAnsi="Verdana" w:cs="Times New Roman"/>
          <w:b/>
          <w:bCs/>
          <w:color w:val="0000AF"/>
          <w:lang w:val="en-US"/>
        </w:rPr>
        <w:t>Art. 1</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5" w:name="do|caI|ar1|pa1"/>
      <w:bookmarkEnd w:id="15"/>
      <w:r w:rsidRPr="00812CF1">
        <w:rPr>
          <w:rFonts w:ascii="Verdana" w:eastAsia="Times New Roman" w:hAnsi="Verdana" w:cs="Times New Roman"/>
          <w:sz w:val="20"/>
          <w:szCs w:val="20"/>
          <w:lang w:val="en-US"/>
        </w:rPr>
        <w:t xml:space="preserve">Prezentele criterii reglementează procedura de acordare a avizului prealabil în vederea înfiinţării muzeelor şi colecţiilor publice, în conformitate cu prevederile art. 16 alin. (1) şi (2), ale art. 32 alin. (2) lit. c) şi d), precum şi ale art. 39 alin. (1) din Legea muzeelor şi a colecţiilor publice nr. </w:t>
      </w:r>
      <w:hyperlink r:id="rId10" w:history="1">
        <w:r w:rsidRPr="00812CF1">
          <w:rPr>
            <w:rFonts w:ascii="Verdana" w:eastAsia="Times New Roman" w:hAnsi="Verdana" w:cs="Times New Roman"/>
            <w:b/>
            <w:bCs/>
            <w:color w:val="333399"/>
            <w:sz w:val="20"/>
            <w:szCs w:val="20"/>
            <w:u w:val="single"/>
            <w:lang w:val="en-US"/>
          </w:rPr>
          <w:t>311/2003</w:t>
        </w:r>
      </w:hyperlink>
      <w:r w:rsidRPr="00812CF1">
        <w:rPr>
          <w:rFonts w:ascii="Verdana" w:eastAsia="Times New Roman" w:hAnsi="Verdana" w:cs="Times New Roman"/>
          <w:sz w:val="20"/>
          <w:szCs w:val="20"/>
          <w:lang w:val="en-US"/>
        </w:rPr>
        <w:t>, cu modificările şi completările ulterioare.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6" w:name="do|caI|ar2"/>
      <w:r>
        <w:rPr>
          <w:rFonts w:ascii="Verdana" w:eastAsia="Times New Roman" w:hAnsi="Verdana" w:cs="Times New Roman"/>
          <w:b/>
          <w:bCs/>
          <w:noProof/>
          <w:color w:val="333399"/>
          <w:sz w:val="20"/>
          <w:szCs w:val="20"/>
          <w:lang w:val="en-US"/>
        </w:rPr>
        <w:drawing>
          <wp:inline distT="0" distB="0" distL="0" distR="0">
            <wp:extent cx="95885" cy="95885"/>
            <wp:effectExtent l="0" t="0" r="0" b="0"/>
            <wp:docPr id="19" name="Picture 1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
      <w:r w:rsidRPr="00812CF1">
        <w:rPr>
          <w:rFonts w:ascii="Verdana" w:eastAsia="Times New Roman" w:hAnsi="Verdana" w:cs="Times New Roman"/>
          <w:b/>
          <w:bCs/>
          <w:color w:val="0000AF"/>
          <w:lang w:val="en-US"/>
        </w:rPr>
        <w:t>Art. 2</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7" w:name="do|caI|ar2|pa1"/>
      <w:bookmarkEnd w:id="17"/>
      <w:r w:rsidRPr="00812CF1">
        <w:rPr>
          <w:rFonts w:ascii="Verdana" w:eastAsia="Times New Roman" w:hAnsi="Verdana" w:cs="Times New Roman"/>
          <w:sz w:val="20"/>
          <w:szCs w:val="20"/>
          <w:lang w:val="en-US"/>
        </w:rPr>
        <w:t>Muzeele şi colecţiile publice, precum şi secţiile şi filialele acestora se înfiinţează numai în baza avizului prealabil al Comisiei Naţionale a Muzeelor şi Colecţiilor.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8" w:name="do|caI|ar3"/>
      <w:r>
        <w:rPr>
          <w:rFonts w:ascii="Verdana" w:eastAsia="Times New Roman" w:hAnsi="Verdana" w:cs="Times New Roman"/>
          <w:b/>
          <w:bCs/>
          <w:noProof/>
          <w:color w:val="333399"/>
          <w:sz w:val="20"/>
          <w:szCs w:val="20"/>
          <w:lang w:val="en-US"/>
        </w:rPr>
        <w:drawing>
          <wp:inline distT="0" distB="0" distL="0" distR="0">
            <wp:extent cx="95885" cy="95885"/>
            <wp:effectExtent l="0" t="0" r="0" b="0"/>
            <wp:docPr id="18" name="Picture 1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
      <w:r w:rsidRPr="00812CF1">
        <w:rPr>
          <w:rFonts w:ascii="Verdana" w:eastAsia="Times New Roman" w:hAnsi="Verdana" w:cs="Times New Roman"/>
          <w:b/>
          <w:bCs/>
          <w:color w:val="0000AF"/>
          <w:lang w:val="en-US"/>
        </w:rPr>
        <w:t>Art. 3</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19" w:name="do|caI|ar3|pa1"/>
      <w:bookmarkEnd w:id="19"/>
      <w:r w:rsidRPr="00812CF1">
        <w:rPr>
          <w:rFonts w:ascii="Verdana" w:eastAsia="Times New Roman" w:hAnsi="Verdana" w:cs="Times New Roman"/>
          <w:sz w:val="20"/>
          <w:szCs w:val="20"/>
          <w:lang w:val="en-US"/>
        </w:rPr>
        <w:t>Avizul prealabil pentru înfiinţarea unui muzeu sau a unei colecţii publice se solicită numai de proprietarul ori de titularul dreptului de administrare a bunurilor culturale mobile care urmează a constitui patrimoniul cultural al muzeului sau al colecţiei publice respective.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0" w:name="do|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17" name="Picture 1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
      <w:r w:rsidRPr="00812CF1">
        <w:rPr>
          <w:rFonts w:ascii="Verdana" w:eastAsia="Times New Roman" w:hAnsi="Verdana" w:cs="Times New Roman"/>
          <w:b/>
          <w:bCs/>
          <w:color w:val="005F00"/>
          <w:sz w:val="24"/>
          <w:szCs w:val="24"/>
          <w:lang w:val="en-US"/>
        </w:rPr>
        <w:t>CAPITOLUL II:</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Criterii de acordare a avizului prealabil în vederea înfiinţării muzeelor şi colecţiilor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1" w:name="do|caII|ar4"/>
      <w:r>
        <w:rPr>
          <w:rFonts w:ascii="Verdana" w:eastAsia="Times New Roman" w:hAnsi="Verdana" w:cs="Times New Roman"/>
          <w:b/>
          <w:bCs/>
          <w:noProof/>
          <w:color w:val="333399"/>
          <w:sz w:val="20"/>
          <w:szCs w:val="20"/>
          <w:lang w:val="en-US"/>
        </w:rPr>
        <w:drawing>
          <wp:inline distT="0" distB="0" distL="0" distR="0">
            <wp:extent cx="95885" cy="95885"/>
            <wp:effectExtent l="0" t="0" r="0" b="0"/>
            <wp:docPr id="16" name="Picture 1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
      <w:r w:rsidRPr="00812CF1">
        <w:rPr>
          <w:rFonts w:ascii="Verdana" w:eastAsia="Times New Roman" w:hAnsi="Verdana" w:cs="Times New Roman"/>
          <w:b/>
          <w:bCs/>
          <w:color w:val="0000AF"/>
          <w:lang w:val="en-US"/>
        </w:rPr>
        <w:t>Art. 4</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2" w:name="do|caII|ar4|pa1"/>
      <w:bookmarkEnd w:id="22"/>
      <w:r w:rsidRPr="00812CF1">
        <w:rPr>
          <w:rFonts w:ascii="Verdana" w:eastAsia="Times New Roman" w:hAnsi="Verdana" w:cs="Times New Roman"/>
          <w:sz w:val="20"/>
          <w:szCs w:val="20"/>
          <w:lang w:val="en-US"/>
        </w:rPr>
        <w:t>Avizul prealabil pentru înfiinţarea unui muzeu sau a unei colecţii publice se acordă în baza unei documentaţii care să ateste îndeplinirea următoarelor criterii:</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3" w:name="do|caII|ar4|lia"/>
      <w:bookmarkEnd w:id="23"/>
      <w:r w:rsidRPr="00812CF1">
        <w:rPr>
          <w:rFonts w:ascii="Verdana" w:eastAsia="Times New Roman" w:hAnsi="Verdana" w:cs="Times New Roman"/>
          <w:b/>
          <w:bCs/>
          <w:color w:val="8F0000"/>
          <w:sz w:val="20"/>
          <w:szCs w:val="20"/>
          <w:lang w:val="en-US"/>
        </w:rPr>
        <w:t>a)</w:t>
      </w:r>
      <w:r w:rsidRPr="00812CF1">
        <w:rPr>
          <w:rFonts w:ascii="Verdana" w:eastAsia="Times New Roman" w:hAnsi="Verdana" w:cs="Times New Roman"/>
          <w:sz w:val="20"/>
          <w:szCs w:val="20"/>
          <w:lang w:val="en-US"/>
        </w:rPr>
        <w:t>existenţa unui patrimoniu cultural mobil propriu, constituit sistematic şi coerent;</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4" w:name="do|caII|ar4|lib"/>
      <w:bookmarkEnd w:id="24"/>
      <w:r w:rsidRPr="00812CF1">
        <w:rPr>
          <w:rFonts w:ascii="Verdana" w:eastAsia="Times New Roman" w:hAnsi="Verdana" w:cs="Times New Roman"/>
          <w:b/>
          <w:bCs/>
          <w:color w:val="8F0000"/>
          <w:sz w:val="20"/>
          <w:szCs w:val="20"/>
          <w:lang w:val="en-US"/>
        </w:rPr>
        <w:lastRenderedPageBreak/>
        <w:t>b)</w:t>
      </w:r>
      <w:r w:rsidRPr="00812CF1">
        <w:rPr>
          <w:rFonts w:ascii="Verdana" w:eastAsia="Times New Roman" w:hAnsi="Verdana" w:cs="Times New Roman"/>
          <w:sz w:val="20"/>
          <w:szCs w:val="20"/>
          <w:lang w:val="en-US"/>
        </w:rPr>
        <w:t>existenţa unui spaţiu adecvat funcţionării unui muzeu sau a unei colecţii publice şi organizării unei activităţi specific muzeale, conform prevederilor legale în vigoare;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5" w:name="do|caII|ar4|lic"/>
      <w:bookmarkEnd w:id="25"/>
      <w:r w:rsidRPr="00812CF1">
        <w:rPr>
          <w:rFonts w:ascii="Verdana" w:eastAsia="Times New Roman" w:hAnsi="Verdana" w:cs="Times New Roman"/>
          <w:b/>
          <w:bCs/>
          <w:color w:val="8F0000"/>
          <w:sz w:val="20"/>
          <w:szCs w:val="20"/>
          <w:lang w:val="en-US"/>
        </w:rPr>
        <w:t>c)</w:t>
      </w:r>
      <w:r w:rsidRPr="00812CF1">
        <w:rPr>
          <w:rFonts w:ascii="Verdana" w:eastAsia="Times New Roman" w:hAnsi="Verdana" w:cs="Times New Roman"/>
          <w:sz w:val="20"/>
          <w:szCs w:val="20"/>
          <w:lang w:val="en-US"/>
        </w:rPr>
        <w:t>existenţa unei organigrame adecvate structurii şi specificului muzeului sau colecţiei publice pentru care se solicită avizul prealabil;</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6" w:name="do|caII|ar4|lid"/>
      <w:bookmarkEnd w:id="26"/>
      <w:r w:rsidRPr="00812CF1">
        <w:rPr>
          <w:rFonts w:ascii="Verdana" w:eastAsia="Times New Roman" w:hAnsi="Verdana" w:cs="Times New Roman"/>
          <w:b/>
          <w:bCs/>
          <w:color w:val="8F0000"/>
          <w:sz w:val="20"/>
          <w:szCs w:val="20"/>
          <w:lang w:val="en-US"/>
        </w:rPr>
        <w:t>d)</w:t>
      </w:r>
      <w:r w:rsidRPr="00812CF1">
        <w:rPr>
          <w:rFonts w:ascii="Verdana" w:eastAsia="Times New Roman" w:hAnsi="Verdana" w:cs="Times New Roman"/>
          <w:sz w:val="20"/>
          <w:szCs w:val="20"/>
          <w:lang w:val="en-US"/>
        </w:rPr>
        <w:t>dovada existenţei surselor de finanţare pentru susţinerea activităţii muzeului sau a colecţiei publice pentru o perioadă de cel puţin un an, din partea persoanei fizice ori juridice care solicită avizul prealabil.</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7" w:name="do|caIII"/>
      <w:r>
        <w:rPr>
          <w:rFonts w:ascii="Verdana" w:eastAsia="Times New Roman" w:hAnsi="Verdana" w:cs="Times New Roman"/>
          <w:b/>
          <w:bCs/>
          <w:noProof/>
          <w:color w:val="333399"/>
          <w:sz w:val="20"/>
          <w:szCs w:val="20"/>
          <w:lang w:val="en-US"/>
        </w:rPr>
        <w:drawing>
          <wp:inline distT="0" distB="0" distL="0" distR="0">
            <wp:extent cx="95885" cy="95885"/>
            <wp:effectExtent l="0" t="0" r="0" b="0"/>
            <wp:docPr id="15" name="Picture 1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
      <w:r w:rsidRPr="00812CF1">
        <w:rPr>
          <w:rFonts w:ascii="Verdana" w:eastAsia="Times New Roman" w:hAnsi="Verdana" w:cs="Times New Roman"/>
          <w:b/>
          <w:bCs/>
          <w:color w:val="005F00"/>
          <w:sz w:val="24"/>
          <w:szCs w:val="24"/>
          <w:lang w:val="en-US"/>
        </w:rPr>
        <w:t>CAPITOLUL III:</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Documentaţia necesară în vederea obţinerii avizului prealabil pentru înfiinţarea muzeelor şi colecţiilor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8" w:name="do|caIII|ar5"/>
      <w:r>
        <w:rPr>
          <w:rFonts w:ascii="Verdana" w:eastAsia="Times New Roman" w:hAnsi="Verdana" w:cs="Times New Roman"/>
          <w:b/>
          <w:bCs/>
          <w:noProof/>
          <w:color w:val="333399"/>
          <w:sz w:val="20"/>
          <w:szCs w:val="20"/>
          <w:lang w:val="en-US"/>
        </w:rPr>
        <w:drawing>
          <wp:inline distT="0" distB="0" distL="0" distR="0">
            <wp:extent cx="95885" cy="95885"/>
            <wp:effectExtent l="0" t="0" r="0" b="0"/>
            <wp:docPr id="14" name="Picture 14"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
      <w:r w:rsidRPr="00812CF1">
        <w:rPr>
          <w:rFonts w:ascii="Verdana" w:eastAsia="Times New Roman" w:hAnsi="Verdana" w:cs="Times New Roman"/>
          <w:b/>
          <w:bCs/>
          <w:color w:val="0000AF"/>
          <w:lang w:val="en-US"/>
        </w:rPr>
        <w:t>Art. 5</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29" w:name="do|caIII|ar5|pa1"/>
      <w:bookmarkEnd w:id="29"/>
      <w:r w:rsidRPr="00812CF1">
        <w:rPr>
          <w:rFonts w:ascii="Verdana" w:eastAsia="Times New Roman" w:hAnsi="Verdana" w:cs="Times New Roman"/>
          <w:sz w:val="20"/>
          <w:szCs w:val="20"/>
          <w:lang w:val="en-US"/>
        </w:rPr>
        <w:t>În vederea obţinerii avizului prealabil pentru înfiinţarea muzeelor şi colecţiilor publice, persoana fizică sau juridică depune, la compartimentul de specialitate din cadrul Ministerului Culturii şi Cultelor, următoarea documentaţie: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0" w:name="do|caIII|ar5|lia"/>
      <w:bookmarkEnd w:id="30"/>
      <w:r w:rsidRPr="00812CF1">
        <w:rPr>
          <w:rFonts w:ascii="Verdana" w:eastAsia="Times New Roman" w:hAnsi="Verdana" w:cs="Times New Roman"/>
          <w:b/>
          <w:bCs/>
          <w:color w:val="8F0000"/>
          <w:sz w:val="20"/>
          <w:szCs w:val="20"/>
          <w:lang w:val="en-US"/>
        </w:rPr>
        <w:t>a)</w:t>
      </w:r>
      <w:r w:rsidRPr="00812CF1">
        <w:rPr>
          <w:rFonts w:ascii="Verdana" w:eastAsia="Times New Roman" w:hAnsi="Verdana" w:cs="Times New Roman"/>
          <w:sz w:val="20"/>
          <w:szCs w:val="20"/>
          <w:lang w:val="en-US"/>
        </w:rPr>
        <w:t>cererea de solicitare a avizului prealabil pentru înfiinţarea muzeului sau a colecţiei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1" w:name="do|caIII|ar5|lib"/>
      <w:bookmarkEnd w:id="31"/>
      <w:r w:rsidRPr="00812CF1">
        <w:rPr>
          <w:rFonts w:ascii="Verdana" w:eastAsia="Times New Roman" w:hAnsi="Verdana" w:cs="Times New Roman"/>
          <w:b/>
          <w:bCs/>
          <w:color w:val="8F0000"/>
          <w:sz w:val="20"/>
          <w:szCs w:val="20"/>
          <w:lang w:val="en-US"/>
        </w:rPr>
        <w:t>b)</w:t>
      </w:r>
      <w:r w:rsidRPr="00812CF1">
        <w:rPr>
          <w:rFonts w:ascii="Verdana" w:eastAsia="Times New Roman" w:hAnsi="Verdana" w:cs="Times New Roman"/>
          <w:sz w:val="20"/>
          <w:szCs w:val="20"/>
          <w:lang w:val="en-US"/>
        </w:rPr>
        <w:t>motivarea intenţiei de înfiinţare a muzeului, incluzând enunţarea misiunii acestuia, a scopurilor şi obiectivelor sale de activitate;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2" w:name="do|caIII|ar5|lic"/>
      <w:bookmarkEnd w:id="32"/>
      <w:r w:rsidRPr="00812CF1">
        <w:rPr>
          <w:rFonts w:ascii="Verdana" w:eastAsia="Times New Roman" w:hAnsi="Verdana" w:cs="Times New Roman"/>
          <w:b/>
          <w:bCs/>
          <w:color w:val="8F0000"/>
          <w:sz w:val="20"/>
          <w:szCs w:val="20"/>
          <w:lang w:val="en-US"/>
        </w:rPr>
        <w:t>c)</w:t>
      </w:r>
      <w:r w:rsidRPr="00812CF1">
        <w:rPr>
          <w:rFonts w:ascii="Verdana" w:eastAsia="Times New Roman" w:hAnsi="Verdana" w:cs="Times New Roman"/>
          <w:sz w:val="20"/>
          <w:szCs w:val="20"/>
          <w:lang w:val="en-US"/>
        </w:rPr>
        <w:t>prezentarea grupului-ţintă/beneficiarilor, a impactului asupra comunităţilor/colectivităţilor cărora se adresează;</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3" w:name="do|caIII|ar5|lid"/>
      <w:bookmarkEnd w:id="33"/>
      <w:r w:rsidRPr="00812CF1">
        <w:rPr>
          <w:rFonts w:ascii="Verdana" w:eastAsia="Times New Roman" w:hAnsi="Verdana" w:cs="Times New Roman"/>
          <w:b/>
          <w:bCs/>
          <w:color w:val="8F0000"/>
          <w:sz w:val="20"/>
          <w:szCs w:val="20"/>
          <w:lang w:val="en-US"/>
        </w:rPr>
        <w:t>d)</w:t>
      </w:r>
      <w:r w:rsidRPr="00812CF1">
        <w:rPr>
          <w:rFonts w:ascii="Verdana" w:eastAsia="Times New Roman" w:hAnsi="Verdana" w:cs="Times New Roman"/>
          <w:sz w:val="20"/>
          <w:szCs w:val="20"/>
          <w:lang w:val="en-US"/>
        </w:rPr>
        <w:t>lista bunurilor culturale ce vor constitui patrimoniul muzeului sau al colecţiei publice, incluzând denumirea, autorul, provenienţa bunurilor;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4" w:name="do|caIII|ar5|lie"/>
      <w:bookmarkEnd w:id="34"/>
      <w:r w:rsidRPr="00812CF1">
        <w:rPr>
          <w:rFonts w:ascii="Verdana" w:eastAsia="Times New Roman" w:hAnsi="Verdana" w:cs="Times New Roman"/>
          <w:b/>
          <w:bCs/>
          <w:color w:val="8F0000"/>
          <w:sz w:val="20"/>
          <w:szCs w:val="20"/>
          <w:lang w:val="en-US"/>
        </w:rPr>
        <w:t>e)</w:t>
      </w:r>
      <w:r w:rsidRPr="00812CF1">
        <w:rPr>
          <w:rFonts w:ascii="Verdana" w:eastAsia="Times New Roman" w:hAnsi="Verdana" w:cs="Times New Roman"/>
          <w:sz w:val="20"/>
          <w:szCs w:val="20"/>
          <w:lang w:val="en-US"/>
        </w:rPr>
        <w:t>dovada existenţei unui sediu/spaţiu pentru muzeul sau colecţia publică, împreună cu planurile acestuia (cuprinzând alocarea spaţiilor, cu menţionarea circuitului administrativ, de vizitare, de depozitare);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5" w:name="do|caIII|ar5|lif"/>
      <w:bookmarkEnd w:id="35"/>
      <w:r w:rsidRPr="00812CF1">
        <w:rPr>
          <w:rFonts w:ascii="Verdana" w:eastAsia="Times New Roman" w:hAnsi="Verdana" w:cs="Times New Roman"/>
          <w:b/>
          <w:bCs/>
          <w:color w:val="8F0000"/>
          <w:sz w:val="20"/>
          <w:szCs w:val="20"/>
          <w:lang w:val="en-US"/>
        </w:rPr>
        <w:t>f)</w:t>
      </w:r>
      <w:r w:rsidRPr="00812CF1">
        <w:rPr>
          <w:rFonts w:ascii="Verdana" w:eastAsia="Times New Roman" w:hAnsi="Verdana" w:cs="Times New Roman"/>
          <w:sz w:val="20"/>
          <w:szCs w:val="20"/>
          <w:lang w:val="en-US"/>
        </w:rPr>
        <w:t>planul expoziţional şi tematica expoziţională;</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6" w:name="do|caIII|ar5|lig"/>
      <w:bookmarkEnd w:id="36"/>
      <w:r w:rsidRPr="00812CF1">
        <w:rPr>
          <w:rFonts w:ascii="Verdana" w:eastAsia="Times New Roman" w:hAnsi="Verdana" w:cs="Times New Roman"/>
          <w:b/>
          <w:bCs/>
          <w:color w:val="8F0000"/>
          <w:sz w:val="20"/>
          <w:szCs w:val="20"/>
          <w:lang w:val="en-US"/>
        </w:rPr>
        <w:t>g)</w:t>
      </w:r>
      <w:r w:rsidRPr="00812CF1">
        <w:rPr>
          <w:rFonts w:ascii="Verdana" w:eastAsia="Times New Roman" w:hAnsi="Verdana" w:cs="Times New Roman"/>
          <w:sz w:val="20"/>
          <w:szCs w:val="20"/>
          <w:lang w:val="en-US"/>
        </w:rPr>
        <w:t>proiectul regulamentului de organizare şi funcţionare a muzeului sau colecţiei publice, proiectul de organigramă şi statul de funcţii;</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7" w:name="do|caIII|ar5|lih"/>
      <w:bookmarkEnd w:id="37"/>
      <w:r w:rsidRPr="00812CF1">
        <w:rPr>
          <w:rFonts w:ascii="Verdana" w:eastAsia="Times New Roman" w:hAnsi="Verdana" w:cs="Times New Roman"/>
          <w:b/>
          <w:bCs/>
          <w:color w:val="8F0000"/>
          <w:sz w:val="20"/>
          <w:szCs w:val="20"/>
          <w:lang w:val="en-US"/>
        </w:rPr>
        <w:t>h)</w:t>
      </w:r>
      <w:r w:rsidRPr="00812CF1">
        <w:rPr>
          <w:rFonts w:ascii="Verdana" w:eastAsia="Times New Roman" w:hAnsi="Verdana" w:cs="Times New Roman"/>
          <w:sz w:val="20"/>
          <w:szCs w:val="20"/>
          <w:lang w:val="en-US"/>
        </w:rPr>
        <w:t>proiecţia bugetară pentru organizarea muzeului sau a colecţiei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8" w:name="do|caIII|ar5|lii"/>
      <w:bookmarkEnd w:id="38"/>
      <w:r w:rsidRPr="00812CF1">
        <w:rPr>
          <w:rFonts w:ascii="Verdana" w:eastAsia="Times New Roman" w:hAnsi="Verdana" w:cs="Times New Roman"/>
          <w:b/>
          <w:bCs/>
          <w:color w:val="8F0000"/>
          <w:sz w:val="20"/>
          <w:szCs w:val="20"/>
          <w:lang w:val="en-US"/>
        </w:rPr>
        <w:t>i)</w:t>
      </w:r>
      <w:r w:rsidRPr="00812CF1">
        <w:rPr>
          <w:rFonts w:ascii="Verdana" w:eastAsia="Times New Roman" w:hAnsi="Verdana" w:cs="Times New Roman"/>
          <w:sz w:val="20"/>
          <w:szCs w:val="20"/>
          <w:lang w:val="en-US"/>
        </w:rPr>
        <w:t>graficul activităţii de organizare a muzeului sau a colecţiei publice, cu menţionarea termenelor de desfăşurare a acţiunilor specifice;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39" w:name="do|caIII|ar5|lij"/>
      <w:bookmarkEnd w:id="39"/>
      <w:r w:rsidRPr="00812CF1">
        <w:rPr>
          <w:rFonts w:ascii="Verdana" w:eastAsia="Times New Roman" w:hAnsi="Verdana" w:cs="Times New Roman"/>
          <w:b/>
          <w:bCs/>
          <w:color w:val="8F0000"/>
          <w:sz w:val="20"/>
          <w:szCs w:val="20"/>
          <w:lang w:val="en-US"/>
        </w:rPr>
        <w:t>j)</w:t>
      </w:r>
      <w:r w:rsidRPr="00812CF1">
        <w:rPr>
          <w:rFonts w:ascii="Verdana" w:eastAsia="Times New Roman" w:hAnsi="Verdana" w:cs="Times New Roman"/>
          <w:sz w:val="20"/>
          <w:szCs w:val="20"/>
          <w:lang w:val="en-US"/>
        </w:rPr>
        <w:t>proiecţia bugetară pentru primul an de funcţionare a muzeului sau a colecţiei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0" w:name="do|caIII|ar5|lik"/>
      <w:bookmarkEnd w:id="40"/>
      <w:r w:rsidRPr="00812CF1">
        <w:rPr>
          <w:rFonts w:ascii="Verdana" w:eastAsia="Times New Roman" w:hAnsi="Verdana" w:cs="Times New Roman"/>
          <w:b/>
          <w:bCs/>
          <w:color w:val="8F0000"/>
          <w:sz w:val="20"/>
          <w:szCs w:val="20"/>
          <w:lang w:val="en-US"/>
        </w:rPr>
        <w:t>k)</w:t>
      </w:r>
      <w:r w:rsidRPr="00812CF1">
        <w:rPr>
          <w:rFonts w:ascii="Verdana" w:eastAsia="Times New Roman" w:hAnsi="Verdana" w:cs="Times New Roman"/>
          <w:sz w:val="20"/>
          <w:szCs w:val="20"/>
          <w:lang w:val="en-US"/>
        </w:rPr>
        <w:t>planul de activităţi pentru primul an de funcţionare a muzeului sau a colecţiei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1" w:name="do|caIII|ar5|lil"/>
      <w:bookmarkEnd w:id="41"/>
      <w:r w:rsidRPr="00812CF1">
        <w:rPr>
          <w:rFonts w:ascii="Verdana" w:eastAsia="Times New Roman" w:hAnsi="Verdana" w:cs="Times New Roman"/>
          <w:b/>
          <w:bCs/>
          <w:color w:val="8F0000"/>
          <w:sz w:val="20"/>
          <w:szCs w:val="20"/>
          <w:lang w:val="en-US"/>
        </w:rPr>
        <w:t>l)</w:t>
      </w:r>
      <w:r w:rsidRPr="00812CF1">
        <w:rPr>
          <w:rFonts w:ascii="Verdana" w:eastAsia="Times New Roman" w:hAnsi="Verdana" w:cs="Times New Roman"/>
          <w:sz w:val="20"/>
          <w:szCs w:val="20"/>
          <w:lang w:val="en-US"/>
        </w:rPr>
        <w:t>documentaţie atestând capacitatea organizatorică a solicitantului (experienţa naţională sau internaţională, colaborări şi parteneriate cu autorităţile publice, cu alte organizaţii guvernamentale şi neguvernamentale din ţară şi din străinătate, după caz);</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2" w:name="do|caIII|ar5|lim"/>
      <w:bookmarkEnd w:id="42"/>
      <w:r w:rsidRPr="00812CF1">
        <w:rPr>
          <w:rFonts w:ascii="Verdana" w:eastAsia="Times New Roman" w:hAnsi="Verdana" w:cs="Times New Roman"/>
          <w:b/>
          <w:bCs/>
          <w:color w:val="8F0000"/>
          <w:sz w:val="20"/>
          <w:szCs w:val="20"/>
          <w:lang w:val="en-US"/>
        </w:rPr>
        <w:t>m)</w:t>
      </w:r>
      <w:r w:rsidRPr="00812CF1">
        <w:rPr>
          <w:rFonts w:ascii="Verdana" w:eastAsia="Times New Roman" w:hAnsi="Verdana" w:cs="Times New Roman"/>
          <w:sz w:val="20"/>
          <w:szCs w:val="20"/>
          <w:lang w:val="en-US"/>
        </w:rPr>
        <w:t>nominalizarea partenerilor şi a responsabililor de proiect, însoţite de C.V.-urile acestora.</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3" w:name="do|caIV"/>
      <w:r>
        <w:rPr>
          <w:rFonts w:ascii="Verdana" w:eastAsia="Times New Roman" w:hAnsi="Verdana" w:cs="Times New Roman"/>
          <w:b/>
          <w:bCs/>
          <w:noProof/>
          <w:color w:val="333399"/>
          <w:sz w:val="20"/>
          <w:szCs w:val="20"/>
          <w:lang w:val="en-US"/>
        </w:rPr>
        <w:drawing>
          <wp:inline distT="0" distB="0" distL="0" distR="0">
            <wp:extent cx="95885" cy="95885"/>
            <wp:effectExtent l="0" t="0" r="0" b="0"/>
            <wp:docPr id="13" name="Picture 13"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
      <w:r w:rsidRPr="00812CF1">
        <w:rPr>
          <w:rFonts w:ascii="Verdana" w:eastAsia="Times New Roman" w:hAnsi="Verdana" w:cs="Times New Roman"/>
          <w:b/>
          <w:bCs/>
          <w:color w:val="005F00"/>
          <w:sz w:val="24"/>
          <w:szCs w:val="24"/>
          <w:lang w:val="en-US"/>
        </w:rPr>
        <w:t>CAPITOLUL IV:</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Procedura de acordare a avizului prealabil pentru înfiinţarea muzeelor şi a colecţiilor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4" w:name="do|caIV|ar6"/>
      <w:r>
        <w:rPr>
          <w:rFonts w:ascii="Verdana" w:eastAsia="Times New Roman" w:hAnsi="Verdana" w:cs="Times New Roman"/>
          <w:b/>
          <w:bCs/>
          <w:noProof/>
          <w:color w:val="333399"/>
          <w:sz w:val="20"/>
          <w:szCs w:val="20"/>
          <w:lang w:val="en-US"/>
        </w:rPr>
        <w:drawing>
          <wp:inline distT="0" distB="0" distL="0" distR="0">
            <wp:extent cx="95885" cy="95885"/>
            <wp:effectExtent l="0" t="0" r="0" b="0"/>
            <wp:docPr id="12" name="Picture 1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6|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
      <w:r w:rsidRPr="00812CF1">
        <w:rPr>
          <w:rFonts w:ascii="Verdana" w:eastAsia="Times New Roman" w:hAnsi="Verdana" w:cs="Times New Roman"/>
          <w:b/>
          <w:bCs/>
          <w:color w:val="0000AF"/>
          <w:lang w:val="en-US"/>
        </w:rPr>
        <w:t>Art. 6</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5" w:name="do|caIV|ar6|pa1"/>
      <w:bookmarkEnd w:id="45"/>
      <w:r w:rsidRPr="00812CF1">
        <w:rPr>
          <w:rFonts w:ascii="Verdana" w:eastAsia="Times New Roman" w:hAnsi="Verdana" w:cs="Times New Roman"/>
          <w:sz w:val="20"/>
          <w:szCs w:val="20"/>
          <w:lang w:val="en-US"/>
        </w:rPr>
        <w:t>Compartimentul de specialitate din cadrul Ministerului Culturii şi Cultelor verifică integralitatea şi corectitudinea documentaţiei depuse în vederea obţinerii avizului prealabil pentru înfiinţarea muzeului sau a colecţiei publice şi o supune avizării Comisiei Naţionale a Muzeelor şi Colecţiilor în termen de 30 de zile de la înregistrarea ei.</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6" w:name="do|caIV|ar7"/>
      <w:r>
        <w:rPr>
          <w:rFonts w:ascii="Verdana" w:eastAsia="Times New Roman" w:hAnsi="Verdana" w:cs="Times New Roman"/>
          <w:b/>
          <w:bCs/>
          <w:noProof/>
          <w:color w:val="333399"/>
          <w:sz w:val="20"/>
          <w:szCs w:val="20"/>
          <w:lang w:val="en-US"/>
        </w:rPr>
        <w:drawing>
          <wp:inline distT="0" distB="0" distL="0" distR="0">
            <wp:extent cx="95885" cy="95885"/>
            <wp:effectExtent l="0" t="0" r="0" b="0"/>
            <wp:docPr id="11" name="Picture 1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
      <w:r w:rsidRPr="00812CF1">
        <w:rPr>
          <w:rFonts w:ascii="Verdana" w:eastAsia="Times New Roman" w:hAnsi="Verdana" w:cs="Times New Roman"/>
          <w:b/>
          <w:bCs/>
          <w:color w:val="0000AF"/>
          <w:lang w:val="en-US"/>
        </w:rPr>
        <w:t>Art. 7</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7" w:name="do|caIV|ar7|al1"/>
      <w:bookmarkEnd w:id="47"/>
      <w:r w:rsidRPr="00812CF1">
        <w:rPr>
          <w:rFonts w:ascii="Verdana" w:eastAsia="Times New Roman" w:hAnsi="Verdana" w:cs="Times New Roman"/>
          <w:b/>
          <w:bCs/>
          <w:color w:val="008F00"/>
          <w:sz w:val="20"/>
          <w:szCs w:val="20"/>
          <w:lang w:val="en-US"/>
        </w:rPr>
        <w:t>(1)</w:t>
      </w:r>
      <w:r w:rsidRPr="00812CF1">
        <w:rPr>
          <w:rFonts w:ascii="Verdana" w:eastAsia="Times New Roman" w:hAnsi="Verdana" w:cs="Times New Roman"/>
          <w:sz w:val="20"/>
          <w:szCs w:val="20"/>
          <w:lang w:val="en-US"/>
        </w:rPr>
        <w:t>În cazul în care documentaţia depusă este incompletă, compartimentul de specialitate va returna documentaţia solicitantului, spre completare, în termen de 10 zile de la data depunerii acesteia.</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8" w:name="do|caIV|ar7|al2"/>
      <w:bookmarkEnd w:id="48"/>
      <w:r w:rsidRPr="00812CF1">
        <w:rPr>
          <w:rFonts w:ascii="Verdana" w:eastAsia="Times New Roman" w:hAnsi="Verdana" w:cs="Times New Roman"/>
          <w:b/>
          <w:bCs/>
          <w:color w:val="008F00"/>
          <w:sz w:val="20"/>
          <w:szCs w:val="20"/>
          <w:lang w:val="en-US"/>
        </w:rPr>
        <w:t>(2)</w:t>
      </w:r>
      <w:r w:rsidRPr="00812CF1">
        <w:rPr>
          <w:rFonts w:ascii="Verdana" w:eastAsia="Times New Roman" w:hAnsi="Verdana" w:cs="Times New Roman"/>
          <w:sz w:val="20"/>
          <w:szCs w:val="20"/>
          <w:lang w:val="en-US"/>
        </w:rPr>
        <w:t>Solicitarea prevăzută la alin. (1) se face în scris, cu precizarea expresă a documentelor lipsă.</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49" w:name="do|caIV|ar8"/>
      <w:r>
        <w:rPr>
          <w:rFonts w:ascii="Verdana" w:eastAsia="Times New Roman" w:hAnsi="Verdana" w:cs="Times New Roman"/>
          <w:b/>
          <w:bCs/>
          <w:noProof/>
          <w:color w:val="333399"/>
          <w:sz w:val="20"/>
          <w:szCs w:val="20"/>
          <w:lang w:val="en-US"/>
        </w:rPr>
        <w:drawing>
          <wp:inline distT="0" distB="0" distL="0" distR="0">
            <wp:extent cx="95885" cy="95885"/>
            <wp:effectExtent l="0" t="0" r="0" b="0"/>
            <wp:docPr id="10" name="Picture 1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9"/>
      <w:r w:rsidRPr="00812CF1">
        <w:rPr>
          <w:rFonts w:ascii="Verdana" w:eastAsia="Times New Roman" w:hAnsi="Verdana" w:cs="Times New Roman"/>
          <w:b/>
          <w:bCs/>
          <w:color w:val="0000AF"/>
          <w:lang w:val="en-US"/>
        </w:rPr>
        <w:t>Art. 8</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0" w:name="do|caIV|ar8|pa1"/>
      <w:bookmarkEnd w:id="50"/>
      <w:r w:rsidRPr="00812CF1">
        <w:rPr>
          <w:rFonts w:ascii="Verdana" w:eastAsia="Times New Roman" w:hAnsi="Verdana" w:cs="Times New Roman"/>
          <w:sz w:val="20"/>
          <w:szCs w:val="20"/>
          <w:lang w:val="en-US"/>
        </w:rPr>
        <w:lastRenderedPageBreak/>
        <w:t>Avizul se comunică solicitantului de către compartimentul de specialitate din cadrul Ministerului Culturii şi Cultelor în termen de 15 zile de la acordarea acestuia de către Comisia Naţională a Muzeelor şi Colecţiilor.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1" w:name="do|caV"/>
      <w:r>
        <w:rPr>
          <w:rFonts w:ascii="Verdana" w:eastAsia="Times New Roman" w:hAnsi="Verdana" w:cs="Times New Roman"/>
          <w:b/>
          <w:bCs/>
          <w:noProof/>
          <w:color w:val="333399"/>
          <w:sz w:val="20"/>
          <w:szCs w:val="20"/>
          <w:lang w:val="en-US"/>
        </w:rPr>
        <w:drawing>
          <wp:inline distT="0" distB="0" distL="0" distR="0">
            <wp:extent cx="95885" cy="95885"/>
            <wp:effectExtent l="0" t="0" r="0" b="0"/>
            <wp:docPr id="9" name="Picture 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
      <w:r w:rsidRPr="00812CF1">
        <w:rPr>
          <w:rFonts w:ascii="Verdana" w:eastAsia="Times New Roman" w:hAnsi="Verdana" w:cs="Times New Roman"/>
          <w:b/>
          <w:bCs/>
          <w:color w:val="005F00"/>
          <w:sz w:val="24"/>
          <w:szCs w:val="24"/>
          <w:lang w:val="en-US"/>
        </w:rPr>
        <w:t>CAPITOLUL V:</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Procedura contestaţiilor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2" w:name="do|caV|ar9"/>
      <w:r>
        <w:rPr>
          <w:rFonts w:ascii="Verdana" w:eastAsia="Times New Roman" w:hAnsi="Verdana" w:cs="Times New Roman"/>
          <w:b/>
          <w:bCs/>
          <w:noProof/>
          <w:color w:val="333399"/>
          <w:sz w:val="20"/>
          <w:szCs w:val="20"/>
          <w:lang w:val="en-US"/>
        </w:rPr>
        <w:drawing>
          <wp:inline distT="0" distB="0" distL="0" distR="0">
            <wp:extent cx="95885" cy="95885"/>
            <wp:effectExtent l="0" t="0" r="0" b="0"/>
            <wp:docPr id="8" name="Picture 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9|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2"/>
      <w:r w:rsidRPr="00812CF1">
        <w:rPr>
          <w:rFonts w:ascii="Verdana" w:eastAsia="Times New Roman" w:hAnsi="Verdana" w:cs="Times New Roman"/>
          <w:b/>
          <w:bCs/>
          <w:color w:val="0000AF"/>
          <w:lang w:val="en-US"/>
        </w:rPr>
        <w:t>Art. 9</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3" w:name="do|caV|ar9|al1"/>
      <w:bookmarkEnd w:id="53"/>
      <w:r w:rsidRPr="00812CF1">
        <w:rPr>
          <w:rFonts w:ascii="Verdana" w:eastAsia="Times New Roman" w:hAnsi="Verdana" w:cs="Times New Roman"/>
          <w:b/>
          <w:bCs/>
          <w:color w:val="008F00"/>
          <w:sz w:val="20"/>
          <w:szCs w:val="20"/>
          <w:lang w:val="en-US"/>
        </w:rPr>
        <w:t>(1)</w:t>
      </w:r>
      <w:r w:rsidRPr="00812CF1">
        <w:rPr>
          <w:rFonts w:ascii="Verdana" w:eastAsia="Times New Roman" w:hAnsi="Verdana" w:cs="Times New Roman"/>
          <w:sz w:val="20"/>
          <w:szCs w:val="20"/>
          <w:lang w:val="en-US"/>
        </w:rPr>
        <w:t>În situaţia în care avizul Comisiei Naţionale a Muzeelor şi Colecţiilor este nefavorabil, solicitantul are dreptul la contestaţie în termen de 30 de zile de la comunicarea avizului de către compartimentul de specialitate din cadrul Ministerului Culturii şi Cultelor.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4" w:name="do|caV|ar9|al2"/>
      <w:bookmarkEnd w:id="54"/>
      <w:r w:rsidRPr="00812CF1">
        <w:rPr>
          <w:rFonts w:ascii="Verdana" w:eastAsia="Times New Roman" w:hAnsi="Verdana" w:cs="Times New Roman"/>
          <w:b/>
          <w:bCs/>
          <w:color w:val="008F00"/>
          <w:sz w:val="20"/>
          <w:szCs w:val="20"/>
          <w:lang w:val="en-US"/>
        </w:rPr>
        <w:t>(2)</w:t>
      </w:r>
      <w:r w:rsidRPr="00812CF1">
        <w:rPr>
          <w:rFonts w:ascii="Verdana" w:eastAsia="Times New Roman" w:hAnsi="Verdana" w:cs="Times New Roman"/>
          <w:sz w:val="20"/>
          <w:szCs w:val="20"/>
          <w:lang w:val="en-US"/>
        </w:rPr>
        <w:t>Contestaţiile se depun la compartimentul de specialitate din cadrul Ministerului Culturii şi Cultelor.</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5" w:name="do|caV|ar10"/>
      <w:r>
        <w:rPr>
          <w:rFonts w:ascii="Verdana" w:eastAsia="Times New Roman" w:hAnsi="Verdana" w:cs="Times New Roman"/>
          <w:b/>
          <w:bCs/>
          <w:noProof/>
          <w:color w:val="333399"/>
          <w:sz w:val="20"/>
          <w:szCs w:val="20"/>
          <w:lang w:val="en-US"/>
        </w:rPr>
        <w:drawing>
          <wp:inline distT="0" distB="0" distL="0" distR="0">
            <wp:extent cx="95885" cy="95885"/>
            <wp:effectExtent l="0" t="0" r="0" b="0"/>
            <wp:docPr id="7" name="Picture 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5"/>
      <w:r w:rsidRPr="00812CF1">
        <w:rPr>
          <w:rFonts w:ascii="Verdana" w:eastAsia="Times New Roman" w:hAnsi="Verdana" w:cs="Times New Roman"/>
          <w:b/>
          <w:bCs/>
          <w:color w:val="0000AF"/>
          <w:lang w:val="en-US"/>
        </w:rPr>
        <w:t>Art. 10</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6" w:name="do|caV|ar10|pa1"/>
      <w:bookmarkEnd w:id="56"/>
      <w:r w:rsidRPr="00812CF1">
        <w:rPr>
          <w:rFonts w:ascii="Verdana" w:eastAsia="Times New Roman" w:hAnsi="Verdana" w:cs="Times New Roman"/>
          <w:sz w:val="20"/>
          <w:szCs w:val="20"/>
          <w:lang w:val="en-US"/>
        </w:rPr>
        <w:t>Contestaţia se analizează şi se soluţionează la nivel de ministru, în termen de 20 de zile de la depunerea acesteia, rezoluţia urmând a i se comunica solicitantului, prin compartimentul de specialitate din cadrul Ministerului Culturii şi Cultelor, în termen de 5 zile de la scurgerea termenului de soluţionare a contestaţiei.</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7" w:name="do|caVI"/>
      <w:r>
        <w:rPr>
          <w:rFonts w:ascii="Verdana" w:eastAsia="Times New Roman" w:hAnsi="Verdana" w:cs="Times New Roman"/>
          <w:b/>
          <w:bCs/>
          <w:noProof/>
          <w:color w:val="333399"/>
          <w:sz w:val="20"/>
          <w:szCs w:val="20"/>
          <w:lang w:val="en-US"/>
        </w:rPr>
        <w:drawing>
          <wp:inline distT="0" distB="0" distL="0" distR="0">
            <wp:extent cx="95885" cy="95885"/>
            <wp:effectExtent l="0" t="0" r="0" b="0"/>
            <wp:docPr id="6" name="Picture 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7"/>
      <w:r w:rsidRPr="00812CF1">
        <w:rPr>
          <w:rFonts w:ascii="Verdana" w:eastAsia="Times New Roman" w:hAnsi="Verdana" w:cs="Times New Roman"/>
          <w:b/>
          <w:bCs/>
          <w:color w:val="005F00"/>
          <w:sz w:val="24"/>
          <w:szCs w:val="24"/>
          <w:lang w:val="en-US"/>
        </w:rPr>
        <w:t>CAPITOLUL VI:</w:t>
      </w:r>
      <w:r w:rsidRPr="00812CF1">
        <w:rPr>
          <w:rFonts w:ascii="Verdana" w:eastAsia="Times New Roman" w:hAnsi="Verdana" w:cs="Times New Roman"/>
          <w:sz w:val="20"/>
          <w:szCs w:val="20"/>
          <w:lang w:val="en-US"/>
        </w:rPr>
        <w:t xml:space="preserve"> </w:t>
      </w:r>
      <w:r w:rsidRPr="00812CF1">
        <w:rPr>
          <w:rFonts w:ascii="Verdana" w:eastAsia="Times New Roman" w:hAnsi="Verdana" w:cs="Times New Roman"/>
          <w:b/>
          <w:bCs/>
          <w:sz w:val="24"/>
          <w:szCs w:val="24"/>
          <w:lang w:val="en-US"/>
        </w:rPr>
        <w:t>Dispoziţii finale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8" w:name="do|caVI|ar11"/>
      <w:r>
        <w:rPr>
          <w:rFonts w:ascii="Verdana" w:eastAsia="Times New Roman" w:hAnsi="Verdana" w:cs="Times New Roman"/>
          <w:b/>
          <w:bCs/>
          <w:noProof/>
          <w:color w:val="333399"/>
          <w:sz w:val="20"/>
          <w:szCs w:val="20"/>
          <w:lang w:val="en-US"/>
        </w:rPr>
        <w:drawing>
          <wp:inline distT="0" distB="0" distL="0" distR="0">
            <wp:extent cx="95885" cy="95885"/>
            <wp:effectExtent l="0" t="0" r="0" b="0"/>
            <wp:docPr id="5" name="Picture 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8"/>
      <w:r w:rsidRPr="00812CF1">
        <w:rPr>
          <w:rFonts w:ascii="Verdana" w:eastAsia="Times New Roman" w:hAnsi="Verdana" w:cs="Times New Roman"/>
          <w:b/>
          <w:bCs/>
          <w:color w:val="0000AF"/>
          <w:lang w:val="en-US"/>
        </w:rPr>
        <w:t>Art. 11</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bookmarkStart w:id="59" w:name="do|caVI|ar11|pa1"/>
      <w:bookmarkEnd w:id="59"/>
      <w:r w:rsidRPr="00812CF1">
        <w:rPr>
          <w:rFonts w:ascii="Verdana" w:eastAsia="Times New Roman" w:hAnsi="Verdana" w:cs="Times New Roman"/>
          <w:sz w:val="20"/>
          <w:szCs w:val="20"/>
          <w:lang w:val="en-US"/>
        </w:rPr>
        <w:t>Compartimentul de specialitate din cadrul Ministerului Culturii şi Cultelor va institui Registrul de evidenţă a avizelor prealabile ale Comisiei Naţionale a Muzeelor şi Colecţiilor pentru înfiinţarea muzeelor şi colecţiilor publice.</w:t>
      </w:r>
    </w:p>
    <w:p w:rsidR="00812CF1" w:rsidRPr="00812CF1" w:rsidRDefault="00812CF1" w:rsidP="00812CF1">
      <w:pPr>
        <w:shd w:val="clear" w:color="auto" w:fill="FFFFFF"/>
        <w:spacing w:after="0" w:line="240" w:lineRule="auto"/>
        <w:jc w:val="both"/>
        <w:rPr>
          <w:rFonts w:ascii="Verdana" w:eastAsia="Times New Roman" w:hAnsi="Verdana" w:cs="Times New Roman"/>
          <w:sz w:val="20"/>
          <w:szCs w:val="20"/>
          <w:lang w:val="en-US"/>
        </w:rPr>
      </w:pPr>
      <w:r w:rsidRPr="00812CF1">
        <w:rPr>
          <w:rFonts w:ascii="Verdana" w:eastAsia="Times New Roman" w:hAnsi="Verdana" w:cs="Times New Roman"/>
          <w:sz w:val="20"/>
          <w:szCs w:val="20"/>
          <w:lang w:val="en-US"/>
        </w:rPr>
        <w:t>Publicat în Monitorul Oficial cu numărul 701 din data de 16 august 2006</w:t>
      </w:r>
    </w:p>
    <w:p w:rsidR="00812CF1" w:rsidRDefault="00812CF1">
      <w:bookmarkStart w:id="60" w:name="_GoBack"/>
      <w:bookmarkEnd w:id="60"/>
    </w:p>
    <w:sectPr w:rsidR="0081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F1"/>
    <w:rsid w:val="00812CF1"/>
    <w:rsid w:val="009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CF1"/>
    <w:rPr>
      <w:b/>
      <w:bCs/>
      <w:color w:val="333399"/>
      <w:u w:val="single"/>
    </w:rPr>
  </w:style>
  <w:style w:type="character" w:customStyle="1" w:styleId="do1">
    <w:name w:val="do1"/>
    <w:basedOn w:val="DefaultParagraphFont"/>
    <w:rsid w:val="00812CF1"/>
    <w:rPr>
      <w:b/>
      <w:bCs/>
      <w:sz w:val="26"/>
      <w:szCs w:val="26"/>
    </w:rPr>
  </w:style>
  <w:style w:type="character" w:customStyle="1" w:styleId="tpa1">
    <w:name w:val="tpa1"/>
    <w:basedOn w:val="DefaultParagraphFont"/>
    <w:rsid w:val="00812CF1"/>
  </w:style>
  <w:style w:type="character" w:customStyle="1" w:styleId="ar1">
    <w:name w:val="ar1"/>
    <w:basedOn w:val="DefaultParagraphFont"/>
    <w:rsid w:val="00812CF1"/>
    <w:rPr>
      <w:b/>
      <w:bCs/>
      <w:color w:val="0000AF"/>
      <w:sz w:val="22"/>
      <w:szCs w:val="22"/>
    </w:rPr>
  </w:style>
  <w:style w:type="character" w:customStyle="1" w:styleId="ax1">
    <w:name w:val="ax1"/>
    <w:basedOn w:val="DefaultParagraphFont"/>
    <w:rsid w:val="00812CF1"/>
    <w:rPr>
      <w:b/>
      <w:bCs/>
      <w:sz w:val="26"/>
      <w:szCs w:val="26"/>
    </w:rPr>
  </w:style>
  <w:style w:type="paragraph" w:styleId="BalloonText">
    <w:name w:val="Balloon Text"/>
    <w:basedOn w:val="Normal"/>
    <w:link w:val="BalloonTextChar"/>
    <w:uiPriority w:val="99"/>
    <w:semiHidden/>
    <w:unhideWhenUsed/>
    <w:rsid w:val="0081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F1"/>
    <w:rPr>
      <w:rFonts w:ascii="Tahoma" w:hAnsi="Tahoma" w:cs="Tahoma"/>
      <w:sz w:val="16"/>
      <w:szCs w:val="16"/>
      <w:lang w:val="ro-RO"/>
    </w:rPr>
  </w:style>
  <w:style w:type="character" w:customStyle="1" w:styleId="ca1">
    <w:name w:val="ca1"/>
    <w:basedOn w:val="DefaultParagraphFont"/>
    <w:rsid w:val="00812CF1"/>
    <w:rPr>
      <w:b/>
      <w:bCs/>
      <w:color w:val="005F00"/>
      <w:sz w:val="24"/>
      <w:szCs w:val="24"/>
    </w:rPr>
  </w:style>
  <w:style w:type="character" w:customStyle="1" w:styleId="tca1">
    <w:name w:val="tca1"/>
    <w:basedOn w:val="DefaultParagraphFont"/>
    <w:rsid w:val="00812CF1"/>
    <w:rPr>
      <w:b/>
      <w:bCs/>
      <w:sz w:val="24"/>
      <w:szCs w:val="24"/>
    </w:rPr>
  </w:style>
  <w:style w:type="character" w:customStyle="1" w:styleId="li1">
    <w:name w:val="li1"/>
    <w:basedOn w:val="DefaultParagraphFont"/>
    <w:rsid w:val="00812CF1"/>
    <w:rPr>
      <w:b/>
      <w:bCs/>
      <w:color w:val="8F0000"/>
    </w:rPr>
  </w:style>
  <w:style w:type="character" w:customStyle="1" w:styleId="tli1">
    <w:name w:val="tli1"/>
    <w:basedOn w:val="DefaultParagraphFont"/>
    <w:rsid w:val="00812CF1"/>
  </w:style>
  <w:style w:type="character" w:customStyle="1" w:styleId="al1">
    <w:name w:val="al1"/>
    <w:basedOn w:val="DefaultParagraphFont"/>
    <w:rsid w:val="00812CF1"/>
    <w:rPr>
      <w:b/>
      <w:bCs/>
      <w:color w:val="008F00"/>
    </w:rPr>
  </w:style>
  <w:style w:type="character" w:customStyle="1" w:styleId="tal1">
    <w:name w:val="tal1"/>
    <w:basedOn w:val="DefaultParagraphFont"/>
    <w:rsid w:val="00812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CF1"/>
    <w:rPr>
      <w:b/>
      <w:bCs/>
      <w:color w:val="333399"/>
      <w:u w:val="single"/>
    </w:rPr>
  </w:style>
  <w:style w:type="character" w:customStyle="1" w:styleId="do1">
    <w:name w:val="do1"/>
    <w:basedOn w:val="DefaultParagraphFont"/>
    <w:rsid w:val="00812CF1"/>
    <w:rPr>
      <w:b/>
      <w:bCs/>
      <w:sz w:val="26"/>
      <w:szCs w:val="26"/>
    </w:rPr>
  </w:style>
  <w:style w:type="character" w:customStyle="1" w:styleId="tpa1">
    <w:name w:val="tpa1"/>
    <w:basedOn w:val="DefaultParagraphFont"/>
    <w:rsid w:val="00812CF1"/>
  </w:style>
  <w:style w:type="character" w:customStyle="1" w:styleId="ar1">
    <w:name w:val="ar1"/>
    <w:basedOn w:val="DefaultParagraphFont"/>
    <w:rsid w:val="00812CF1"/>
    <w:rPr>
      <w:b/>
      <w:bCs/>
      <w:color w:val="0000AF"/>
      <w:sz w:val="22"/>
      <w:szCs w:val="22"/>
    </w:rPr>
  </w:style>
  <w:style w:type="character" w:customStyle="1" w:styleId="ax1">
    <w:name w:val="ax1"/>
    <w:basedOn w:val="DefaultParagraphFont"/>
    <w:rsid w:val="00812CF1"/>
    <w:rPr>
      <w:b/>
      <w:bCs/>
      <w:sz w:val="26"/>
      <w:szCs w:val="26"/>
    </w:rPr>
  </w:style>
  <w:style w:type="paragraph" w:styleId="BalloonText">
    <w:name w:val="Balloon Text"/>
    <w:basedOn w:val="Normal"/>
    <w:link w:val="BalloonTextChar"/>
    <w:uiPriority w:val="99"/>
    <w:semiHidden/>
    <w:unhideWhenUsed/>
    <w:rsid w:val="0081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F1"/>
    <w:rPr>
      <w:rFonts w:ascii="Tahoma" w:hAnsi="Tahoma" w:cs="Tahoma"/>
      <w:sz w:val="16"/>
      <w:szCs w:val="16"/>
      <w:lang w:val="ro-RO"/>
    </w:rPr>
  </w:style>
  <w:style w:type="character" w:customStyle="1" w:styleId="ca1">
    <w:name w:val="ca1"/>
    <w:basedOn w:val="DefaultParagraphFont"/>
    <w:rsid w:val="00812CF1"/>
    <w:rPr>
      <w:b/>
      <w:bCs/>
      <w:color w:val="005F00"/>
      <w:sz w:val="24"/>
      <w:szCs w:val="24"/>
    </w:rPr>
  </w:style>
  <w:style w:type="character" w:customStyle="1" w:styleId="tca1">
    <w:name w:val="tca1"/>
    <w:basedOn w:val="DefaultParagraphFont"/>
    <w:rsid w:val="00812CF1"/>
    <w:rPr>
      <w:b/>
      <w:bCs/>
      <w:sz w:val="24"/>
      <w:szCs w:val="24"/>
    </w:rPr>
  </w:style>
  <w:style w:type="character" w:customStyle="1" w:styleId="li1">
    <w:name w:val="li1"/>
    <w:basedOn w:val="DefaultParagraphFont"/>
    <w:rsid w:val="00812CF1"/>
    <w:rPr>
      <w:b/>
      <w:bCs/>
      <w:color w:val="8F0000"/>
    </w:rPr>
  </w:style>
  <w:style w:type="character" w:customStyle="1" w:styleId="tli1">
    <w:name w:val="tli1"/>
    <w:basedOn w:val="DefaultParagraphFont"/>
    <w:rsid w:val="00812CF1"/>
  </w:style>
  <w:style w:type="character" w:customStyle="1" w:styleId="al1">
    <w:name w:val="al1"/>
    <w:basedOn w:val="DefaultParagraphFont"/>
    <w:rsid w:val="00812CF1"/>
    <w:rPr>
      <w:b/>
      <w:bCs/>
      <w:color w:val="008F00"/>
    </w:rPr>
  </w:style>
  <w:style w:type="character" w:customStyle="1" w:styleId="tal1">
    <w:name w:val="tal1"/>
    <w:basedOn w:val="DefaultParagraphFont"/>
    <w:rsid w:val="0081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5311">
      <w:bodyDiv w:val="1"/>
      <w:marLeft w:val="0"/>
      <w:marRight w:val="0"/>
      <w:marTop w:val="0"/>
      <w:marBottom w:val="0"/>
      <w:divBdr>
        <w:top w:val="none" w:sz="0" w:space="0" w:color="auto"/>
        <w:left w:val="none" w:sz="0" w:space="0" w:color="auto"/>
        <w:bottom w:val="none" w:sz="0" w:space="0" w:color="auto"/>
        <w:right w:val="none" w:sz="0" w:space="0" w:color="auto"/>
      </w:divBdr>
      <w:divsChild>
        <w:div w:id="1906724048">
          <w:marLeft w:val="0"/>
          <w:marRight w:val="0"/>
          <w:marTop w:val="0"/>
          <w:marBottom w:val="0"/>
          <w:divBdr>
            <w:top w:val="none" w:sz="0" w:space="0" w:color="auto"/>
            <w:left w:val="none" w:sz="0" w:space="0" w:color="auto"/>
            <w:bottom w:val="none" w:sz="0" w:space="0" w:color="auto"/>
            <w:right w:val="none" w:sz="0" w:space="0" w:color="auto"/>
          </w:divBdr>
          <w:divsChild>
            <w:div w:id="1560483069">
              <w:marLeft w:val="0"/>
              <w:marRight w:val="0"/>
              <w:marTop w:val="0"/>
              <w:marBottom w:val="0"/>
              <w:divBdr>
                <w:top w:val="dashed" w:sz="6" w:space="0" w:color="FFFFFF"/>
                <w:left w:val="dashed" w:sz="6" w:space="0" w:color="FFFFFF"/>
                <w:bottom w:val="dashed" w:sz="6" w:space="0" w:color="FFFFFF"/>
                <w:right w:val="dashed" w:sz="6" w:space="0" w:color="FFFFFF"/>
              </w:divBdr>
            </w:div>
            <w:div w:id="1973175310">
              <w:marLeft w:val="0"/>
              <w:marRight w:val="0"/>
              <w:marTop w:val="0"/>
              <w:marBottom w:val="0"/>
              <w:divBdr>
                <w:top w:val="dashed" w:sz="6" w:space="0" w:color="FFFFFF"/>
                <w:left w:val="dashed" w:sz="6" w:space="3" w:color="FFFFFF"/>
                <w:bottom w:val="dashed" w:sz="6" w:space="0" w:color="FFFFFF"/>
                <w:right w:val="dashed" w:sz="6" w:space="3" w:color="FFFFFF"/>
              </w:divBdr>
              <w:divsChild>
                <w:div w:id="1025332394">
                  <w:marLeft w:val="0"/>
                  <w:marRight w:val="0"/>
                  <w:marTop w:val="0"/>
                  <w:marBottom w:val="0"/>
                  <w:divBdr>
                    <w:top w:val="dashed" w:sz="6" w:space="0" w:color="FFFFFF"/>
                    <w:left w:val="dashed" w:sz="6" w:space="0" w:color="FFFFFF"/>
                    <w:bottom w:val="dashed" w:sz="6" w:space="0" w:color="FFFFFF"/>
                    <w:right w:val="dashed" w:sz="6" w:space="0" w:color="FFFFFF"/>
                  </w:divBdr>
                </w:div>
                <w:div w:id="338970949">
                  <w:marLeft w:val="0"/>
                  <w:marRight w:val="0"/>
                  <w:marTop w:val="0"/>
                  <w:marBottom w:val="0"/>
                  <w:divBdr>
                    <w:top w:val="dashed" w:sz="6" w:space="0" w:color="FFFFFF"/>
                    <w:left w:val="dashed" w:sz="6" w:space="3" w:color="FFFFFF"/>
                    <w:bottom w:val="dashed" w:sz="6" w:space="0" w:color="FFFFFF"/>
                    <w:right w:val="dashed" w:sz="6" w:space="3" w:color="FFFFFF"/>
                  </w:divBdr>
                  <w:divsChild>
                    <w:div w:id="840046520">
                      <w:marLeft w:val="0"/>
                      <w:marRight w:val="0"/>
                      <w:marTop w:val="0"/>
                      <w:marBottom w:val="0"/>
                      <w:divBdr>
                        <w:top w:val="dashed" w:sz="6" w:space="0" w:color="FFFFFF"/>
                        <w:left w:val="dashed" w:sz="6" w:space="0" w:color="FFFFFF"/>
                        <w:bottom w:val="dashed" w:sz="6" w:space="0" w:color="FFFFFF"/>
                        <w:right w:val="dashed" w:sz="6" w:space="0" w:color="FFFFFF"/>
                      </w:divBdr>
                    </w:div>
                    <w:div w:id="1058094506">
                      <w:marLeft w:val="0"/>
                      <w:marRight w:val="0"/>
                      <w:marTop w:val="0"/>
                      <w:marBottom w:val="0"/>
                      <w:divBdr>
                        <w:top w:val="dashed" w:sz="6" w:space="0" w:color="FFFFFF"/>
                        <w:left w:val="dashed" w:sz="6" w:space="3" w:color="FFFFFF"/>
                        <w:bottom w:val="dashed" w:sz="6" w:space="0" w:color="FFFFFF"/>
                        <w:right w:val="dashed" w:sz="6" w:space="3" w:color="FFFFFF"/>
                      </w:divBdr>
                      <w:divsChild>
                        <w:div w:id="19946033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44015740">
                      <w:marLeft w:val="0"/>
                      <w:marRight w:val="0"/>
                      <w:marTop w:val="0"/>
                      <w:marBottom w:val="0"/>
                      <w:divBdr>
                        <w:top w:val="dashed" w:sz="6" w:space="0" w:color="FFFFFF"/>
                        <w:left w:val="dashed" w:sz="6" w:space="0" w:color="FFFFFF"/>
                        <w:bottom w:val="dashed" w:sz="6" w:space="0" w:color="FFFFFF"/>
                        <w:right w:val="dashed" w:sz="6" w:space="0" w:color="FFFFFF"/>
                      </w:divBdr>
                    </w:div>
                    <w:div w:id="1444494663">
                      <w:marLeft w:val="0"/>
                      <w:marRight w:val="0"/>
                      <w:marTop w:val="0"/>
                      <w:marBottom w:val="0"/>
                      <w:divBdr>
                        <w:top w:val="dashed" w:sz="6" w:space="0" w:color="FFFFFF"/>
                        <w:left w:val="dashed" w:sz="6" w:space="3" w:color="FFFFFF"/>
                        <w:bottom w:val="dashed" w:sz="6" w:space="0" w:color="FFFFFF"/>
                        <w:right w:val="dashed" w:sz="6" w:space="3" w:color="FFFFFF"/>
                      </w:divBdr>
                      <w:divsChild>
                        <w:div w:id="15401703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3920449">
                      <w:marLeft w:val="0"/>
                      <w:marRight w:val="0"/>
                      <w:marTop w:val="0"/>
                      <w:marBottom w:val="0"/>
                      <w:divBdr>
                        <w:top w:val="dashed" w:sz="6" w:space="0" w:color="FFFFFF"/>
                        <w:left w:val="dashed" w:sz="6" w:space="0" w:color="FFFFFF"/>
                        <w:bottom w:val="dashed" w:sz="6" w:space="0" w:color="FFFFFF"/>
                        <w:right w:val="dashed" w:sz="6" w:space="0" w:color="FFFFFF"/>
                      </w:divBdr>
                    </w:div>
                    <w:div w:id="1553812229">
                      <w:marLeft w:val="0"/>
                      <w:marRight w:val="0"/>
                      <w:marTop w:val="0"/>
                      <w:marBottom w:val="0"/>
                      <w:divBdr>
                        <w:top w:val="dashed" w:sz="6" w:space="0" w:color="FFFFFF"/>
                        <w:left w:val="dashed" w:sz="6" w:space="3" w:color="FFFFFF"/>
                        <w:bottom w:val="dashed" w:sz="6" w:space="0" w:color="FFFFFF"/>
                        <w:right w:val="dashed" w:sz="6" w:space="3" w:color="FFFFFF"/>
                      </w:divBdr>
                      <w:divsChild>
                        <w:div w:id="9869806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5757191">
                  <w:marLeft w:val="0"/>
                  <w:marRight w:val="0"/>
                  <w:marTop w:val="0"/>
                  <w:marBottom w:val="0"/>
                  <w:divBdr>
                    <w:top w:val="dashed" w:sz="6" w:space="0" w:color="FFFFFF"/>
                    <w:left w:val="dashed" w:sz="6" w:space="0" w:color="FFFFFF"/>
                    <w:bottom w:val="dashed" w:sz="6" w:space="0" w:color="FFFFFF"/>
                    <w:right w:val="dashed" w:sz="6" w:space="0" w:color="FFFFFF"/>
                  </w:divBdr>
                </w:div>
                <w:div w:id="23754739">
                  <w:marLeft w:val="0"/>
                  <w:marRight w:val="0"/>
                  <w:marTop w:val="0"/>
                  <w:marBottom w:val="0"/>
                  <w:divBdr>
                    <w:top w:val="dashed" w:sz="6" w:space="0" w:color="FFFFFF"/>
                    <w:left w:val="dashed" w:sz="6" w:space="3" w:color="FFFFFF"/>
                    <w:bottom w:val="dashed" w:sz="6" w:space="0" w:color="FFFFFF"/>
                    <w:right w:val="dashed" w:sz="6" w:space="3" w:color="FFFFFF"/>
                  </w:divBdr>
                  <w:divsChild>
                    <w:div w:id="939945916">
                      <w:marLeft w:val="0"/>
                      <w:marRight w:val="0"/>
                      <w:marTop w:val="0"/>
                      <w:marBottom w:val="0"/>
                      <w:divBdr>
                        <w:top w:val="dashed" w:sz="6" w:space="0" w:color="FFFFFF"/>
                        <w:left w:val="dashed" w:sz="6" w:space="0" w:color="FFFFFF"/>
                        <w:bottom w:val="dashed" w:sz="6" w:space="0" w:color="FFFFFF"/>
                        <w:right w:val="dashed" w:sz="6" w:space="0" w:color="FFFFFF"/>
                      </w:divBdr>
                    </w:div>
                    <w:div w:id="409423964">
                      <w:marLeft w:val="0"/>
                      <w:marRight w:val="0"/>
                      <w:marTop w:val="0"/>
                      <w:marBottom w:val="0"/>
                      <w:divBdr>
                        <w:top w:val="dashed" w:sz="6" w:space="0" w:color="FFFFFF"/>
                        <w:left w:val="dashed" w:sz="6" w:space="3" w:color="FFFFFF"/>
                        <w:bottom w:val="dashed" w:sz="6" w:space="0" w:color="FFFFFF"/>
                        <w:right w:val="dashed" w:sz="6" w:space="3" w:color="FFFFFF"/>
                      </w:divBdr>
                      <w:divsChild>
                        <w:div w:id="638192835">
                          <w:marLeft w:val="0"/>
                          <w:marRight w:val="0"/>
                          <w:marTop w:val="0"/>
                          <w:marBottom w:val="0"/>
                          <w:divBdr>
                            <w:top w:val="dashed" w:sz="6" w:space="0" w:color="FFFFFF"/>
                            <w:left w:val="dashed" w:sz="6" w:space="0" w:color="FFFFFF"/>
                            <w:bottom w:val="dashed" w:sz="6" w:space="0" w:color="FFFFFF"/>
                            <w:right w:val="dashed" w:sz="6" w:space="0" w:color="FFFFFF"/>
                          </w:divBdr>
                        </w:div>
                        <w:div w:id="295531225">
                          <w:marLeft w:val="0"/>
                          <w:marRight w:val="0"/>
                          <w:marTop w:val="0"/>
                          <w:marBottom w:val="0"/>
                          <w:divBdr>
                            <w:top w:val="dashed" w:sz="6" w:space="0" w:color="FFFFFF"/>
                            <w:left w:val="dashed" w:sz="6" w:space="0" w:color="FFFFFF"/>
                            <w:bottom w:val="dashed" w:sz="6" w:space="0" w:color="FFFFFF"/>
                            <w:right w:val="dashed" w:sz="6" w:space="0" w:color="FFFFFF"/>
                          </w:divBdr>
                        </w:div>
                        <w:div w:id="209928009">
                          <w:marLeft w:val="0"/>
                          <w:marRight w:val="0"/>
                          <w:marTop w:val="0"/>
                          <w:marBottom w:val="0"/>
                          <w:divBdr>
                            <w:top w:val="dashed" w:sz="6" w:space="0" w:color="FFFFFF"/>
                            <w:left w:val="dashed" w:sz="6" w:space="0" w:color="FFFFFF"/>
                            <w:bottom w:val="dashed" w:sz="6" w:space="0" w:color="FFFFFF"/>
                            <w:right w:val="dashed" w:sz="6" w:space="0" w:color="FFFFFF"/>
                          </w:divBdr>
                        </w:div>
                        <w:div w:id="1793475788">
                          <w:marLeft w:val="0"/>
                          <w:marRight w:val="0"/>
                          <w:marTop w:val="0"/>
                          <w:marBottom w:val="0"/>
                          <w:divBdr>
                            <w:top w:val="dashed" w:sz="6" w:space="0" w:color="FFFFFF"/>
                            <w:left w:val="dashed" w:sz="6" w:space="0" w:color="FFFFFF"/>
                            <w:bottom w:val="dashed" w:sz="6" w:space="0" w:color="FFFFFF"/>
                            <w:right w:val="dashed" w:sz="6" w:space="0" w:color="FFFFFF"/>
                          </w:divBdr>
                        </w:div>
                        <w:div w:id="17943225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444767256">
                  <w:marLeft w:val="0"/>
                  <w:marRight w:val="0"/>
                  <w:marTop w:val="0"/>
                  <w:marBottom w:val="0"/>
                  <w:divBdr>
                    <w:top w:val="dashed" w:sz="6" w:space="0" w:color="FFFFFF"/>
                    <w:left w:val="dashed" w:sz="6" w:space="0" w:color="FFFFFF"/>
                    <w:bottom w:val="dashed" w:sz="6" w:space="0" w:color="FFFFFF"/>
                    <w:right w:val="dashed" w:sz="6" w:space="0" w:color="FFFFFF"/>
                  </w:divBdr>
                </w:div>
                <w:div w:id="1023822983">
                  <w:marLeft w:val="0"/>
                  <w:marRight w:val="0"/>
                  <w:marTop w:val="0"/>
                  <w:marBottom w:val="0"/>
                  <w:divBdr>
                    <w:top w:val="dashed" w:sz="6" w:space="0" w:color="FFFFFF"/>
                    <w:left w:val="dashed" w:sz="6" w:space="3" w:color="FFFFFF"/>
                    <w:bottom w:val="dashed" w:sz="6" w:space="0" w:color="FFFFFF"/>
                    <w:right w:val="dashed" w:sz="6" w:space="3" w:color="FFFFFF"/>
                  </w:divBdr>
                  <w:divsChild>
                    <w:div w:id="1534152189">
                      <w:marLeft w:val="0"/>
                      <w:marRight w:val="0"/>
                      <w:marTop w:val="0"/>
                      <w:marBottom w:val="0"/>
                      <w:divBdr>
                        <w:top w:val="dashed" w:sz="6" w:space="0" w:color="FFFFFF"/>
                        <w:left w:val="dashed" w:sz="6" w:space="0" w:color="FFFFFF"/>
                        <w:bottom w:val="dashed" w:sz="6" w:space="0" w:color="FFFFFF"/>
                        <w:right w:val="dashed" w:sz="6" w:space="0" w:color="FFFFFF"/>
                      </w:divBdr>
                    </w:div>
                    <w:div w:id="613056189">
                      <w:marLeft w:val="0"/>
                      <w:marRight w:val="0"/>
                      <w:marTop w:val="0"/>
                      <w:marBottom w:val="0"/>
                      <w:divBdr>
                        <w:top w:val="dashed" w:sz="6" w:space="0" w:color="FFFFFF"/>
                        <w:left w:val="dashed" w:sz="6" w:space="3" w:color="FFFFFF"/>
                        <w:bottom w:val="dashed" w:sz="6" w:space="0" w:color="FFFFFF"/>
                        <w:right w:val="dashed" w:sz="6" w:space="3" w:color="FFFFFF"/>
                      </w:divBdr>
                      <w:divsChild>
                        <w:div w:id="202132525">
                          <w:marLeft w:val="0"/>
                          <w:marRight w:val="0"/>
                          <w:marTop w:val="0"/>
                          <w:marBottom w:val="0"/>
                          <w:divBdr>
                            <w:top w:val="dashed" w:sz="6" w:space="0" w:color="FFFFFF"/>
                            <w:left w:val="dashed" w:sz="6" w:space="0" w:color="FFFFFF"/>
                            <w:bottom w:val="dashed" w:sz="6" w:space="0" w:color="FFFFFF"/>
                            <w:right w:val="dashed" w:sz="6" w:space="0" w:color="FFFFFF"/>
                          </w:divBdr>
                        </w:div>
                        <w:div w:id="82344679">
                          <w:marLeft w:val="0"/>
                          <w:marRight w:val="0"/>
                          <w:marTop w:val="0"/>
                          <w:marBottom w:val="0"/>
                          <w:divBdr>
                            <w:top w:val="dashed" w:sz="6" w:space="0" w:color="FFFFFF"/>
                            <w:left w:val="dashed" w:sz="6" w:space="0" w:color="FFFFFF"/>
                            <w:bottom w:val="dashed" w:sz="6" w:space="0" w:color="FFFFFF"/>
                            <w:right w:val="dashed" w:sz="6" w:space="0" w:color="FFFFFF"/>
                          </w:divBdr>
                        </w:div>
                        <w:div w:id="509755458">
                          <w:marLeft w:val="0"/>
                          <w:marRight w:val="0"/>
                          <w:marTop w:val="0"/>
                          <w:marBottom w:val="0"/>
                          <w:divBdr>
                            <w:top w:val="dashed" w:sz="6" w:space="0" w:color="FFFFFF"/>
                            <w:left w:val="dashed" w:sz="6" w:space="0" w:color="FFFFFF"/>
                            <w:bottom w:val="dashed" w:sz="6" w:space="0" w:color="FFFFFF"/>
                            <w:right w:val="dashed" w:sz="6" w:space="0" w:color="FFFFFF"/>
                          </w:divBdr>
                        </w:div>
                        <w:div w:id="1275558481">
                          <w:marLeft w:val="0"/>
                          <w:marRight w:val="0"/>
                          <w:marTop w:val="0"/>
                          <w:marBottom w:val="0"/>
                          <w:divBdr>
                            <w:top w:val="dashed" w:sz="6" w:space="0" w:color="FFFFFF"/>
                            <w:left w:val="dashed" w:sz="6" w:space="0" w:color="FFFFFF"/>
                            <w:bottom w:val="dashed" w:sz="6" w:space="0" w:color="FFFFFF"/>
                            <w:right w:val="dashed" w:sz="6" w:space="0" w:color="FFFFFF"/>
                          </w:divBdr>
                        </w:div>
                        <w:div w:id="542448550">
                          <w:marLeft w:val="0"/>
                          <w:marRight w:val="0"/>
                          <w:marTop w:val="0"/>
                          <w:marBottom w:val="0"/>
                          <w:divBdr>
                            <w:top w:val="dashed" w:sz="6" w:space="0" w:color="FFFFFF"/>
                            <w:left w:val="dashed" w:sz="6" w:space="0" w:color="FFFFFF"/>
                            <w:bottom w:val="dashed" w:sz="6" w:space="0" w:color="FFFFFF"/>
                            <w:right w:val="dashed" w:sz="6" w:space="0" w:color="FFFFFF"/>
                          </w:divBdr>
                        </w:div>
                        <w:div w:id="807237731">
                          <w:marLeft w:val="0"/>
                          <w:marRight w:val="0"/>
                          <w:marTop w:val="0"/>
                          <w:marBottom w:val="0"/>
                          <w:divBdr>
                            <w:top w:val="dashed" w:sz="6" w:space="0" w:color="FFFFFF"/>
                            <w:left w:val="dashed" w:sz="6" w:space="0" w:color="FFFFFF"/>
                            <w:bottom w:val="dashed" w:sz="6" w:space="0" w:color="FFFFFF"/>
                            <w:right w:val="dashed" w:sz="6" w:space="0" w:color="FFFFFF"/>
                          </w:divBdr>
                        </w:div>
                        <w:div w:id="658726127">
                          <w:marLeft w:val="0"/>
                          <w:marRight w:val="0"/>
                          <w:marTop w:val="0"/>
                          <w:marBottom w:val="0"/>
                          <w:divBdr>
                            <w:top w:val="dashed" w:sz="6" w:space="0" w:color="FFFFFF"/>
                            <w:left w:val="dashed" w:sz="6" w:space="0" w:color="FFFFFF"/>
                            <w:bottom w:val="dashed" w:sz="6" w:space="0" w:color="FFFFFF"/>
                            <w:right w:val="dashed" w:sz="6" w:space="0" w:color="FFFFFF"/>
                          </w:divBdr>
                        </w:div>
                        <w:div w:id="1662007458">
                          <w:marLeft w:val="0"/>
                          <w:marRight w:val="0"/>
                          <w:marTop w:val="0"/>
                          <w:marBottom w:val="0"/>
                          <w:divBdr>
                            <w:top w:val="dashed" w:sz="6" w:space="0" w:color="FFFFFF"/>
                            <w:left w:val="dashed" w:sz="6" w:space="0" w:color="FFFFFF"/>
                            <w:bottom w:val="dashed" w:sz="6" w:space="0" w:color="FFFFFF"/>
                            <w:right w:val="dashed" w:sz="6" w:space="0" w:color="FFFFFF"/>
                          </w:divBdr>
                        </w:div>
                        <w:div w:id="857694660">
                          <w:marLeft w:val="0"/>
                          <w:marRight w:val="0"/>
                          <w:marTop w:val="0"/>
                          <w:marBottom w:val="0"/>
                          <w:divBdr>
                            <w:top w:val="dashed" w:sz="6" w:space="0" w:color="FFFFFF"/>
                            <w:left w:val="dashed" w:sz="6" w:space="0" w:color="FFFFFF"/>
                            <w:bottom w:val="dashed" w:sz="6" w:space="0" w:color="FFFFFF"/>
                            <w:right w:val="dashed" w:sz="6" w:space="0" w:color="FFFFFF"/>
                          </w:divBdr>
                        </w:div>
                        <w:div w:id="846941230">
                          <w:marLeft w:val="0"/>
                          <w:marRight w:val="0"/>
                          <w:marTop w:val="0"/>
                          <w:marBottom w:val="0"/>
                          <w:divBdr>
                            <w:top w:val="dashed" w:sz="6" w:space="0" w:color="FFFFFF"/>
                            <w:left w:val="dashed" w:sz="6" w:space="0" w:color="FFFFFF"/>
                            <w:bottom w:val="dashed" w:sz="6" w:space="0" w:color="FFFFFF"/>
                            <w:right w:val="dashed" w:sz="6" w:space="0" w:color="FFFFFF"/>
                          </w:divBdr>
                        </w:div>
                        <w:div w:id="822434999">
                          <w:marLeft w:val="0"/>
                          <w:marRight w:val="0"/>
                          <w:marTop w:val="0"/>
                          <w:marBottom w:val="0"/>
                          <w:divBdr>
                            <w:top w:val="dashed" w:sz="6" w:space="0" w:color="FFFFFF"/>
                            <w:left w:val="dashed" w:sz="6" w:space="0" w:color="FFFFFF"/>
                            <w:bottom w:val="dashed" w:sz="6" w:space="0" w:color="FFFFFF"/>
                            <w:right w:val="dashed" w:sz="6" w:space="0" w:color="FFFFFF"/>
                          </w:divBdr>
                        </w:div>
                        <w:div w:id="1934165922">
                          <w:marLeft w:val="0"/>
                          <w:marRight w:val="0"/>
                          <w:marTop w:val="0"/>
                          <w:marBottom w:val="0"/>
                          <w:divBdr>
                            <w:top w:val="dashed" w:sz="6" w:space="0" w:color="FFFFFF"/>
                            <w:left w:val="dashed" w:sz="6" w:space="0" w:color="FFFFFF"/>
                            <w:bottom w:val="dashed" w:sz="6" w:space="0" w:color="FFFFFF"/>
                            <w:right w:val="dashed" w:sz="6" w:space="0" w:color="FFFFFF"/>
                          </w:divBdr>
                        </w:div>
                        <w:div w:id="1401175350">
                          <w:marLeft w:val="0"/>
                          <w:marRight w:val="0"/>
                          <w:marTop w:val="0"/>
                          <w:marBottom w:val="0"/>
                          <w:divBdr>
                            <w:top w:val="dashed" w:sz="6" w:space="0" w:color="FFFFFF"/>
                            <w:left w:val="dashed" w:sz="6" w:space="0" w:color="FFFFFF"/>
                            <w:bottom w:val="dashed" w:sz="6" w:space="0" w:color="FFFFFF"/>
                            <w:right w:val="dashed" w:sz="6" w:space="0" w:color="FFFFFF"/>
                          </w:divBdr>
                        </w:div>
                        <w:div w:id="12499983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63933290">
                  <w:marLeft w:val="0"/>
                  <w:marRight w:val="0"/>
                  <w:marTop w:val="0"/>
                  <w:marBottom w:val="0"/>
                  <w:divBdr>
                    <w:top w:val="dashed" w:sz="6" w:space="0" w:color="FFFFFF"/>
                    <w:left w:val="dashed" w:sz="6" w:space="0" w:color="FFFFFF"/>
                    <w:bottom w:val="dashed" w:sz="6" w:space="0" w:color="FFFFFF"/>
                    <w:right w:val="dashed" w:sz="6" w:space="0" w:color="FFFFFF"/>
                  </w:divBdr>
                </w:div>
                <w:div w:id="1752265301">
                  <w:marLeft w:val="0"/>
                  <w:marRight w:val="0"/>
                  <w:marTop w:val="0"/>
                  <w:marBottom w:val="0"/>
                  <w:divBdr>
                    <w:top w:val="dashed" w:sz="6" w:space="0" w:color="FFFFFF"/>
                    <w:left w:val="dashed" w:sz="6" w:space="3" w:color="FFFFFF"/>
                    <w:bottom w:val="dashed" w:sz="6" w:space="0" w:color="FFFFFF"/>
                    <w:right w:val="dashed" w:sz="6" w:space="3" w:color="FFFFFF"/>
                  </w:divBdr>
                  <w:divsChild>
                    <w:div w:id="1604612651">
                      <w:marLeft w:val="0"/>
                      <w:marRight w:val="0"/>
                      <w:marTop w:val="0"/>
                      <w:marBottom w:val="0"/>
                      <w:divBdr>
                        <w:top w:val="dashed" w:sz="6" w:space="0" w:color="FFFFFF"/>
                        <w:left w:val="dashed" w:sz="6" w:space="0" w:color="FFFFFF"/>
                        <w:bottom w:val="dashed" w:sz="6" w:space="0" w:color="FFFFFF"/>
                        <w:right w:val="dashed" w:sz="6" w:space="0" w:color="FFFFFF"/>
                      </w:divBdr>
                    </w:div>
                    <w:div w:id="1488282482">
                      <w:marLeft w:val="0"/>
                      <w:marRight w:val="0"/>
                      <w:marTop w:val="0"/>
                      <w:marBottom w:val="0"/>
                      <w:divBdr>
                        <w:top w:val="dashed" w:sz="6" w:space="0" w:color="FFFFFF"/>
                        <w:left w:val="dashed" w:sz="6" w:space="3" w:color="FFFFFF"/>
                        <w:bottom w:val="dashed" w:sz="6" w:space="0" w:color="FFFFFF"/>
                        <w:right w:val="dashed" w:sz="6" w:space="3" w:color="FFFFFF"/>
                      </w:divBdr>
                      <w:divsChild>
                        <w:div w:id="20509520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0131870">
                      <w:marLeft w:val="0"/>
                      <w:marRight w:val="0"/>
                      <w:marTop w:val="0"/>
                      <w:marBottom w:val="0"/>
                      <w:divBdr>
                        <w:top w:val="dashed" w:sz="6" w:space="0" w:color="FFFFFF"/>
                        <w:left w:val="dashed" w:sz="6" w:space="0" w:color="FFFFFF"/>
                        <w:bottom w:val="dashed" w:sz="6" w:space="0" w:color="FFFFFF"/>
                        <w:right w:val="dashed" w:sz="6" w:space="0" w:color="FFFFFF"/>
                      </w:divBdr>
                    </w:div>
                    <w:div w:id="1030688282">
                      <w:marLeft w:val="0"/>
                      <w:marRight w:val="0"/>
                      <w:marTop w:val="0"/>
                      <w:marBottom w:val="0"/>
                      <w:divBdr>
                        <w:top w:val="dashed" w:sz="6" w:space="0" w:color="FFFFFF"/>
                        <w:left w:val="dashed" w:sz="6" w:space="3" w:color="FFFFFF"/>
                        <w:bottom w:val="dashed" w:sz="6" w:space="0" w:color="FFFFFF"/>
                        <w:right w:val="dashed" w:sz="6" w:space="3" w:color="FFFFFF"/>
                      </w:divBdr>
                      <w:divsChild>
                        <w:div w:id="1102215341">
                          <w:marLeft w:val="0"/>
                          <w:marRight w:val="0"/>
                          <w:marTop w:val="0"/>
                          <w:marBottom w:val="0"/>
                          <w:divBdr>
                            <w:top w:val="dashed" w:sz="6" w:space="0" w:color="FFFFFF"/>
                            <w:left w:val="dashed" w:sz="6" w:space="0" w:color="FFFFFF"/>
                            <w:bottom w:val="dashed" w:sz="6" w:space="0" w:color="FFFFFF"/>
                            <w:right w:val="dashed" w:sz="6" w:space="0" w:color="FFFFFF"/>
                          </w:divBdr>
                        </w:div>
                        <w:div w:id="56225378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62171118">
                      <w:marLeft w:val="0"/>
                      <w:marRight w:val="0"/>
                      <w:marTop w:val="0"/>
                      <w:marBottom w:val="0"/>
                      <w:divBdr>
                        <w:top w:val="dashed" w:sz="6" w:space="0" w:color="FFFFFF"/>
                        <w:left w:val="dashed" w:sz="6" w:space="0" w:color="FFFFFF"/>
                        <w:bottom w:val="dashed" w:sz="6" w:space="0" w:color="FFFFFF"/>
                        <w:right w:val="dashed" w:sz="6" w:space="0" w:color="FFFFFF"/>
                      </w:divBdr>
                    </w:div>
                    <w:div w:id="1913928854">
                      <w:marLeft w:val="0"/>
                      <w:marRight w:val="0"/>
                      <w:marTop w:val="0"/>
                      <w:marBottom w:val="0"/>
                      <w:divBdr>
                        <w:top w:val="dashed" w:sz="6" w:space="0" w:color="FFFFFF"/>
                        <w:left w:val="dashed" w:sz="6" w:space="3" w:color="FFFFFF"/>
                        <w:bottom w:val="dashed" w:sz="6" w:space="0" w:color="FFFFFF"/>
                        <w:right w:val="dashed" w:sz="6" w:space="3" w:color="FFFFFF"/>
                      </w:divBdr>
                      <w:divsChild>
                        <w:div w:id="4875259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141535574">
                  <w:marLeft w:val="0"/>
                  <w:marRight w:val="0"/>
                  <w:marTop w:val="0"/>
                  <w:marBottom w:val="0"/>
                  <w:divBdr>
                    <w:top w:val="dashed" w:sz="6" w:space="0" w:color="FFFFFF"/>
                    <w:left w:val="dashed" w:sz="6" w:space="0" w:color="FFFFFF"/>
                    <w:bottom w:val="dashed" w:sz="6" w:space="0" w:color="FFFFFF"/>
                    <w:right w:val="dashed" w:sz="6" w:space="0" w:color="FFFFFF"/>
                  </w:divBdr>
                </w:div>
                <w:div w:id="893856502">
                  <w:marLeft w:val="0"/>
                  <w:marRight w:val="0"/>
                  <w:marTop w:val="0"/>
                  <w:marBottom w:val="0"/>
                  <w:divBdr>
                    <w:top w:val="dashed" w:sz="6" w:space="0" w:color="FFFFFF"/>
                    <w:left w:val="dashed" w:sz="6" w:space="3" w:color="FFFFFF"/>
                    <w:bottom w:val="dashed" w:sz="6" w:space="0" w:color="FFFFFF"/>
                    <w:right w:val="dashed" w:sz="6" w:space="3" w:color="FFFFFF"/>
                  </w:divBdr>
                  <w:divsChild>
                    <w:div w:id="1597909265">
                      <w:marLeft w:val="0"/>
                      <w:marRight w:val="0"/>
                      <w:marTop w:val="0"/>
                      <w:marBottom w:val="0"/>
                      <w:divBdr>
                        <w:top w:val="dashed" w:sz="6" w:space="0" w:color="FFFFFF"/>
                        <w:left w:val="dashed" w:sz="6" w:space="0" w:color="FFFFFF"/>
                        <w:bottom w:val="dashed" w:sz="6" w:space="0" w:color="FFFFFF"/>
                        <w:right w:val="dashed" w:sz="6" w:space="0" w:color="FFFFFF"/>
                      </w:divBdr>
                    </w:div>
                    <w:div w:id="1827626287">
                      <w:marLeft w:val="0"/>
                      <w:marRight w:val="0"/>
                      <w:marTop w:val="0"/>
                      <w:marBottom w:val="0"/>
                      <w:divBdr>
                        <w:top w:val="dashed" w:sz="6" w:space="0" w:color="FFFFFF"/>
                        <w:left w:val="dashed" w:sz="6" w:space="3" w:color="FFFFFF"/>
                        <w:bottom w:val="dashed" w:sz="6" w:space="0" w:color="FFFFFF"/>
                        <w:right w:val="dashed" w:sz="6" w:space="3" w:color="FFFFFF"/>
                      </w:divBdr>
                      <w:divsChild>
                        <w:div w:id="76025405">
                          <w:marLeft w:val="0"/>
                          <w:marRight w:val="0"/>
                          <w:marTop w:val="0"/>
                          <w:marBottom w:val="0"/>
                          <w:divBdr>
                            <w:top w:val="dashed" w:sz="6" w:space="0" w:color="FFFFFF"/>
                            <w:left w:val="dashed" w:sz="6" w:space="0" w:color="FFFFFF"/>
                            <w:bottom w:val="dashed" w:sz="6" w:space="0" w:color="FFFFFF"/>
                            <w:right w:val="dashed" w:sz="6" w:space="0" w:color="FFFFFF"/>
                          </w:divBdr>
                        </w:div>
                        <w:div w:id="14995391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3593931">
                      <w:marLeft w:val="0"/>
                      <w:marRight w:val="0"/>
                      <w:marTop w:val="0"/>
                      <w:marBottom w:val="0"/>
                      <w:divBdr>
                        <w:top w:val="dashed" w:sz="6" w:space="0" w:color="FFFFFF"/>
                        <w:left w:val="dashed" w:sz="6" w:space="0" w:color="FFFFFF"/>
                        <w:bottom w:val="dashed" w:sz="6" w:space="0" w:color="FFFFFF"/>
                        <w:right w:val="dashed" w:sz="6" w:space="0" w:color="FFFFFF"/>
                      </w:divBdr>
                    </w:div>
                    <w:div w:id="2034530781">
                      <w:marLeft w:val="0"/>
                      <w:marRight w:val="0"/>
                      <w:marTop w:val="0"/>
                      <w:marBottom w:val="0"/>
                      <w:divBdr>
                        <w:top w:val="dashed" w:sz="6" w:space="0" w:color="FFFFFF"/>
                        <w:left w:val="dashed" w:sz="6" w:space="3" w:color="FFFFFF"/>
                        <w:bottom w:val="dashed" w:sz="6" w:space="0" w:color="FFFFFF"/>
                        <w:right w:val="dashed" w:sz="6" w:space="3" w:color="FFFFFF"/>
                      </w:divBdr>
                      <w:divsChild>
                        <w:div w:id="14344768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709502434">
                  <w:marLeft w:val="0"/>
                  <w:marRight w:val="0"/>
                  <w:marTop w:val="0"/>
                  <w:marBottom w:val="0"/>
                  <w:divBdr>
                    <w:top w:val="dashed" w:sz="6" w:space="0" w:color="FFFFFF"/>
                    <w:left w:val="dashed" w:sz="6" w:space="0" w:color="FFFFFF"/>
                    <w:bottom w:val="dashed" w:sz="6" w:space="0" w:color="FFFFFF"/>
                    <w:right w:val="dashed" w:sz="6" w:space="0" w:color="FFFFFF"/>
                  </w:divBdr>
                </w:div>
                <w:div w:id="1497572727">
                  <w:marLeft w:val="0"/>
                  <w:marRight w:val="0"/>
                  <w:marTop w:val="0"/>
                  <w:marBottom w:val="0"/>
                  <w:divBdr>
                    <w:top w:val="dashed" w:sz="6" w:space="0" w:color="FFFFFF"/>
                    <w:left w:val="dashed" w:sz="6" w:space="3" w:color="FFFFFF"/>
                    <w:bottom w:val="dashed" w:sz="6" w:space="0" w:color="FFFFFF"/>
                    <w:right w:val="dashed" w:sz="6" w:space="3" w:color="FFFFFF"/>
                  </w:divBdr>
                  <w:divsChild>
                    <w:div w:id="1861506374">
                      <w:marLeft w:val="0"/>
                      <w:marRight w:val="0"/>
                      <w:marTop w:val="0"/>
                      <w:marBottom w:val="0"/>
                      <w:divBdr>
                        <w:top w:val="dashed" w:sz="6" w:space="0" w:color="FFFFFF"/>
                        <w:left w:val="dashed" w:sz="6" w:space="0" w:color="FFFFFF"/>
                        <w:bottom w:val="dashed" w:sz="6" w:space="0" w:color="FFFFFF"/>
                        <w:right w:val="dashed" w:sz="6" w:space="0" w:color="FFFFFF"/>
                      </w:divBdr>
                    </w:div>
                    <w:div w:id="1137337046">
                      <w:marLeft w:val="0"/>
                      <w:marRight w:val="0"/>
                      <w:marTop w:val="0"/>
                      <w:marBottom w:val="0"/>
                      <w:divBdr>
                        <w:top w:val="dashed" w:sz="6" w:space="0" w:color="FFFFFF"/>
                        <w:left w:val="dashed" w:sz="6" w:space="3" w:color="FFFFFF"/>
                        <w:bottom w:val="dashed" w:sz="6" w:space="0" w:color="FFFFFF"/>
                        <w:right w:val="dashed" w:sz="6" w:space="3" w:color="FFFFFF"/>
                      </w:divBdr>
                      <w:divsChild>
                        <w:div w:id="19858854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74086257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010399767">
      <w:bodyDiv w:val="1"/>
      <w:marLeft w:val="0"/>
      <w:marRight w:val="0"/>
      <w:marTop w:val="0"/>
      <w:marBottom w:val="0"/>
      <w:divBdr>
        <w:top w:val="none" w:sz="0" w:space="0" w:color="auto"/>
        <w:left w:val="none" w:sz="0" w:space="0" w:color="auto"/>
        <w:bottom w:val="none" w:sz="0" w:space="0" w:color="auto"/>
        <w:right w:val="none" w:sz="0" w:space="0" w:color="auto"/>
      </w:divBdr>
      <w:divsChild>
        <w:div w:id="236211769">
          <w:marLeft w:val="0"/>
          <w:marRight w:val="0"/>
          <w:marTop w:val="0"/>
          <w:marBottom w:val="0"/>
          <w:divBdr>
            <w:top w:val="none" w:sz="0" w:space="0" w:color="auto"/>
            <w:left w:val="none" w:sz="0" w:space="0" w:color="auto"/>
            <w:bottom w:val="none" w:sz="0" w:space="0" w:color="auto"/>
            <w:right w:val="none" w:sz="0" w:space="0" w:color="auto"/>
          </w:divBdr>
          <w:divsChild>
            <w:div w:id="793401173">
              <w:marLeft w:val="0"/>
              <w:marRight w:val="0"/>
              <w:marTop w:val="0"/>
              <w:marBottom w:val="0"/>
              <w:divBdr>
                <w:top w:val="dashed" w:sz="6" w:space="0" w:color="FFFFFF"/>
                <w:left w:val="dashed" w:sz="6" w:space="0" w:color="FFFFFF"/>
                <w:bottom w:val="dashed" w:sz="6" w:space="0" w:color="FFFFFF"/>
                <w:right w:val="dashed" w:sz="6" w:space="0" w:color="FFFFFF"/>
              </w:divBdr>
            </w:div>
            <w:div w:id="509685737">
              <w:marLeft w:val="0"/>
              <w:marRight w:val="0"/>
              <w:marTop w:val="0"/>
              <w:marBottom w:val="0"/>
              <w:divBdr>
                <w:top w:val="dashed" w:sz="6" w:space="0" w:color="FFFFFF"/>
                <w:left w:val="dashed" w:sz="6" w:space="3" w:color="FFFFFF"/>
                <w:bottom w:val="dashed" w:sz="6" w:space="0" w:color="FFFFFF"/>
                <w:right w:val="dashed" w:sz="6" w:space="3" w:color="FFFFFF"/>
              </w:divBdr>
              <w:divsChild>
                <w:div w:id="1904756562">
                  <w:marLeft w:val="0"/>
                  <w:marRight w:val="0"/>
                  <w:marTop w:val="0"/>
                  <w:marBottom w:val="0"/>
                  <w:divBdr>
                    <w:top w:val="dashed" w:sz="6" w:space="0" w:color="FFFFFF"/>
                    <w:left w:val="dashed" w:sz="6" w:space="0" w:color="FFFFFF"/>
                    <w:bottom w:val="dashed" w:sz="6" w:space="0" w:color="FFFFFF"/>
                    <w:right w:val="dashed" w:sz="6" w:space="0" w:color="FFFFFF"/>
                  </w:divBdr>
                </w:div>
                <w:div w:id="954405893">
                  <w:marLeft w:val="0"/>
                  <w:marRight w:val="0"/>
                  <w:marTop w:val="0"/>
                  <w:marBottom w:val="0"/>
                  <w:divBdr>
                    <w:top w:val="dashed" w:sz="6" w:space="0" w:color="FFFFFF"/>
                    <w:left w:val="dashed" w:sz="6" w:space="0" w:color="FFFFFF"/>
                    <w:bottom w:val="dashed" w:sz="6" w:space="0" w:color="FFFFFF"/>
                    <w:right w:val="dashed" w:sz="6" w:space="0" w:color="FFFFFF"/>
                  </w:divBdr>
                </w:div>
                <w:div w:id="2134591551">
                  <w:marLeft w:val="0"/>
                  <w:marRight w:val="0"/>
                  <w:marTop w:val="0"/>
                  <w:marBottom w:val="0"/>
                  <w:divBdr>
                    <w:top w:val="dashed" w:sz="6" w:space="0" w:color="FFFFFF"/>
                    <w:left w:val="dashed" w:sz="6" w:space="0" w:color="FFFFFF"/>
                    <w:bottom w:val="dashed" w:sz="6" w:space="0" w:color="FFFFFF"/>
                    <w:right w:val="dashed" w:sz="6" w:space="0" w:color="FFFFFF"/>
                  </w:divBdr>
                </w:div>
                <w:div w:id="977607889">
                  <w:marLeft w:val="0"/>
                  <w:marRight w:val="0"/>
                  <w:marTop w:val="0"/>
                  <w:marBottom w:val="0"/>
                  <w:divBdr>
                    <w:top w:val="dashed" w:sz="6" w:space="0" w:color="FFFFFF"/>
                    <w:left w:val="dashed" w:sz="6" w:space="0" w:color="FFFFFF"/>
                    <w:bottom w:val="dashed" w:sz="6" w:space="0" w:color="FFFFFF"/>
                    <w:right w:val="dashed" w:sz="6" w:space="0" w:color="FFFFFF"/>
                  </w:divBdr>
                </w:div>
                <w:div w:id="1940990916">
                  <w:marLeft w:val="0"/>
                  <w:marRight w:val="0"/>
                  <w:marTop w:val="0"/>
                  <w:marBottom w:val="0"/>
                  <w:divBdr>
                    <w:top w:val="dashed" w:sz="6" w:space="0" w:color="FFFFFF"/>
                    <w:left w:val="dashed" w:sz="6" w:space="3" w:color="FFFFFF"/>
                    <w:bottom w:val="dashed" w:sz="6" w:space="0" w:color="FFFFFF"/>
                    <w:right w:val="dashed" w:sz="6" w:space="3" w:color="FFFFFF"/>
                  </w:divBdr>
                  <w:divsChild>
                    <w:div w:id="4144462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34311764">
                  <w:marLeft w:val="0"/>
                  <w:marRight w:val="0"/>
                  <w:marTop w:val="0"/>
                  <w:marBottom w:val="0"/>
                  <w:divBdr>
                    <w:top w:val="dashed" w:sz="6" w:space="0" w:color="FFFFFF"/>
                    <w:left w:val="dashed" w:sz="6" w:space="0" w:color="FFFFFF"/>
                    <w:bottom w:val="dashed" w:sz="6" w:space="0" w:color="FFFFFF"/>
                    <w:right w:val="dashed" w:sz="6" w:space="0" w:color="FFFFFF"/>
                  </w:divBdr>
                </w:div>
                <w:div w:id="365562850">
                  <w:marLeft w:val="0"/>
                  <w:marRight w:val="0"/>
                  <w:marTop w:val="0"/>
                  <w:marBottom w:val="0"/>
                  <w:divBdr>
                    <w:top w:val="dashed" w:sz="6" w:space="0" w:color="FFFFFF"/>
                    <w:left w:val="dashed" w:sz="6" w:space="3" w:color="FFFFFF"/>
                    <w:bottom w:val="dashed" w:sz="6" w:space="0" w:color="FFFFFF"/>
                    <w:right w:val="dashed" w:sz="6" w:space="3" w:color="FFFFFF"/>
                  </w:divBdr>
                  <w:divsChild>
                    <w:div w:id="20769270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51627016">
                  <w:marLeft w:val="0"/>
                  <w:marRight w:val="0"/>
                  <w:marTop w:val="0"/>
                  <w:marBottom w:val="0"/>
                  <w:divBdr>
                    <w:top w:val="dashed" w:sz="6" w:space="0" w:color="FFFFFF"/>
                    <w:left w:val="dashed" w:sz="6" w:space="0" w:color="FFFFFF"/>
                    <w:bottom w:val="dashed" w:sz="6" w:space="0" w:color="FFFFFF"/>
                    <w:right w:val="dashed" w:sz="6" w:space="0" w:color="FFFFFF"/>
                  </w:divBdr>
                </w:div>
                <w:div w:id="995457078">
                  <w:marLeft w:val="0"/>
                  <w:marRight w:val="0"/>
                  <w:marTop w:val="0"/>
                  <w:marBottom w:val="0"/>
                  <w:divBdr>
                    <w:top w:val="dashed" w:sz="6" w:space="0" w:color="FFFFFF"/>
                    <w:left w:val="dashed" w:sz="6" w:space="0" w:color="FFFFFF"/>
                    <w:bottom w:val="dashed" w:sz="6" w:space="0" w:color="FFFFFF"/>
                    <w:right w:val="dashed" w:sz="6" w:space="0" w:color="FFFFFF"/>
                  </w:divBdr>
                </w:div>
                <w:div w:id="1468890542">
                  <w:marLeft w:val="0"/>
                  <w:marRight w:val="0"/>
                  <w:marTop w:val="0"/>
                  <w:marBottom w:val="0"/>
                  <w:divBdr>
                    <w:top w:val="dashed" w:sz="6" w:space="0" w:color="FFFFFF"/>
                    <w:left w:val="dashed" w:sz="6" w:space="0" w:color="FFFFFF"/>
                    <w:bottom w:val="dashed" w:sz="6" w:space="0" w:color="FFFFFF"/>
                    <w:right w:val="dashed" w:sz="6" w:space="0" w:color="FFFFFF"/>
                  </w:divBdr>
                </w:div>
                <w:div w:id="928008639">
                  <w:marLeft w:val="0"/>
                  <w:marRight w:val="0"/>
                  <w:marTop w:val="0"/>
                  <w:marBottom w:val="0"/>
                  <w:divBdr>
                    <w:top w:val="dashed" w:sz="6" w:space="0" w:color="FFFFFF"/>
                    <w:left w:val="dashed" w:sz="6" w:space="3" w:color="FFFFFF"/>
                    <w:bottom w:val="dashed" w:sz="6" w:space="0" w:color="FFFFFF"/>
                    <w:right w:val="dashed" w:sz="6" w:space="3" w:color="FFFFFF"/>
                  </w:divBdr>
                  <w:divsChild>
                    <w:div w:id="90676722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6764091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ndreea\Sintact%202.0\cache\Legislatie\temp\00081148.htm" TargetMode="External"/><Relationship Id="rId3" Type="http://schemas.openxmlformats.org/officeDocument/2006/relationships/settings" Target="settings.xml"/><Relationship Id="rId7" Type="http://schemas.openxmlformats.org/officeDocument/2006/relationships/hyperlink" Target="file:///D:\Documents%20and%20Settings\Andreea\Sintact%202.0\cache\Legislatie\temp\0006594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D:\Documents%20and%20Settings\Andreea\Sintact%202.0\cache\Legislatie\temp\00095384.HTML" TargetMode="External"/><Relationship Id="rId10" Type="http://schemas.openxmlformats.org/officeDocument/2006/relationships/hyperlink" Target="file:///D:\Documents%20and%20Settings\Andreea\Sintact%202.0\cache\Legislatie\temp\00065949.htm" TargetMode="External"/><Relationship Id="rId4" Type="http://schemas.openxmlformats.org/officeDocument/2006/relationships/webSettings" Target="webSettings.xml"/><Relationship Id="rId9" Type="http://schemas.openxmlformats.org/officeDocument/2006/relationships/hyperlink" Target="file:///D:\Documents%20and%20Settings\Andreea\Sintact%202.0\cache\Legislatie\temp\000953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cp:revision>
  <dcterms:created xsi:type="dcterms:W3CDTF">2013-10-31T10:31:00Z</dcterms:created>
  <dcterms:modified xsi:type="dcterms:W3CDTF">2013-10-31T10:33:00Z</dcterms:modified>
</cp:coreProperties>
</file>